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52"/>
          <w:szCs w:val="52"/>
        </w:rPr>
        <w:t xml:space="preserve">Foodle</w:t>
      </w:r>
    </w:p>
    <w:p>
      <w:pPr>
        <w:spacing w:after="60"/>
      </w:pPr>
      <w:r>
        <w:rPr>
          <w:rFonts w:ascii="Arial" w:cs="Arial" w:eastAsia="Arial" w:hAnsi="Arial"/>
          <w:color w:val="000000"/>
          <w:sz w:val="28"/>
          <w:szCs w:val="28"/>
        </w:rPr>
        <w:t xml:space="preserve">Concept note: a daily food guessing game</w:t>
      </w:r>
    </w:p>
    <w:p>
      <w:pPr>
        <w:pBdr>
          <w:bottom w:val="single" w:color="1F3864" w:sz="8" w:space="4"/>
        </w:pBdr>
        <w:spacing w:after="240"/>
      </w:pPr>
      <w:r>
        <w:rPr>
          <w:rFonts w:ascii="Arial" w:cs="Arial" w:eastAsia="Arial" w:hAnsi="Arial"/>
          <w:color w:val="595959"/>
          <w:sz w:val="18"/>
          <w:szCs w:val="18"/>
        </w:rPr>
        <w:t xml:space="preserve">Draft  |  15 October 2026  |  Companion file: Foodle_Starter_Repository.xlsx</w:t>
      </w:r>
    </w:p>
    <w:p>
      <w:pPr>
        <w:pStyle w:val="Heading1"/>
        <w:spacing w:after="120" w:before="280"/>
      </w:pPr>
      <w:r>
        <w:rPr>
          <w:rFonts w:ascii="Arial" w:cs="Arial" w:eastAsia="Arial" w:hAnsi="Arial"/>
          <w:b/>
          <w:bCs/>
          <w:color w:val="1F3864"/>
          <w:sz w:val="30"/>
          <w:szCs w:val="30"/>
        </w:rPr>
        <w:t xml:space="preserve">1. Context</w:t>
      </w:r>
    </w:p>
    <w:p>
      <w:pPr>
        <w:spacing w:after="120"/>
      </w:pPr>
      <w:r>
        <w:rPr>
          <w:rFonts w:ascii="Arial" w:cs="Arial" w:eastAsia="Arial" w:hAnsi="Arial"/>
          <w:sz w:val="21"/>
          <w:szCs w:val="21"/>
        </w:rPr>
        <w:t xml:space="preserve">Foodle is a once-a-day puzzle in the style of Wordle. Each day every player gets the same hidden food or drink. A wrong guess unlocks one more clue, mostly ingredients, from the least telling to the most telling. The player has six guesses and can share a spoiler-free result grid.</w:t>
      </w:r>
    </w:p>
    <w:p>
      <w:pPr>
        <w:spacing w:after="120"/>
      </w:pPr>
      <w:r>
        <w:rPr>
          <w:rFonts w:ascii="Arial" w:cs="Arial" w:eastAsia="Arial" w:hAnsi="Arial"/>
          <w:sz w:val="21"/>
          <w:szCs w:val="21"/>
        </w:rPr>
        <w:t xml:space="preserve">This note sets out the game concept, the game modes, and the starter content repository built for it. The repository holds 3,017 records across dishes, drinks, ingredients, cuisines, Indian states and a country reference table.</w:t>
      </w:r>
    </w:p>
    <w:p>
      <w:pPr>
        <w:pStyle w:val="Heading1"/>
        <w:spacing w:after="120" w:before="280"/>
      </w:pPr>
      <w:r>
        <w:rPr>
          <w:rFonts w:ascii="Arial" w:cs="Arial" w:eastAsia="Arial" w:hAnsi="Arial"/>
          <w:b/>
          <w:bCs/>
          <w:color w:val="1F3864"/>
          <w:sz w:val="30"/>
          <w:szCs w:val="30"/>
        </w:rPr>
        <w:t xml:space="preserve">2. What the game solves</w:t>
      </w:r>
    </w:p>
    <w:p>
      <w:pPr>
        <w:pStyle w:val="ListParagraph"/>
        <w:numPr>
          <w:ilvl w:val="0"/>
          <w:numId w:val="2"/>
        </w:numPr>
        <w:spacing w:after="60"/>
      </w:pPr>
      <w:r>
        <w:rPr>
          <w:rFonts w:ascii="Arial" w:cs="Arial" w:eastAsia="Arial" w:hAnsi="Arial"/>
          <w:sz w:val="21"/>
          <w:szCs w:val="21"/>
        </w:rPr>
        <w:t xml:space="preserve">A short daily habit: one puzzle per mode, the same for everyone, playable in about two minutes.</w:t>
      </w:r>
    </w:p>
    <w:p>
      <w:pPr>
        <w:pStyle w:val="ListParagraph"/>
        <w:numPr>
          <w:ilvl w:val="0"/>
          <w:numId w:val="2"/>
        </w:numPr>
        <w:spacing w:after="60"/>
      </w:pPr>
      <w:r>
        <w:rPr>
          <w:rFonts w:ascii="Arial" w:cs="Arial" w:eastAsia="Arial" w:hAnsi="Arial"/>
          <w:sz w:val="21"/>
          <w:szCs w:val="21"/>
        </w:rPr>
        <w:t xml:space="preserve">A topic almost everyone has an opinion on: food and drink from their own and other cultures.</w:t>
      </w:r>
    </w:p>
    <w:p>
      <w:pPr>
        <w:pStyle w:val="ListParagraph"/>
        <w:numPr>
          <w:ilvl w:val="0"/>
          <w:numId w:val="2"/>
        </w:numPr>
        <w:spacing w:after="60"/>
      </w:pPr>
      <w:r>
        <w:rPr>
          <w:rFonts w:ascii="Arial" w:cs="Arial" w:eastAsia="Arial" w:hAnsi="Arial"/>
          <w:sz w:val="21"/>
          <w:szCs w:val="21"/>
        </w:rPr>
        <w:t xml:space="preserve">Two audiences in one product: a Global edition and an India edition with state-level depth.</w:t>
      </w:r>
    </w:p>
    <w:p>
      <w:pPr>
        <w:pStyle w:val="ListParagraph"/>
        <w:numPr>
          <w:ilvl w:val="0"/>
          <w:numId w:val="2"/>
        </w:numPr>
        <w:spacing w:after="60"/>
      </w:pPr>
      <w:r>
        <w:rPr>
          <w:rFonts w:ascii="Arial" w:cs="Arial" w:eastAsia="Arial" w:hAnsi="Arial"/>
          <w:sz w:val="21"/>
          <w:szCs w:val="21"/>
        </w:rPr>
        <w:t xml:space="preserve">Built-in sharing: a result grid and streaks, with no spoilers.</w:t>
      </w:r>
    </w:p>
    <w:p>
      <w:pPr>
        <w:pStyle w:val="Heading1"/>
        <w:spacing w:after="120" w:before="280"/>
      </w:pPr>
      <w:r>
        <w:rPr>
          <w:rFonts w:ascii="Arial" w:cs="Arial" w:eastAsia="Arial" w:hAnsi="Arial"/>
          <w:b/>
          <w:bCs/>
          <w:color w:val="1F3864"/>
          <w:sz w:val="30"/>
          <w:szCs w:val="30"/>
        </w:rPr>
        <w:t xml:space="preserve">3. How it works</w:t>
      </w:r>
    </w:p>
    <w:p>
      <w:pPr>
        <w:pStyle w:val="Heading2"/>
        <w:spacing w:after="100" w:before="200"/>
      </w:pPr>
      <w:r>
        <w:rPr>
          <w:rFonts w:ascii="Arial" w:cs="Arial" w:eastAsia="Arial" w:hAnsi="Arial"/>
          <w:b/>
          <w:bCs/>
          <w:color w:val="1F3864"/>
          <w:sz w:val="24"/>
          <w:szCs w:val="24"/>
        </w:rPr>
        <w:t xml:space="preserve">3.1 Core loop</w:t>
      </w:r>
    </w:p>
    <w:p>
      <w:pPr>
        <w:pStyle w:val="ListParagraph"/>
        <w:numPr>
          <w:ilvl w:val="0"/>
          <w:numId w:val="3"/>
        </w:numPr>
        <w:spacing w:after="60"/>
      </w:pPr>
      <w:r>
        <w:rPr>
          <w:rFonts w:ascii="Arial" w:cs="Arial" w:eastAsia="Arial" w:hAnsi="Arial"/>
          <w:sz w:val="21"/>
          <w:szCs w:val="21"/>
        </w:rPr>
        <w:t xml:space="preserve">A new answer goes live each day for each mode.</w:t>
      </w:r>
    </w:p>
    <w:p>
      <w:pPr>
        <w:pStyle w:val="ListParagraph"/>
        <w:numPr>
          <w:ilvl w:val="0"/>
          <w:numId w:val="3"/>
        </w:numPr>
        <w:spacing w:after="60"/>
      </w:pPr>
      <w:r>
        <w:rPr>
          <w:rFonts w:ascii="Arial" w:cs="Arial" w:eastAsia="Arial" w:hAnsi="Arial"/>
          <w:sz w:val="21"/>
          <w:szCs w:val="21"/>
        </w:rPr>
        <w:t xml:space="preserve">The player sees Clue 1 and makes a guess from an autocomplete list of every item in the repository.</w:t>
      </w:r>
    </w:p>
    <w:p>
      <w:pPr>
        <w:pStyle w:val="ListParagraph"/>
        <w:numPr>
          <w:ilvl w:val="0"/>
          <w:numId w:val="3"/>
        </w:numPr>
        <w:spacing w:after="60"/>
      </w:pPr>
      <w:r>
        <w:rPr>
          <w:rFonts w:ascii="Arial" w:cs="Arial" w:eastAsia="Arial" w:hAnsi="Arial"/>
          <w:sz w:val="21"/>
          <w:szCs w:val="21"/>
        </w:rPr>
        <w:t xml:space="preserve">Each wrong guess reveals the next clue and shows feedback on how close the guess was.</w:t>
      </w:r>
    </w:p>
    <w:p>
      <w:pPr>
        <w:pStyle w:val="ListParagraph"/>
        <w:numPr>
          <w:ilvl w:val="0"/>
          <w:numId w:val="3"/>
        </w:numPr>
        <w:spacing w:after="60"/>
      </w:pPr>
      <w:r>
        <w:rPr>
          <w:rFonts w:ascii="Arial" w:cs="Arial" w:eastAsia="Arial" w:hAnsi="Arial"/>
          <w:sz w:val="21"/>
          <w:szCs w:val="21"/>
        </w:rPr>
        <w:t xml:space="preserve">The puzzle ends on a correct guess or after six guesses. The answer card then shows the dish, its origin, its full ingredient list and an image.</w:t>
      </w:r>
    </w:p>
    <w:p>
      <w:pPr>
        <w:pStyle w:val="ListParagraph"/>
        <w:numPr>
          <w:ilvl w:val="0"/>
          <w:numId w:val="3"/>
        </w:numPr>
        <w:spacing w:after="60"/>
      </w:pPr>
      <w:r>
        <w:rPr>
          <w:rFonts w:ascii="Arial" w:cs="Arial" w:eastAsia="Arial" w:hAnsi="Arial"/>
          <w:sz w:val="21"/>
          <w:szCs w:val="21"/>
        </w:rPr>
        <w:t xml:space="preserve">The player can share the result grid. Streaks and stats are kept per mode.</w:t>
      </w:r>
    </w:p>
    <w:p>
      <w:pPr>
        <w:pStyle w:val="Heading2"/>
        <w:spacing w:after="100" w:before="200"/>
      </w:pPr>
      <w:r>
        <w:rPr>
          <w:rFonts w:ascii="Arial" w:cs="Arial" w:eastAsia="Arial" w:hAnsi="Arial"/>
          <w:b/>
          <w:bCs/>
          <w:color w:val="1F3864"/>
          <w:sz w:val="24"/>
          <w:szCs w:val="24"/>
        </w:rPr>
        <w:t xml:space="preserve">3.2 Guess feedback</w:t>
      </w:r>
    </w:p>
    <w:p>
      <w:pPr>
        <w:spacing w:after="120"/>
      </w:pPr>
      <w:r>
        <w:rPr>
          <w:rFonts w:ascii="Arial" w:cs="Arial" w:eastAsia="Arial" w:hAnsi="Arial"/>
          <w:sz w:val="21"/>
          <w:szCs w:val="21"/>
        </w:rPr>
        <w:t xml:space="preserve">Each guess is compared with the answer on fields that already exist in the 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Feedback shown</w:t>
            </w:r>
          </w:p>
        </w:tc>
        <w:tc>
          <w:tcPr>
            <w:tcW w:type="dxa" w:w="2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Source column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Country</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Match / same continent / different, with direction and distance</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Country, Countries sheet (lat, lng)</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State (India edition)</w:t>
            </w:r>
          </w:p>
        </w:tc>
        <w:tc>
          <w:tcPr>
            <w:tcW w:type="dxa" w:w="4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Match / different</w:t>
            </w:r>
          </w:p>
        </w:tc>
        <w:tc>
          <w:tcPr>
            <w:tcW w:type="dxa" w:w="2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State / region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Course</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Match / different (main, snack, dessert ...)</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Course</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Diet</w:t>
            </w:r>
          </w:p>
        </w:tc>
        <w:tc>
          <w:tcPr>
            <w:tcW w:type="dxa" w:w="4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Match / different (veg, vegan, egg, non-veg)</w:t>
            </w:r>
          </w:p>
        </w:tc>
        <w:tc>
          <w:tcPr>
            <w:tcW w:type="dxa" w:w="2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Diet</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Shared ingredients</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Number of ingredients the guess shares with the answer</w:t>
            </w:r>
          </w:p>
        </w:tc>
        <w:tc>
          <w:tcPr>
            <w:tcW w:type="dxa" w:w="2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Ingredients</w:t>
            </w:r>
          </w:p>
        </w:tc>
      </w:tr>
    </w:tbl>
    <w:p>
      <w:pPr>
        <w:spacing w:after="60"/>
      </w:pPr>
    </w:p>
    <w:p>
      <w:pPr>
        <w:pStyle w:val="Heading2"/>
        <w:spacing w:after="100" w:before="200"/>
      </w:pPr>
      <w:r>
        <w:rPr>
          <w:rFonts w:ascii="Arial" w:cs="Arial" w:eastAsia="Arial" w:hAnsi="Arial"/>
          <w:b/>
          <w:bCs/>
          <w:color w:val="1F3864"/>
          <w:sz w:val="24"/>
          <w:szCs w:val="24"/>
        </w:rPr>
        <w:t xml:space="preserve">3.3 Worked example</w:t>
      </w:r>
    </w:p>
    <w:p>
      <w:pPr>
        <w:spacing w:after="120"/>
      </w:pPr>
      <w:r>
        <w:rPr>
          <w:rFonts w:ascii="Arial" w:cs="Arial" w:eastAsia="Arial" w:hAnsi="Arial"/>
          <w:sz w:val="21"/>
          <w:szCs w:val="21"/>
        </w:rPr>
        <w:t xml:space="preserve">Answer: Butter Chicken (Delhi, India). Its clues in reveal order are: 1. garlic, 2. ginger, 3. cream, 4. tomato, 5. chicken, 6. kasuri methi, 7. butter. The last clue (butter) appears in the dish name, so it is always shown last. A player who guesses Paneer Butter Masala after clue 3 sees a country match, a state match, a course match, a diet mismatch (veg against non-veg) and 4 shared ingredients (tomato, cream, kasuri methi, butter).</w:t>
      </w:r>
    </w:p>
    <w:p>
      <w:pPr>
        <w:pStyle w:val="Heading1"/>
        <w:spacing w:after="120" w:before="280"/>
      </w:pPr>
      <w:r>
        <w:rPr>
          <w:rFonts w:ascii="Arial" w:cs="Arial" w:eastAsia="Arial" w:hAnsi="Arial"/>
          <w:b/>
          <w:bCs/>
          <w:color w:val="1F3864"/>
          <w:sz w:val="30"/>
          <w:szCs w:val="30"/>
        </w:rPr>
        <w:t xml:space="preserve">4. Game modes</w:t>
      </w:r>
    </w:p>
    <w:p>
      <w:pPr>
        <w:spacing w:after="120"/>
      </w:pPr>
      <w:r>
        <w:rPr>
          <w:rFonts w:ascii="Arial" w:cs="Arial" w:eastAsia="Arial" w:hAnsi="Arial"/>
          <w:sz w:val="21"/>
          <w:szCs w:val="21"/>
        </w:rPr>
        <w:t xml:space="preserve">Each mode is offered in a Global and an India edition. The answer pool counts only puzzle-ready items (see section 6.3); every other item stays available as a guess.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400"/>
        <w:gridCol w:w="2100"/>
        <w:gridCol w:w="15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Edition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Player guesses</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Puzzle-ready answers</w:t>
            </w:r>
          </w:p>
        </w:tc>
        <w:tc>
          <w:tcPr>
            <w:tcW w:type="dxa" w:w="1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Days of unique answers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Guess the dish</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Global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dish</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613</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613</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Guess the dish</w:t>
            </w:r>
          </w:p>
        </w:tc>
        <w:tc>
          <w:tcPr>
            <w:tcW w:type="dxa" w:w="1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India</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dish</w:t>
            </w:r>
          </w:p>
        </w:tc>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319</w:t>
            </w:r>
          </w:p>
        </w:tc>
        <w:tc>
          <w:tcPr>
            <w:tcW w:type="dxa" w:w="1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319</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Guess the drink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Global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drink</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111</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111</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Guess the drink</w:t>
            </w:r>
          </w:p>
        </w:tc>
        <w:tc>
          <w:tcPr>
            <w:tcW w:type="dxa" w:w="1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India</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drink</w:t>
            </w:r>
          </w:p>
        </w:tc>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c>
          <w:tcPr>
            <w:tcW w:type="dxa" w:w="1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Guess the cuisine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Global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 country, from a dish's clues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447 dishes, 86 countries</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447</w:t>
            </w:r>
          </w:p>
        </w:tc>
      </w:tr>
      <w:tr>
        <w:tc>
          <w:tcPr>
            <w:tcW w:type="dxa" w:w="19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Guess the cuisine</w:t>
            </w:r>
          </w:p>
        </w:tc>
        <w:tc>
          <w:tcPr>
            <w:tcW w:type="dxa" w:w="1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India</w:t>
            </w:r>
          </w:p>
        </w:tc>
        <w:tc>
          <w:tcPr>
            <w:tcW w:type="dxa" w:w="24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state, from a dish's clues</w:t>
            </w:r>
          </w:p>
        </w:tc>
        <w:tc>
          <w:tcPr>
            <w:tcW w:type="dxa" w:w="21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248 dishes, 28 states</w:t>
            </w:r>
          </w:p>
        </w:tc>
        <w:tc>
          <w:tcPr>
            <w:tcW w:type="dxa" w:w="15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248</w:t>
            </w:r>
          </w:p>
        </w:tc>
      </w:tr>
    </w:tbl>
    <w:p>
      <w:pPr>
        <w:spacing w:after="60"/>
      </w:pPr>
    </w:p>
    <w:p>
      <w:pPr>
        <w:spacing w:after="120"/>
      </w:pPr>
      <w:r>
        <w:rPr>
          <w:rFonts w:ascii="Arial" w:cs="Arial" w:eastAsia="Arial" w:hAnsi="Arial"/>
          <w:sz w:val="21"/>
          <w:szCs w:val="21"/>
        </w:rPr>
        <w:t xml:space="preserve">In the cuisine modes the clue dish changes every day but the answer country or state can repeat. Indian dishes are kept out of the Global cuisine mode so that India does not dominate it. 44 countries have at least three eligible dishes.</w:t>
      </w:r>
    </w:p>
    <w:p>
      <w:pPr>
        <w:pStyle w:val="Heading1"/>
        <w:spacing w:after="120" w:before="280"/>
      </w:pPr>
      <w:r>
        <w:rPr>
          <w:rFonts w:ascii="Arial" w:cs="Arial" w:eastAsia="Arial" w:hAnsi="Arial"/>
          <w:b/>
          <w:bCs/>
          <w:color w:val="1F3864"/>
          <w:sz w:val="30"/>
          <w:szCs w:val="30"/>
        </w:rPr>
        <w:t xml:space="preserve">5. Difficulty and daily rhythm</w:t>
      </w:r>
    </w:p>
    <w:p>
      <w:pPr>
        <w:spacing w:after="120"/>
      </w:pPr>
      <w:r>
        <w:rPr>
          <w:rFonts w:ascii="Arial" w:cs="Arial" w:eastAsia="Arial" w:hAnsi="Arial"/>
          <w:sz w:val="21"/>
          <w:szCs w:val="21"/>
        </w:rPr>
        <w:t xml:space="preserve">Every item has a fame score: 1 = famous, 2 = well known, 3 = deep cut. Dishes split 278 / 369 / 264 across the three tiers; drinks split 59 / 81 / 107.</w:t>
      </w:r>
    </w:p>
    <w:p>
      <w:pPr>
        <w:spacing w:after="120"/>
      </w:pPr>
      <w:r>
        <w:rPr>
          <w:rFonts w:ascii="Arial" w:cs="Arial" w:eastAsia="Arial" w:hAnsi="Arial"/>
          <w:sz w:val="21"/>
          <w:szCs w:val="21"/>
        </w:rPr>
        <w:t xml:space="preserve">The sample schedule in the workbook sets difficulty by weekday: Monday, Tuesday and Sunday draw fame 1; Wednesday, Thursday and Saturday fame 2; Friday fame 3. The same country (or state) is never the answer two days running. The workbook holds a 90-day sample for five of the six mode and edition combinations. The India drink pool (25 puzzle-ready drinks) is too small for 90 days without repeats and is not scheduled.</w:t>
      </w:r>
    </w:p>
    <w:p>
      <w:pPr>
        <w:pStyle w:val="Heading1"/>
        <w:spacing w:after="120" w:before="280"/>
      </w:pPr>
      <w:r>
        <w:rPr>
          <w:rFonts w:ascii="Arial" w:cs="Arial" w:eastAsia="Arial" w:hAnsi="Arial"/>
          <w:b/>
          <w:bCs/>
          <w:color w:val="1F3864"/>
          <w:sz w:val="30"/>
          <w:szCs w:val="30"/>
        </w:rPr>
        <w:t xml:space="preserve">6. The starter repository</w:t>
      </w:r>
    </w:p>
    <w:p>
      <w:pPr>
        <w:pStyle w:val="Heading2"/>
        <w:spacing w:after="100" w:before="200"/>
      </w:pPr>
      <w:r>
        <w:rPr>
          <w:rFonts w:ascii="Arial" w:cs="Arial" w:eastAsia="Arial" w:hAnsi="Arial"/>
          <w:b/>
          <w:bCs/>
          <w:color w:val="1F3864"/>
          <w:sz w:val="24"/>
          <w:szCs w:val="24"/>
        </w:rPr>
        <w:t xml:space="preserve">6.1 What is in the workbook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6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Sheet</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Records</w:t>
            </w:r>
          </w:p>
        </w:tc>
        <w:tc>
          <w:tcPr>
            <w:tcW w:type="dxa" w:w="5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What it holds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Dishes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911</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Name, aliases, country, Indian state, course, diet, fame, up to 7 ordered clues, mode flags, image fields</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Drinks</w:t>
            </w:r>
          </w:p>
        </w:tc>
        <w:tc>
          <w:tcPr>
            <w:tcW w:type="dxa" w:w="1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247</w:t>
            </w:r>
          </w:p>
        </w:tc>
        <w:tc>
          <w:tcPr>
            <w:tcW w:type="dxa" w:w="56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Same structure, with drink type, alcoholic flag and glass or serve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Ingredients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1,484</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Every ingredient used, its category, usage counts, example items, top countries</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Cuisines</w:t>
            </w:r>
          </w:p>
        </w:tc>
        <w:tc>
          <w:tcPr>
            <w:tcW w:type="dxa" w:w="1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96</w:t>
            </w:r>
          </w:p>
        </w:tc>
        <w:tc>
          <w:tcPr>
            <w:tcW w:type="dxa" w:w="56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Each country with items: continent, item counts, signature dishes, common ingredients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India States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29</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Each Indian state or region with item counts, signature dishes, common ingredients</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Countries</w:t>
            </w:r>
          </w:p>
        </w:tc>
        <w:tc>
          <w:tcPr>
            <w:tcW w:type="dxa" w:w="1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250</w:t>
            </w:r>
          </w:p>
        </w:tc>
        <w:tc>
          <w:tcPr>
            <w:tcW w:type="dxa" w:w="56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Reference for every country: ISO codes, region, coordinates, land borders, flag</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Clue Hints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382</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Non-ingredient clues (technique, vessel, look and taste, place, occasion, community)</w:t>
            </w:r>
          </w:p>
        </w:tc>
      </w:tr>
      <w:tr>
        <w:tc>
          <w:tcPr>
            <w:tcW w:type="dxa" w:w="2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Daily Schedule (sample)</w:t>
            </w:r>
          </w:p>
        </w:tc>
        <w:tc>
          <w:tcPr>
            <w:tcW w:type="dxa" w:w="1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90 days</w:t>
            </w:r>
          </w:p>
        </w:tc>
        <w:tc>
          <w:tcPr>
            <w:tcW w:type="dxa" w:w="56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Seeded draw of daily answers for each mode</w:t>
            </w:r>
          </w:p>
        </w:tc>
      </w:tr>
    </w:tbl>
    <w:p>
      <w:pPr>
        <w:spacing w:after="60"/>
      </w:pPr>
    </w:p>
    <w:p>
      <w:pPr>
        <w:pStyle w:val="Heading2"/>
        <w:spacing w:after="100" w:before="200"/>
      </w:pPr>
      <w:r>
        <w:rPr>
          <w:rFonts w:ascii="Arial" w:cs="Arial" w:eastAsia="Arial" w:hAnsi="Arial"/>
          <w:b/>
          <w:bCs/>
          <w:color w:val="1F3864"/>
          <w:sz w:val="24"/>
          <w:szCs w:val="24"/>
        </w:rPr>
        <w:t xml:space="preserve">6.2 Coverage</w:t>
      </w:r>
    </w:p>
    <w:p>
      <w:pPr>
        <w:spacing w:after="120"/>
      </w:pPr>
      <w:r>
        <w:rPr>
          <w:rFonts w:ascii="Arial" w:cs="Arial" w:eastAsia="Arial" w:hAnsi="Arial"/>
          <w:sz w:val="21"/>
          <w:szCs w:val="21"/>
        </w:rPr>
        <w:t xml:space="preserve">Dishes by region: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Region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Dishes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Share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India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363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40%</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Rest of Asia</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227</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Europe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186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Americas</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86</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Africa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Oceania</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bl>
    <w:p>
      <w:pPr>
        <w:spacing w:after="60"/>
      </w:pPr>
    </w:p>
    <w:p>
      <w:pPr>
        <w:spacing w:after="120"/>
      </w:pPr>
      <w:r>
        <w:rPr>
          <w:rFonts w:ascii="Arial" w:cs="Arial" w:eastAsia="Arial" w:hAnsi="Arial"/>
          <w:sz w:val="21"/>
          <w:szCs w:val="21"/>
        </w:rPr>
        <w:t xml:space="preserve">Dishes by course: Main 334, Snack 118, Dessert 87, Street 67, Breakfast 59, Soup 53, Sweet 51, Rice 51, Side 38, Bread 25, Condiment 14, Salad 14. By diet: non-veg 441, veg 212, vegan 184, egg 74.</w:t>
      </w:r>
    </w:p>
    <w:p>
      <w:pPr>
        <w:spacing w:after="120"/>
      </w:pPr>
      <w:r>
        <w:rPr>
          <w:rFonts w:ascii="Arial" w:cs="Arial" w:eastAsia="Arial" w:hAnsi="Arial"/>
          <w:sz w:val="21"/>
          <w:szCs w:val="21"/>
        </w:rPr>
        <w:t xml:space="preserve">Drinks by type: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Drinks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Puzzle ready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Cocktail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79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58</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Cold</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59</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32</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Hot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18</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Spirit</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27</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Fermented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Beer</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Wine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3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Mocktail</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Liqueur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bl>
    <w:p>
      <w:pPr>
        <w:spacing w:after="60"/>
      </w:pPr>
    </w:p>
    <w:p>
      <w:pPr>
        <w:spacing w:after="120"/>
      </w:pPr>
      <w:r>
        <w:rPr>
          <w:rFonts w:ascii="Arial" w:cs="Arial" w:eastAsia="Arial" w:hAnsi="Arial"/>
          <w:sz w:val="21"/>
          <w:szCs w:val="21"/>
        </w:rPr>
        <w:t xml:space="preserve">Drinks: 136 alcoholic and 111 non-alcoholic.</w:t>
      </w:r>
    </w:p>
    <w:p>
      <w:pPr>
        <w:spacing w:after="120"/>
      </w:pPr>
      <w:r>
        <w:rPr>
          <w:rFonts w:ascii="Arial" w:cs="Arial" w:eastAsia="Arial" w:hAnsi="Arial"/>
          <w:sz w:val="21"/>
          <w:szCs w:val="21"/>
        </w:rPr>
        <w:t xml:space="preserve">Ingredients by category: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Ingredients</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Grains, breads &amp; noodles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277</w:t>
            </w:r>
          </w:p>
        </w:tc>
      </w:tr>
      <w:tr>
        <w:tc>
          <w:tcPr>
            <w:tcW w:type="dxa" w:w="5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Meat &amp; poultry</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157</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Herbs, spices &amp; aromatics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154</w:t>
            </w:r>
          </w:p>
        </w:tc>
      </w:tr>
      <w:tr>
        <w:tc>
          <w:tcPr>
            <w:tcW w:type="dxa" w:w="5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Sauces, fats &amp; condiments</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146</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Vegetables &amp; greens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144</w:t>
            </w:r>
          </w:p>
        </w:tc>
      </w:tr>
      <w:tr>
        <w:tc>
          <w:tcPr>
            <w:tcW w:type="dxa" w:w="5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Dairy &amp; egg</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131</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Fruit &amp; nuts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109</w:t>
            </w:r>
          </w:p>
        </w:tc>
      </w:tr>
      <w:tr>
        <w:tc>
          <w:tcPr>
            <w:tcW w:type="dxa" w:w="5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Alcohol</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81</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Beverage base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81</w:t>
            </w:r>
          </w:p>
        </w:tc>
      </w:tr>
      <w:tr>
        <w:tc>
          <w:tcPr>
            <w:tcW w:type="dxa" w:w="5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Sweeteners &amp; confectionery</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62</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Seafood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59</w:t>
            </w:r>
          </w:p>
        </w:tc>
      </w:tr>
      <w:tr>
        <w:tc>
          <w:tcPr>
            <w:tcW w:type="dxa" w:w="5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Pulses, soy &amp; tofu</w:t>
            </w:r>
          </w:p>
        </w:tc>
        <w:tc>
          <w:tcPr>
            <w:tcW w:type="dxa" w:w="2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58</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Leavening &amp; other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25</w:t>
            </w:r>
          </w:p>
        </w:tc>
      </w:tr>
    </w:tbl>
    <w:p>
      <w:pPr>
        <w:spacing w:after="60"/>
      </w:pPr>
    </w:p>
    <w:p>
      <w:pPr>
        <w:spacing w:after="120"/>
      </w:pPr>
      <w:r>
        <w:rPr>
          <w:rFonts w:ascii="Arial" w:cs="Arial" w:eastAsia="Arial" w:hAnsi="Arial"/>
          <w:sz w:val="21"/>
          <w:szCs w:val="21"/>
        </w:rPr>
        <w:t xml:space="preserve">Most used ingredients (number of items): sugar (151), onion (150), garlic (111), tomato (93), ice (84), butter (82), cardamom (68), salt (60), ghee (59), ginger (59).</w:t>
      </w:r>
    </w:p>
    <w:p>
      <w:pPr>
        <w:spacing w:after="120"/>
      </w:pPr>
      <w:r>
        <w:rPr>
          <w:rFonts w:ascii="Arial" w:cs="Arial" w:eastAsia="Arial" w:hAnsi="Arial"/>
          <w:sz w:val="21"/>
          <w:szCs w:val="21"/>
        </w:rPr>
        <w:t xml:space="preserve">India items by state or region (dishes and drinks):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State / region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Dishes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Drinks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Pan-India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85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32</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Maharashtra</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30</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Tamil Nadu</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West Bengal</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27</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Kerala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Delhi</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19</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Karnataka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Punjab</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17</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Gujarat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Uttar Pradesh</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13</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Andhra Pradesh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Telangana</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Goa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Jammu &amp; Kashmir</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Rajasthan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Bihar</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Odisha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Madhya Pradesh</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Assam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Sikkim</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Uttarakhand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Himachal Pradesh</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Chhattisgarh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Manipur</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Arunachal Pradesh</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Meghalaya</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Mizoram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Nagaland</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15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Tripura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0</w:t>
            </w:r>
          </w:p>
        </w:tc>
      </w:tr>
    </w:tbl>
    <w:p>
      <w:pPr>
        <w:spacing w:after="60"/>
      </w:pPr>
    </w:p>
    <w:p>
      <w:pPr>
        <w:pStyle w:val="Heading2"/>
        <w:spacing w:after="100" w:before="200"/>
      </w:pPr>
      <w:r>
        <w:rPr>
          <w:rFonts w:ascii="Arial" w:cs="Arial" w:eastAsia="Arial" w:hAnsi="Arial"/>
          <w:b/>
          <w:bCs/>
          <w:color w:val="1F3864"/>
          <w:sz w:val="24"/>
          <w:szCs w:val="24"/>
        </w:rPr>
        <w:t xml:space="preserve">6.3 How clues are built</w:t>
      </w:r>
    </w:p>
    <w:p>
      <w:pPr>
        <w:pStyle w:val="ListParagraph"/>
        <w:numPr>
          <w:ilvl w:val="0"/>
          <w:numId w:val="2"/>
        </w:numPr>
        <w:spacing w:after="60"/>
      </w:pPr>
      <w:r>
        <w:rPr>
          <w:rFonts w:ascii="Arial" w:cs="Arial" w:eastAsia="Arial" w:hAnsi="Arial"/>
          <w:sz w:val="21"/>
          <w:szCs w:val="21"/>
        </w:rPr>
        <w:t xml:space="preserve">Reveal order. Clues run from least to most telling. Dishes average 5.2 clues and drinks 4.7.</w:t>
      </w:r>
    </w:p>
    <w:p>
      <w:pPr>
        <w:pStyle w:val="ListParagraph"/>
        <w:numPr>
          <w:ilvl w:val="0"/>
          <w:numId w:val="2"/>
        </w:numPr>
        <w:spacing w:after="60"/>
      </w:pPr>
      <w:r>
        <w:rPr>
          <w:rFonts w:ascii="Arial" w:cs="Arial" w:eastAsia="Arial" w:hAnsi="Arial"/>
          <w:sz w:val="21"/>
          <w:szCs w:val="21"/>
        </w:rPr>
        <w:t xml:space="preserve">Giveaway clues. A clue that contains a word from the answer's name (such as "butter" for Butter Chicken) is moved to the end and listed in its own column. This applies to 108 dishes and 42 drinks.</w:t>
      </w:r>
    </w:p>
    <w:p>
      <w:pPr>
        <w:pStyle w:val="ListParagraph"/>
        <w:numPr>
          <w:ilvl w:val="0"/>
          <w:numId w:val="2"/>
        </w:numPr>
        <w:spacing w:after="60"/>
      </w:pPr>
      <w:r>
        <w:rPr>
          <w:rFonts w:ascii="Arial" w:cs="Arial" w:eastAsia="Arial" w:hAnsi="Arial"/>
          <w:sz w:val="21"/>
          <w:szCs w:val="21"/>
        </w:rPr>
        <w:t xml:space="preserve">Ingredients and hints. Most clues are ingredients. The rest are hints, split into six types: look / taste (121), technique (110), place (76), vessel / serve (49), occasion (19), community / style (7).</w:t>
      </w:r>
    </w:p>
    <w:p>
      <w:pPr>
        <w:pStyle w:val="ListParagraph"/>
        <w:numPr>
          <w:ilvl w:val="0"/>
          <w:numId w:val="2"/>
        </w:numPr>
        <w:spacing w:after="60"/>
      </w:pPr>
      <w:r>
        <w:rPr>
          <w:rFonts w:ascii="Arial" w:cs="Arial" w:eastAsia="Arial" w:hAnsi="Arial"/>
          <w:sz w:val="21"/>
          <w:szCs w:val="21"/>
        </w:rPr>
        <w:t xml:space="preserve">Puzzle ready. An item can be a daily answer only if it has at least five clues and at least three ingredients. 819 of 911 dishes and 129 of 247 drinks pass. Spirits, beers and teas often have too few clues to pass.</w:t>
      </w:r>
    </w:p>
    <w:p>
      <w:pPr>
        <w:pStyle w:val="ListParagraph"/>
        <w:numPr>
          <w:ilvl w:val="0"/>
          <w:numId w:val="2"/>
        </w:numPr>
        <w:spacing w:after="60"/>
      </w:pPr>
      <w:r>
        <w:rPr>
          <w:rFonts w:ascii="Arial" w:cs="Arial" w:eastAsia="Arial" w:hAnsi="Arial"/>
          <w:sz w:val="21"/>
          <w:szCs w:val="21"/>
        </w:rPr>
        <w:t xml:space="preserve">Disputed origins. 62 dishes and 18 drinks have a shared or disputed origin (for example hummus, baklava, pavlova, borscht, jollof rice). Each has a note and is kept out of the cuisine modes.</w:t>
      </w:r>
    </w:p>
    <w:p>
      <w:pPr>
        <w:pStyle w:val="Heading2"/>
        <w:spacing w:after="100" w:before="200"/>
      </w:pPr>
      <w:r>
        <w:rPr>
          <w:rFonts w:ascii="Arial" w:cs="Arial" w:eastAsia="Arial" w:hAnsi="Arial"/>
          <w:b/>
          <w:bCs/>
          <w:color w:val="1F3864"/>
          <w:sz w:val="24"/>
          <w:szCs w:val="24"/>
        </w:rPr>
        <w:t xml:space="preserve">6.4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Key</w:t>
            </w:r>
          </w:p>
        </w:tc>
        <w:tc>
          <w:tcPr>
            <w:tcW w:type="dxa" w:w="4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Links to</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Item (dish or drink)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 (D0001 / B0001)</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Country, State, Ingredients (many), Hints (many)</w:t>
            </w:r>
          </w:p>
        </w:tc>
      </w:tr>
      <w:tr>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Ingredient</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ID (I0001)</w:t>
            </w:r>
          </w:p>
        </w:tc>
        <w:tc>
          <w:tcPr>
            <w:tcW w:type="dxa" w:w="4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Items that use it; category</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Country</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ISO2</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Items; continent and subregion; coordinates and borders for feedback</w:t>
            </w:r>
          </w:p>
        </w:tc>
      </w:tr>
      <w:tr>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State (India)</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State name</w:t>
            </w:r>
          </w:p>
        </w:tc>
        <w:tc>
          <w:tcPr>
            <w:tcW w:type="dxa" w:w="4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Items</w:t>
            </w:r>
          </w:p>
        </w:tc>
      </w:tr>
      <w:t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Daily puzzle</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Date + mode + edition</w:t>
            </w:r>
          </w:p>
        </w:tc>
        <w:tc>
          <w:tcPr>
            <w:tcW w:type="dxa" w:w="4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One answer item; clue sequence copied from the item</w:t>
            </w:r>
          </w:p>
        </w:tc>
      </w:tr>
      <w:tr>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Player result</w:t>
            </w:r>
          </w:p>
        </w:tc>
        <w:tc>
          <w:tcPr>
            <w:tcW w:type="dxa" w:w="23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Player + date + mode</w:t>
            </w:r>
          </w:p>
        </w:tc>
        <w:tc>
          <w:tcPr>
            <w:tcW w:type="dxa" w:w="4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Guesses, clues used, solved flag, streak</w:t>
            </w:r>
          </w:p>
        </w:tc>
      </w:tr>
    </w:tbl>
    <w:p>
      <w:pPr>
        <w:spacing w:after="60"/>
      </w:pPr>
    </w:p>
    <w:p>
      <w:pPr>
        <w:pStyle w:val="Heading1"/>
        <w:spacing w:after="120" w:before="280"/>
      </w:pPr>
      <w:r>
        <w:rPr>
          <w:rFonts w:ascii="Arial" w:cs="Arial" w:eastAsia="Arial" w:hAnsi="Arial"/>
          <w:b/>
          <w:bCs/>
          <w:color w:val="1F3864"/>
          <w:sz w:val="30"/>
          <w:szCs w:val="30"/>
        </w:rPr>
        <w:t xml:space="preserve">7. Images</w:t>
      </w:r>
    </w:p>
    <w:p>
      <w:pPr>
        <w:spacing w:after="120"/>
      </w:pPr>
      <w:r>
        <w:rPr>
          <w:rFonts w:ascii="Arial" w:cs="Arial" w:eastAsia="Arial" w:hAnsi="Arial"/>
          <w:sz w:val="21"/>
          <w:szCs w:val="21"/>
        </w:rPr>
        <w:t xml:space="preserve">Each item needs one image for the answer card. Ingredients can carry an icon or photo. The workbook has a Wikimedia search link for every item and ingredient, plus empty fields for image URL, licence and credit. These are search links only; no image has been selected or cleared.</w:t>
      </w:r>
    </w:p>
    <w:p>
      <w:pPr>
        <w:spacing w:after="120"/>
      </w:pPr>
      <w:r>
        <w:rPr>
          <w:rFonts w:ascii="Arial" w:cs="Arial" w:eastAsia="Arial" w:hAnsi="Arial"/>
          <w:sz w:val="21"/>
          <w:szCs w:val="21"/>
        </w:rPr>
        <w:t xml:space="preserve">Licence terms of the main image sources, as published by each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Terms that matter for Foodle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Wikimedia Commons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licences set per file (public domain, CC BY, CC BY-SA). Attribution and share-alike follow each file's licence.</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Unsplash</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Free to use, including commercially; credit not required. The licence excludes compiling Unsplash images to replicate a similar or competing service.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TheMealDB</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Free tier is for development; publishing an app to an app store needs a paid subscription. Artwork is mostly user-created; a Creative Commons flag is given per image.</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Open Food Facts</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images are CC BY-SA 3.0 (packaged products, not dishes).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Own or commissioned photography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Rights held by Foodle under the commission terms.</w:t>
            </w:r>
          </w:p>
        </w:tc>
      </w:tr>
      <w:tr>
        <w:tc>
          <w:tcPr>
            <w:tcW w:type="dxa" w:w="26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AI-generated illustration</w:t>
            </w:r>
          </w:p>
        </w:tc>
        <w:tc>
          <w:tcPr>
            <w:tcW w:type="dxa" w:w="64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Rights depend on the terms of the tool used.</w:t>
            </w:r>
          </w:p>
        </w:tc>
      </w:tr>
    </w:tbl>
    <w:p>
      <w:pPr>
        <w:spacing w:after="60"/>
      </w:pPr>
    </w:p>
    <w:p>
      <w:pPr>
        <w:pStyle w:val="Heading1"/>
        <w:spacing w:after="120" w:before="280"/>
      </w:pPr>
      <w:r>
        <w:rPr>
          <w:rFonts w:ascii="Arial" w:cs="Arial" w:eastAsia="Arial" w:hAnsi="Arial"/>
          <w:b/>
          <w:bCs/>
          <w:color w:val="1F3864"/>
          <w:sz w:val="30"/>
          <w:szCs w:val="30"/>
        </w:rPr>
        <w:t xml:space="preserve">8. Sources</w:t>
      </w:r>
    </w:p>
    <w:p>
      <w:pPr>
        <w:spacing w:after="120"/>
      </w:pPr>
      <w:r>
        <w:rPr>
          <w:rFonts w:ascii="Arial" w:cs="Arial" w:eastAsia="Arial" w:hAnsi="Arial"/>
          <w:sz w:val="21"/>
          <w:szCs w:val="21"/>
        </w:rPr>
        <w:t xml:space="preserve">Dish and drink content in this draft was compiled from general knowledge; no third-party recipe database was copied. These open references can be used to check it, with their published licences:</w:t>
      </w:r>
    </w:p>
    <w:p>
      <w:pPr>
        <w:pStyle w:val="ListParagraph"/>
        <w:numPr>
          <w:ilvl w:val="0"/>
          <w:numId w:val="2"/>
        </w:numPr>
        <w:spacing w:after="60"/>
      </w:pPr>
      <w:r>
        <w:rPr>
          <w:rFonts w:ascii="Arial" w:cs="Arial" w:eastAsia="Arial" w:hAnsi="Arial"/>
          <w:sz w:val="21"/>
          <w:szCs w:val="21"/>
        </w:rPr>
        <w:t xml:space="preserve">Wikidata structured data: CC0 (no restrictions). </w:t>
      </w:r>
      <w:hyperlink w:history="1" r:id="rIdfzfd6khmdnqvliwautpz_">
        <w:r>
          <w:rPr>
            <w:rFonts w:ascii="Arial" w:cs="Arial" w:eastAsia="Arial" w:hAnsi="Arial"/>
            <w:color w:val="0563C1"/>
            <w:sz w:val="21"/>
            <w:szCs w:val="21"/>
            <w:u w:val="single"/>
          </w:rPr>
          <w:t xml:space="preserve">wikidata.org/wiki/Wikidata:Licensing</w:t>
        </w:r>
      </w:hyperlink>
    </w:p>
    <w:p>
      <w:pPr>
        <w:pStyle w:val="ListParagraph"/>
        <w:numPr>
          <w:ilvl w:val="0"/>
          <w:numId w:val="2"/>
        </w:numPr>
        <w:spacing w:after="60"/>
      </w:pPr>
      <w:r>
        <w:rPr>
          <w:rFonts w:ascii="Arial" w:cs="Arial" w:eastAsia="Arial" w:hAnsi="Arial"/>
          <w:sz w:val="21"/>
          <w:szCs w:val="21"/>
        </w:rPr>
        <w:t xml:space="preserve">Wikipedia text: CC BY-SA.</w:t>
      </w:r>
    </w:p>
    <w:p>
      <w:pPr>
        <w:pStyle w:val="ListParagraph"/>
        <w:numPr>
          <w:ilvl w:val="0"/>
          <w:numId w:val="2"/>
        </w:numPr>
        <w:spacing w:after="60"/>
      </w:pPr>
      <w:r>
        <w:rPr>
          <w:rFonts w:ascii="Arial" w:cs="Arial" w:eastAsia="Arial" w:hAnsi="Arial"/>
          <w:sz w:val="21"/>
          <w:szCs w:val="21"/>
        </w:rPr>
        <w:t xml:space="preserve">International Bartenders Association official cocktail list, for cocktail specs.</w:t>
      </w:r>
    </w:p>
    <w:p>
      <w:pPr>
        <w:pStyle w:val="ListParagraph"/>
        <w:numPr>
          <w:ilvl w:val="0"/>
          <w:numId w:val="2"/>
        </w:numPr>
        <w:spacing w:after="60"/>
      </w:pPr>
      <w:r>
        <w:rPr>
          <w:rFonts w:ascii="Arial" w:cs="Arial" w:eastAsia="Arial" w:hAnsi="Arial"/>
          <w:sz w:val="21"/>
          <w:szCs w:val="21"/>
        </w:rPr>
        <w:t xml:space="preserve">Open Food Facts: database ODbL 1.0, contents DbCL 1.0, images CC BY-SA 3.0. </w:t>
      </w:r>
      <w:hyperlink w:history="1" r:id="rIdkekiuxsvrp0encvwhrwrz">
        <w:r>
          <w:rPr>
            <w:rFonts w:ascii="Arial" w:cs="Arial" w:eastAsia="Arial" w:hAnsi="Arial"/>
            <w:color w:val="0563C1"/>
            <w:sz w:val="21"/>
            <w:szCs w:val="21"/>
            <w:u w:val="single"/>
          </w:rPr>
          <w:t xml:space="preserve">world.openfoodfacts.org/terms-of-use</w:t>
        </w:r>
      </w:hyperlink>
    </w:p>
    <w:p>
      <w:pPr>
        <w:pStyle w:val="ListParagraph"/>
        <w:numPr>
          <w:ilvl w:val="0"/>
          <w:numId w:val="2"/>
        </w:numPr>
        <w:spacing w:after="60"/>
      </w:pPr>
      <w:r>
        <w:rPr>
          <w:rFonts w:ascii="Arial" w:cs="Arial" w:eastAsia="Arial" w:hAnsi="Arial"/>
          <w:sz w:val="21"/>
          <w:szCs w:val="21"/>
        </w:rPr>
        <w:t xml:space="preserve">Countries sheet: mledoze/countries, ODbL 1.0, attribution required. </w:t>
      </w:r>
      <w:hyperlink w:history="1" r:id="rId1ob-2eiqgpuaons0qsxbu">
        <w:r>
          <w:rPr>
            <w:rFonts w:ascii="Arial" w:cs="Arial" w:eastAsia="Arial" w:hAnsi="Arial"/>
            <w:color w:val="0563C1"/>
            <w:sz w:val="21"/>
            <w:szCs w:val="21"/>
            <w:u w:val="single"/>
          </w:rPr>
          <w:t xml:space="preserve">github.com/mledoze/countries</w:t>
        </w:r>
      </w:hyperlink>
    </w:p>
    <w:p>
      <w:pPr>
        <w:pStyle w:val="ListParagraph"/>
        <w:numPr>
          <w:ilvl w:val="0"/>
          <w:numId w:val="2"/>
        </w:numPr>
        <w:spacing w:after="60"/>
      </w:pPr>
      <w:r>
        <w:rPr>
          <w:rFonts w:ascii="Arial" w:cs="Arial" w:eastAsia="Arial" w:hAnsi="Arial"/>
          <w:sz w:val="21"/>
          <w:szCs w:val="21"/>
        </w:rPr>
        <w:t xml:space="preserve">TheMealDB terms (summary via ToS Tracker, last updated 1 July 2025): </w:t>
      </w:r>
      <w:hyperlink w:history="1" r:id="rIdvdlrpv7ktn7iketdvukvp">
        <w:r>
          <w:rPr>
            <w:rFonts w:ascii="Arial" w:cs="Arial" w:eastAsia="Arial" w:hAnsi="Arial"/>
            <w:color w:val="0563C1"/>
            <w:sz w:val="21"/>
            <w:szCs w:val="21"/>
            <w:u w:val="single"/>
          </w:rPr>
          <w:t xml:space="preserve">tostracker.app/document/themealdbcom-tos</w:t>
        </w:r>
      </w:hyperlink>
    </w:p>
    <w:p>
      <w:pPr>
        <w:pStyle w:val="ListParagraph"/>
        <w:numPr>
          <w:ilvl w:val="0"/>
          <w:numId w:val="2"/>
        </w:numPr>
        <w:spacing w:after="60"/>
      </w:pPr>
      <w:r>
        <w:rPr>
          <w:rFonts w:ascii="Arial" w:cs="Arial" w:eastAsia="Arial" w:hAnsi="Arial"/>
          <w:sz w:val="21"/>
          <w:szCs w:val="21"/>
        </w:rPr>
        <w:t xml:space="preserve">Unsplash licence: </w:t>
      </w:r>
      <w:hyperlink w:history="1" r:id="rIdav8vf4gpzhkbgismdnoos">
        <w:r>
          <w:rPr>
            <w:rFonts w:ascii="Arial" w:cs="Arial" w:eastAsia="Arial" w:hAnsi="Arial"/>
            <w:color w:val="0563C1"/>
            <w:sz w:val="21"/>
            <w:szCs w:val="21"/>
            <w:u w:val="single"/>
          </w:rPr>
          <w:t xml:space="preserve">unsplash.com/license</w:t>
        </w:r>
      </w:hyperlink>
    </w:p>
    <w:p>
      <w:pPr>
        <w:pStyle w:val="Heading1"/>
        <w:spacing w:after="120" w:before="280"/>
      </w:pPr>
      <w:r>
        <w:rPr>
          <w:rFonts w:ascii="Arial" w:cs="Arial" w:eastAsia="Arial" w:hAnsi="Arial"/>
          <w:b/>
          <w:bCs/>
          <w:color w:val="1F3864"/>
          <w:sz w:val="30"/>
          <w:szCs w:val="30"/>
        </w:rPr>
        <w:t xml:space="preserve">9. Open items in the current draft</w:t>
      </w:r>
    </w:p>
    <w:p>
      <w:pPr>
        <w:pStyle w:val="ListParagraph"/>
        <w:numPr>
          <w:ilvl w:val="0"/>
          <w:numId w:val="2"/>
        </w:numPr>
        <w:spacing w:after="60"/>
      </w:pPr>
      <w:r>
        <w:rPr>
          <w:rFonts w:ascii="Arial" w:cs="Arial" w:eastAsia="Arial" w:hAnsi="Arial"/>
          <w:sz w:val="21"/>
          <w:szCs w:val="21"/>
        </w:rPr>
        <w:t xml:space="preserve">Every row is marked "Draft - editorial check". Names, origins and ingredients have not yet been checked against a reference.</w:t>
      </w:r>
    </w:p>
    <w:p>
      <w:pPr>
        <w:pStyle w:val="ListParagraph"/>
        <w:numPr>
          <w:ilvl w:val="0"/>
          <w:numId w:val="2"/>
        </w:numPr>
        <w:spacing w:after="60"/>
      </w:pPr>
      <w:r>
        <w:rPr>
          <w:rFonts w:ascii="Arial" w:cs="Arial" w:eastAsia="Arial" w:hAnsi="Arial"/>
          <w:sz w:val="21"/>
          <w:szCs w:val="21"/>
        </w:rPr>
        <w:t xml:space="preserve">The Global drink pool has 111 puzzle-ready answers and the India drink pool 25, against 613 for Global dishes.</w:t>
      </w:r>
    </w:p>
    <w:p>
      <w:pPr>
        <w:pStyle w:val="ListParagraph"/>
        <w:numPr>
          <w:ilvl w:val="0"/>
          <w:numId w:val="2"/>
        </w:numPr>
        <w:spacing w:after="60"/>
      </w:pPr>
      <w:r>
        <w:rPr>
          <w:rFonts w:ascii="Arial" w:cs="Arial" w:eastAsia="Arial" w:hAnsi="Arial"/>
          <w:sz w:val="21"/>
          <w:szCs w:val="21"/>
        </w:rPr>
        <w:t xml:space="preserve">970 of 1,484 ingredients are used by only one item. Many are variants of a common ingredient (for example "minced mutton" and "mutton") and have not been merged.</w:t>
      </w:r>
    </w:p>
    <w:p>
      <w:pPr>
        <w:pStyle w:val="ListParagraph"/>
        <w:numPr>
          <w:ilvl w:val="0"/>
          <w:numId w:val="2"/>
        </w:numPr>
        <w:spacing w:after="60"/>
      </w:pPr>
      <w:r>
        <w:rPr>
          <w:rFonts w:ascii="Arial" w:cs="Arial" w:eastAsia="Arial" w:hAnsi="Arial"/>
          <w:sz w:val="21"/>
          <w:szCs w:val="21"/>
        </w:rPr>
        <w:t xml:space="preserve">India coverage is uneven: Arunachal Pradesh, Chhattisgarh, Manipur, Meghalaya, Mizoram, Nagaland, Tripura have two items or fewer each, and 117 Indian items are tagged Pan-India rather than to a state.</w:t>
      </w:r>
    </w:p>
    <w:p>
      <w:pPr>
        <w:pStyle w:val="ListParagraph"/>
        <w:numPr>
          <w:ilvl w:val="0"/>
          <w:numId w:val="2"/>
        </w:numPr>
        <w:spacing w:after="60"/>
      </w:pPr>
      <w:r>
        <w:rPr>
          <w:rFonts w:ascii="Arial" w:cs="Arial" w:eastAsia="Arial" w:hAnsi="Arial"/>
          <w:sz w:val="21"/>
          <w:szCs w:val="21"/>
        </w:rPr>
        <w:t xml:space="preserve">Outside India, Africa has 39 dishes and Oceania 10.</w:t>
      </w:r>
    </w:p>
    <w:p>
      <w:pPr>
        <w:pStyle w:val="ListParagraph"/>
        <w:numPr>
          <w:ilvl w:val="0"/>
          <w:numId w:val="2"/>
        </w:numPr>
        <w:spacing w:after="60"/>
      </w:pPr>
      <w:r>
        <w:rPr>
          <w:rFonts w:ascii="Arial" w:cs="Arial" w:eastAsia="Arial" w:hAnsi="Arial"/>
          <w:sz w:val="21"/>
          <w:szCs w:val="21"/>
        </w:rPr>
        <w:t xml:space="preserve">No images are attached yet, and the daily schedule covers only a 90-day sample.</w:t>
      </w:r>
    </w:p>
    <w:p>
      <w:pPr>
        <w:pStyle w:val="Heading1"/>
        <w:spacing w:after="120" w:before="280"/>
      </w:pPr>
      <w:r>
        <w:rPr>
          <w:rFonts w:ascii="Arial" w:cs="Arial" w:eastAsia="Arial" w:hAnsi="Arial"/>
          <w:b/>
          <w:bCs/>
          <w:color w:val="1F3864"/>
          <w:sz w:val="30"/>
          <w:szCs w:val="30"/>
        </w:rPr>
        <w:t xml:space="preserve">Appendix: Dishes sheet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Column</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Stable identifier (D = dish, B = drink, I = ingredient)</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Dish / Drink, Also known as</w:t>
            </w:r>
          </w:p>
        </w:tc>
        <w:tc>
          <w:tcPr>
            <w:tcW w:type="dxa" w:w="5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Answer name and accepted alternative names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Country, State / region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Origin used for feedback; Indian items carry a state or Pan-India</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Continent, Subregion</w:t>
            </w:r>
          </w:p>
        </w:tc>
        <w:tc>
          <w:tcPr>
            <w:tcW w:type="dxa" w:w="5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From the Countries reference sheet</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Course, Diet (or Type, Alcoholic)</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Feedback fields</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Fame (1-3)</w:t>
            </w:r>
          </w:p>
        </w:tc>
        <w:tc>
          <w:tcPr>
            <w:tcW w:type="dxa" w:w="5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Difficulty tier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Clue 1 to Clue 7</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Reveal order</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Ingredients, Non-ingredient hints</w:t>
            </w:r>
          </w:p>
        </w:tc>
        <w:tc>
          <w:tcPr>
            <w:tcW w:type="dxa" w:w="5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clues split by kind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Giveaway clues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Clues that name part of the answer, always shown last</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Clue count, Puzzle ready</w:t>
            </w:r>
          </w:p>
        </w:tc>
        <w:tc>
          <w:tcPr>
            <w:tcW w:type="dxa" w:w="5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Eligibility as a daily answer</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Global / India / Country mode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Which modes may serve the item as an answer</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Origin note</w:t>
            </w:r>
          </w:p>
        </w:tc>
        <w:tc>
          <w:tcPr>
            <w:tcW w:type="dxa" w:w="5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Why an origin is treated as shared or disputed</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Image search, URL, licence, credit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b w:val="false"/>
                <w:bCs w:val="false"/>
                <w:color w:val="000000"/>
                <w:sz w:val="18"/>
                <w:szCs w:val="18"/>
              </w:rPr>
              <w:t xml:space="preserve">Image sourcing fields (yellow cells to fill in)</w:t>
            </w:r>
          </w:p>
        </w:tc>
      </w:tr>
      <w:tr>
        <w:tc>
          <w:tcPr>
            <w:tcW w:type="dxa" w:w="3200"/>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Status</w:t>
            </w:r>
          </w:p>
        </w:tc>
        <w:tc>
          <w:tcPr>
            <w:tcW w:type="dxa" w:w="5826"/>
            <w:tcBorders>
              <w:top w:val="single" w:color="BFBFBF" w:sz="4"/>
              <w:left w:val="single" w:color="BFBFBF" w:sz="4"/>
              <w:bottom w:val="single" w:color="BFBFBF" w:sz="4"/>
              <w:right w:val="single" w:color="BFBFBF" w:sz="4"/>
            </w:tcBorders>
            <w:shd w:fill="F2F5FB" w:color="auto" w:val="clear"/>
            <w:tcMar>
              <w:top w:type="dxa" w:w="60"/>
              <w:left w:type="dxa" w:w="100"/>
              <w:bottom w:type="dxa" w:w="60"/>
              <w:right w:type="dxa" w:w="100"/>
            </w:tcMar>
          </w:tcPr>
          <w:p>
            <w:r>
              <w:rPr>
                <w:rFonts w:ascii="Arial" w:cs="Arial" w:eastAsia="Arial" w:hAnsi="Arial"/>
                <w:b w:val="false"/>
                <w:bCs w:val="false"/>
                <w:color w:val="000000"/>
                <w:sz w:val="18"/>
                <w:szCs w:val="18"/>
              </w:rPr>
              <w:t xml:space="preserve">Editorial status of the row</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Foodle concept note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F3864"/>
      <w:sz w:val="30"/>
      <w:szCs w:val="30"/>
    </w:rPr>
  </w:style>
  <w:style w:type="paragraph" w:styleId="Heading2">
    <w:name w:val="Heading 2"/>
    <w:basedOn w:val="Normal"/>
    <w:next w:val="Normal"/>
    <w:qFormat/>
    <w:pPr>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fzfd6khmdnqvliwautpz_" Type="http://schemas.openxmlformats.org/officeDocument/2006/relationships/hyperlink" Target="https://www.wikidata.org/wiki/Wikidata:Licensing" TargetMode="External"/><Relationship Id="rIdkekiuxsvrp0encvwhrwrz" Type="http://schemas.openxmlformats.org/officeDocument/2006/relationships/hyperlink" Target="https://world.openfoodfacts.org/terms-of-use" TargetMode="External"/><Relationship Id="rId1ob-2eiqgpuaons0qsxbu" Type="http://schemas.openxmlformats.org/officeDocument/2006/relationships/hyperlink" Target="https://github.com/mledoze/countries" TargetMode="External"/><Relationship Id="rIdvdlrpv7ktn7iketdvukvp" Type="http://schemas.openxmlformats.org/officeDocument/2006/relationships/hyperlink" Target="https://tostracker.app/document/themealdbcom-tos" TargetMode="External"/><Relationship Id="rIdav8vf4gpzhkbgismdnoos" Type="http://schemas.openxmlformats.org/officeDocument/2006/relationships/hyperlink" Target="https://unsplash.com/licens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2026-10-15T07:10:14.425Z</dcterms:created>
  <dcterms:modified xsi:type="dcterms:W3CDTF">2026-10-15T07:10:14.428Z</dcterms:modified>
</cp:coreProperties>
</file>

<file path=docProps/custom.xml><?xml version="1.0" encoding="utf-8"?>
<Properties xmlns="http://schemas.openxmlformats.org/officeDocument/2006/custom-properties" xmlns:vt="http://schemas.openxmlformats.org/officeDocument/2006/docPropsVTypes"/>
</file>