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Assignment 5: Species Portrait</w:t>
      </w:r>
    </w:p>
    <w:p w:rsidR="00000000" w:rsidDel="00000000" w:rsidP="00000000" w:rsidRDefault="00000000" w:rsidRPr="00000000" w14:paraId="00000002">
      <w:pPr>
        <w:spacing w:line="36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Tejas Kamtam, 1D</w:t>
      </w:r>
    </w:p>
    <w:p w:rsidR="00000000" w:rsidDel="00000000" w:rsidP="00000000" w:rsidRDefault="00000000" w:rsidRPr="00000000" w14:paraId="00000003">
      <w:pPr>
        <w:spacing w:line="36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spacing w:line="360" w:lineRule="auto"/>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iNaturalist Observations (May 29th)</w:t>
      </w:r>
    </w:p>
    <w:p w:rsidR="00000000" w:rsidDel="00000000" w:rsidP="00000000" w:rsidRDefault="00000000" w:rsidRPr="00000000" w14:paraId="00000005">
      <w:pPr>
        <w:numPr>
          <w:ilvl w:val="0"/>
          <w:numId w:val="2"/>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Mourning Dove: </w:t>
      </w:r>
      <w:hyperlink r:id="rId6">
        <w:r w:rsidDel="00000000" w:rsidR="00000000" w:rsidRPr="00000000">
          <w:rPr>
            <w:rFonts w:ascii="Montserrat" w:cs="Montserrat" w:eastAsia="Montserrat" w:hAnsi="Montserrat"/>
            <w:color w:val="1155cc"/>
            <w:sz w:val="24"/>
            <w:szCs w:val="24"/>
            <w:u w:val="single"/>
            <w:rtl w:val="0"/>
          </w:rPr>
          <w:t xml:space="preserve">https://www.inaturalist.org/observations/164919688</w:t>
        </w:r>
      </w:hyperlink>
      <w:r w:rsidDel="00000000" w:rsidR="00000000" w:rsidRPr="00000000">
        <w:rPr>
          <w:rtl w:val="0"/>
        </w:rPr>
      </w:r>
    </w:p>
    <w:p w:rsidR="00000000" w:rsidDel="00000000" w:rsidP="00000000" w:rsidRDefault="00000000" w:rsidRPr="00000000" w14:paraId="00000006">
      <w:pPr>
        <w:numPr>
          <w:ilvl w:val="0"/>
          <w:numId w:val="2"/>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House Finch: </w:t>
      </w:r>
      <w:hyperlink r:id="rId7">
        <w:r w:rsidDel="00000000" w:rsidR="00000000" w:rsidRPr="00000000">
          <w:rPr>
            <w:rFonts w:ascii="Montserrat" w:cs="Montserrat" w:eastAsia="Montserrat" w:hAnsi="Montserrat"/>
            <w:color w:val="1155cc"/>
            <w:sz w:val="24"/>
            <w:szCs w:val="24"/>
            <w:u w:val="single"/>
            <w:rtl w:val="0"/>
          </w:rPr>
          <w:t xml:space="preserve">https://www.inaturalist.org/observations/164919787</w:t>
        </w:r>
      </w:hyperlink>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Green-tailed Grackle: </w:t>
      </w:r>
      <w:hyperlink r:id="rId8">
        <w:r w:rsidDel="00000000" w:rsidR="00000000" w:rsidRPr="00000000">
          <w:rPr>
            <w:rFonts w:ascii="Montserrat" w:cs="Montserrat" w:eastAsia="Montserrat" w:hAnsi="Montserrat"/>
            <w:color w:val="1155cc"/>
            <w:sz w:val="24"/>
            <w:szCs w:val="24"/>
            <w:u w:val="single"/>
            <w:rtl w:val="0"/>
          </w:rPr>
          <w:t xml:space="preserve">https://www.inaturalist.org/observations/164920592</w:t>
        </w:r>
      </w:hyperlink>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Mallard: </w:t>
      </w:r>
      <w:hyperlink r:id="rId9">
        <w:r w:rsidDel="00000000" w:rsidR="00000000" w:rsidRPr="00000000">
          <w:rPr>
            <w:rFonts w:ascii="Montserrat" w:cs="Montserrat" w:eastAsia="Montserrat" w:hAnsi="Montserrat"/>
            <w:color w:val="1155cc"/>
            <w:sz w:val="24"/>
            <w:szCs w:val="24"/>
            <w:u w:val="single"/>
            <w:rtl w:val="0"/>
          </w:rPr>
          <w:t xml:space="preserve">https://www.inaturalist.org/observations/164920395</w:t>
        </w:r>
      </w:hyperlink>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Little Blue Heron: </w:t>
      </w:r>
      <w:hyperlink r:id="rId10">
        <w:r w:rsidDel="00000000" w:rsidR="00000000" w:rsidRPr="00000000">
          <w:rPr>
            <w:rFonts w:ascii="Montserrat" w:cs="Montserrat" w:eastAsia="Montserrat" w:hAnsi="Montserrat"/>
            <w:color w:val="1155cc"/>
            <w:sz w:val="24"/>
            <w:szCs w:val="24"/>
            <w:u w:val="single"/>
            <w:rtl w:val="0"/>
          </w:rPr>
          <w:t xml:space="preserve">https://www.inaturalist.org/observations/164920090</w:t>
        </w:r>
      </w:hyperlink>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jc w:val="left"/>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Acanthocephala terminalis</w:t>
      </w:r>
      <w:r w:rsidDel="00000000" w:rsidR="00000000" w:rsidRPr="00000000">
        <w:rPr>
          <w:rFonts w:ascii="Montserrat" w:cs="Montserrat" w:eastAsia="Montserrat" w:hAnsi="Montserrat"/>
          <w:sz w:val="24"/>
          <w:szCs w:val="24"/>
          <w:rtl w:val="0"/>
        </w:rPr>
        <w:t xml:space="preserve">: </w:t>
      </w:r>
      <w:hyperlink r:id="rId11">
        <w:r w:rsidDel="00000000" w:rsidR="00000000" w:rsidRPr="00000000">
          <w:rPr>
            <w:rFonts w:ascii="Montserrat" w:cs="Montserrat" w:eastAsia="Montserrat" w:hAnsi="Montserrat"/>
            <w:color w:val="1155cc"/>
            <w:sz w:val="24"/>
            <w:szCs w:val="24"/>
            <w:u w:val="single"/>
            <w:rtl w:val="0"/>
          </w:rPr>
          <w:t xml:space="preserve">https://www.inaturalist.org/observations/164920168</w:t>
        </w:r>
      </w:hyperlink>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Shiny Acrobat Ant: </w:t>
      </w:r>
      <w:hyperlink r:id="rId12">
        <w:r w:rsidDel="00000000" w:rsidR="00000000" w:rsidRPr="00000000">
          <w:rPr>
            <w:rFonts w:ascii="Montserrat" w:cs="Montserrat" w:eastAsia="Montserrat" w:hAnsi="Montserrat"/>
            <w:color w:val="1155cc"/>
            <w:sz w:val="24"/>
            <w:szCs w:val="24"/>
            <w:u w:val="single"/>
            <w:rtl w:val="0"/>
          </w:rPr>
          <w:t xml:space="preserve">https://www.inaturalist.org/observations/164919978</w:t>
        </w:r>
      </w:hyperlink>
      <w:r w:rsidDel="00000000" w:rsidR="00000000" w:rsidRPr="00000000">
        <w:rPr>
          <w:rtl w:val="0"/>
        </w:rPr>
      </w:r>
    </w:p>
    <w:p w:rsidR="00000000" w:rsidDel="00000000" w:rsidP="00000000" w:rsidRDefault="00000000" w:rsidRPr="00000000" w14:paraId="0000000C">
      <w:pPr>
        <w:spacing w:line="360" w:lineRule="auto"/>
        <w:ind w:lef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Mourning Dove (</w:t>
      </w:r>
      <w:r w:rsidDel="00000000" w:rsidR="00000000" w:rsidRPr="00000000">
        <w:rPr>
          <w:rFonts w:ascii="Montserrat" w:cs="Montserrat" w:eastAsia="Montserrat" w:hAnsi="Montserrat"/>
          <w:b w:val="1"/>
          <w:i w:val="1"/>
          <w:sz w:val="24"/>
          <w:szCs w:val="24"/>
          <w:rtl w:val="0"/>
        </w:rPr>
        <w:t xml:space="preserve">Z. macroura</w:t>
      </w:r>
      <w:r w:rsidDel="00000000" w:rsidR="00000000" w:rsidRPr="00000000">
        <w:rPr>
          <w:rFonts w:ascii="Montserrat" w:cs="Montserrat" w:eastAsia="Montserrat" w:hAnsi="Montserrat"/>
          <w:b w:val="1"/>
          <w:sz w:val="24"/>
          <w:szCs w:val="24"/>
          <w:rtl w:val="0"/>
        </w:rPr>
        <w:t xml:space="preserve">)</w:t>
      </w:r>
    </w:p>
    <w:p w:rsidR="00000000" w:rsidDel="00000000" w:rsidP="00000000" w:rsidRDefault="00000000" w:rsidRPr="00000000" w14:paraId="0000000E">
      <w:pPr>
        <w:spacing w:line="360" w:lineRule="auto"/>
        <w:ind w:lef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The Mourning Dove, </w:t>
      </w:r>
      <w:r w:rsidDel="00000000" w:rsidR="00000000" w:rsidRPr="00000000">
        <w:rPr>
          <w:rFonts w:ascii="Montserrat" w:cs="Montserrat" w:eastAsia="Montserrat" w:hAnsi="Montserrat"/>
          <w:i w:val="1"/>
          <w:sz w:val="24"/>
          <w:szCs w:val="24"/>
          <w:rtl w:val="0"/>
        </w:rPr>
        <w:t xml:space="preserve">Zenaida macroura</w:t>
      </w:r>
      <w:r w:rsidDel="00000000" w:rsidR="00000000" w:rsidRPr="00000000">
        <w:rPr>
          <w:rFonts w:ascii="Montserrat" w:cs="Montserrat" w:eastAsia="Montserrat" w:hAnsi="Montserrat"/>
          <w:sz w:val="24"/>
          <w:szCs w:val="24"/>
          <w:rtl w:val="0"/>
        </w:rPr>
        <w:t xml:space="preserve">, also known as the turtledove, is a member of the Dove family </w:t>
      </w:r>
      <w:r w:rsidDel="00000000" w:rsidR="00000000" w:rsidRPr="00000000">
        <w:rPr>
          <w:rFonts w:ascii="Montserrat" w:cs="Montserrat" w:eastAsia="Montserrat" w:hAnsi="Montserrat"/>
          <w:i w:val="1"/>
          <w:sz w:val="24"/>
          <w:szCs w:val="24"/>
          <w:rtl w:val="0"/>
        </w:rPr>
        <w:t xml:space="preserve">Columbidae</w:t>
      </w:r>
      <w:r w:rsidDel="00000000" w:rsidR="00000000" w:rsidRPr="00000000">
        <w:rPr>
          <w:rFonts w:ascii="Montserrat" w:cs="Montserrat" w:eastAsia="Montserrat" w:hAnsi="Montserrat"/>
          <w:sz w:val="24"/>
          <w:szCs w:val="24"/>
          <w:rtl w:val="0"/>
        </w:rPr>
        <w:t xml:space="preserve">, found extensively in North America. Although the Mourning Dove is one of the most pervasive avian species in the United States, its cultural significance in Native American history makes it a dove worth remembering.</w:t>
      </w:r>
    </w:p>
    <w:p w:rsidR="00000000" w:rsidDel="00000000" w:rsidP="00000000" w:rsidRDefault="00000000" w:rsidRPr="00000000" w14:paraId="0000000F">
      <w:pPr>
        <w:spacing w:line="360" w:lineRule="auto"/>
        <w:ind w:lef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The Mourning Dove is found almost exclusively in North America, with most of its year-round sightings in the United States and Mexico and breeding grounds identified as southern Canada</w:t>
      </w:r>
      <w:r w:rsidDel="00000000" w:rsidR="00000000" w:rsidRPr="00000000">
        <w:rPr>
          <w:rFonts w:ascii="Montserrat" w:cs="Montserrat" w:eastAsia="Montserrat" w:hAnsi="Montserrat"/>
          <w:sz w:val="24"/>
          <w:szCs w:val="24"/>
          <w:rtl w:val="0"/>
        </w:rPr>
        <w:t xml:space="preserve"> (Otis et al. 1)</w:t>
      </w:r>
      <w:hyperlink w:anchor="ailr9og0ymly">
        <w:r w:rsidDel="00000000" w:rsidR="00000000" w:rsidRPr="00000000">
          <w:rPr>
            <w:rFonts w:ascii="Montserrat" w:cs="Montserrat" w:eastAsia="Montserrat" w:hAnsi="Montserrat"/>
            <w:color w:val="1155cc"/>
            <w:sz w:val="24"/>
            <w:szCs w:val="24"/>
            <w:u w:val="single"/>
            <w:vertAlign w:val="superscript"/>
            <w:rtl w:val="0"/>
          </w:rPr>
          <w:t xml:space="preserve">[1]</w:t>
        </w:r>
      </w:hyperlink>
      <w:r w:rsidDel="00000000" w:rsidR="00000000" w:rsidRPr="00000000">
        <w:rPr>
          <w:rFonts w:ascii="Montserrat" w:cs="Montserrat" w:eastAsia="Montserrat" w:hAnsi="Montserrat"/>
          <w:sz w:val="24"/>
          <w:szCs w:val="24"/>
          <w:rtl w:val="0"/>
        </w:rPr>
        <w:t xml:space="preserve">. The dove has an average length of 22-34 cm, 96-170 g weight, and a wingspan of 45 cm </w:t>
      </w:r>
      <w:r w:rsidDel="00000000" w:rsidR="00000000" w:rsidRPr="00000000">
        <w:rPr>
          <w:rFonts w:ascii="Montserrat" w:cs="Montserrat" w:eastAsia="Montserrat" w:hAnsi="Montserrat"/>
          <w:sz w:val="24"/>
          <w:szCs w:val="24"/>
          <w:rtl w:val="0"/>
        </w:rPr>
        <w:t xml:space="preserve">and </w:t>
      </w:r>
      <w:r w:rsidDel="00000000" w:rsidR="00000000" w:rsidRPr="00000000">
        <w:rPr>
          <w:rFonts w:ascii="Montserrat" w:cs="Montserrat" w:eastAsia="Montserrat" w:hAnsi="Montserrat"/>
          <w:sz w:val="24"/>
          <w:szCs w:val="24"/>
          <w:rtl w:val="0"/>
        </w:rPr>
        <w:t xml:space="preserve">is identified by its characteristic round head, light gray to brown plumage, and long tail (Powell 1)</w:t>
      </w:r>
      <w:hyperlink w:anchor="1q4og0eugmng">
        <w:r w:rsidDel="00000000" w:rsidR="00000000" w:rsidRPr="00000000">
          <w:rPr>
            <w:rFonts w:ascii="Montserrat" w:cs="Montserrat" w:eastAsia="Montserrat" w:hAnsi="Montserrat"/>
            <w:color w:val="1155cc"/>
            <w:sz w:val="24"/>
            <w:szCs w:val="24"/>
            <w:u w:val="single"/>
            <w:vertAlign w:val="superscript"/>
            <w:rtl w:val="0"/>
          </w:rPr>
          <w:t xml:space="preserve">[2]</w:t>
        </w:r>
      </w:hyperlink>
      <w:r w:rsidDel="00000000" w:rsidR="00000000" w:rsidRPr="00000000">
        <w:rPr>
          <w:rFonts w:ascii="Montserrat" w:cs="Montserrat" w:eastAsia="Montserrat" w:hAnsi="Montserrat"/>
          <w:sz w:val="24"/>
          <w:szCs w:val="24"/>
          <w:rtl w:val="0"/>
        </w:rPr>
        <w:t xml:space="preserve">. In fact, the </w:t>
      </w:r>
      <w:r w:rsidDel="00000000" w:rsidR="00000000" w:rsidRPr="00000000">
        <w:rPr>
          <w:rFonts w:ascii="Montserrat" w:cs="Montserrat" w:eastAsia="Montserrat" w:hAnsi="Montserrat"/>
          <w:i w:val="1"/>
          <w:sz w:val="24"/>
          <w:szCs w:val="24"/>
          <w:rtl w:val="0"/>
        </w:rPr>
        <w:t xml:space="preserve">Z. macroura </w:t>
      </w:r>
      <w:r w:rsidDel="00000000" w:rsidR="00000000" w:rsidRPr="00000000">
        <w:rPr>
          <w:rFonts w:ascii="Montserrat" w:cs="Montserrat" w:eastAsia="Montserrat" w:hAnsi="Montserrat"/>
          <w:sz w:val="24"/>
          <w:szCs w:val="24"/>
          <w:rtl w:val="0"/>
        </w:rPr>
        <w:t xml:space="preserve">species classification “macroura” is derived from the Greek word for “large tail” (Otis et al. 3). In regards to feeding, </w:t>
      </w:r>
      <w:r w:rsidDel="00000000" w:rsidR="00000000" w:rsidRPr="00000000">
        <w:rPr>
          <w:rFonts w:ascii="Montserrat" w:cs="Montserrat" w:eastAsia="Montserrat" w:hAnsi="Montserrat"/>
          <w:i w:val="1"/>
          <w:sz w:val="24"/>
          <w:szCs w:val="24"/>
          <w:rtl w:val="0"/>
        </w:rPr>
        <w:t xml:space="preserve">Z. macroura</w:t>
      </w:r>
      <w:r w:rsidDel="00000000" w:rsidR="00000000" w:rsidRPr="00000000">
        <w:rPr>
          <w:rFonts w:ascii="Montserrat" w:cs="Montserrat" w:eastAsia="Montserrat" w:hAnsi="Montserrat"/>
          <w:sz w:val="24"/>
          <w:szCs w:val="24"/>
          <w:rtl w:val="0"/>
        </w:rPr>
        <w:t xml:space="preserve"> is known to be a ground forager with seeds making upwards of 99% of its diet, and gravel, and sand consumed supplementally to aid with digestion (Otis et al. 2). With a top speed of 55 mph (Bastin 47)</w:t>
      </w:r>
      <w:hyperlink w:anchor="t6ldq9r0gvz4">
        <w:r w:rsidDel="00000000" w:rsidR="00000000" w:rsidRPr="00000000">
          <w:rPr>
            <w:rFonts w:ascii="Montserrat" w:cs="Montserrat" w:eastAsia="Montserrat" w:hAnsi="Montserrat"/>
            <w:color w:val="1155cc"/>
            <w:sz w:val="24"/>
            <w:szCs w:val="24"/>
            <w:u w:val="single"/>
            <w:vertAlign w:val="superscript"/>
            <w:rtl w:val="0"/>
          </w:rPr>
          <w:t xml:space="preserve">[3]</w:t>
        </w:r>
      </w:hyperlink>
      <w:r w:rsidDel="00000000" w:rsidR="00000000" w:rsidRPr="00000000">
        <w:rPr>
          <w:rFonts w:ascii="Montserrat" w:cs="Montserrat" w:eastAsia="Montserrat" w:hAnsi="Montserrat"/>
          <w:sz w:val="24"/>
          <w:szCs w:val="24"/>
          <w:rtl w:val="0"/>
        </w:rPr>
        <w:t xml:space="preserve">, a robin-sized classification, and geographical ubiquity, the Mourning Dove is a hugely popular game bird in the United States. These selected evolutionary adaptations allow the Mourning Dove to thrive in nearly every ecosystem in the US, allowing for an equitable distribution across the 48 mainland states. Thus, its significance is usually tied to the symbol of peace. Hence, the Mourning Dove has been chosen as Wisconsin’s official symbol of peace (Wisconsin Historical Society 1)</w:t>
      </w:r>
      <w:hyperlink w:anchor="7kn9j3hcb4p">
        <w:r w:rsidDel="00000000" w:rsidR="00000000" w:rsidRPr="00000000">
          <w:rPr>
            <w:rFonts w:ascii="Montserrat" w:cs="Montserrat" w:eastAsia="Montserrat" w:hAnsi="Montserrat"/>
            <w:color w:val="1155cc"/>
            <w:sz w:val="24"/>
            <w:szCs w:val="24"/>
            <w:u w:val="single"/>
            <w:vertAlign w:val="superscript"/>
            <w:rtl w:val="0"/>
          </w:rPr>
          <w:t xml:space="preserve">[4]</w:t>
        </w:r>
      </w:hyperlink>
      <w:r w:rsidDel="00000000" w:rsidR="00000000" w:rsidRPr="00000000">
        <w:rPr>
          <w:rFonts w:ascii="Montserrat" w:cs="Montserrat" w:eastAsia="Montserrat" w:hAnsi="Montserrat"/>
          <w:sz w:val="24"/>
          <w:szCs w:val="24"/>
          <w:rtl w:val="0"/>
        </w:rPr>
        <w:t xml:space="preserve"> and Michigan’s bird of peace (Audi 1)</w:t>
      </w:r>
      <w:hyperlink w:anchor="t3plsnovcqon">
        <w:r w:rsidDel="00000000" w:rsidR="00000000" w:rsidRPr="00000000">
          <w:rPr>
            <w:rFonts w:ascii="Montserrat" w:cs="Montserrat" w:eastAsia="Montserrat" w:hAnsi="Montserrat"/>
            <w:color w:val="1155cc"/>
            <w:sz w:val="24"/>
            <w:szCs w:val="24"/>
            <w:u w:val="single"/>
            <w:vertAlign w:val="superscript"/>
            <w:rtl w:val="0"/>
          </w:rPr>
          <w:t xml:space="preserve">[5]</w:t>
        </w:r>
      </w:hyperlink>
      <w:r w:rsidDel="00000000" w:rsidR="00000000" w:rsidRPr="00000000">
        <w:rPr>
          <w:rFonts w:ascii="Montserrat" w:cs="Montserrat" w:eastAsia="Montserrat" w:hAnsi="Montserrat"/>
          <w:sz w:val="24"/>
          <w:szCs w:val="24"/>
          <w:rtl w:val="0"/>
        </w:rPr>
        <w:t xml:space="preserve">. However, the Mourning Dove is perhaps better known as a symbol of grief due to the historical lore originating from a Native American folk tale.</w:t>
      </w:r>
    </w:p>
    <w:p w:rsidR="00000000" w:rsidDel="00000000" w:rsidP="00000000" w:rsidRDefault="00000000" w:rsidRPr="00000000" w14:paraId="00000010">
      <w:pPr>
        <w:spacing w:line="360" w:lineRule="auto"/>
        <w:ind w:lef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The Wyandot people, indigenous to the Northeastern Woodlands of North America, tell an Iroquoian story of the Mourning Dove, which has permeated through American culture, developing the reason for the colloquial naming of </w:t>
      </w:r>
      <w:r w:rsidDel="00000000" w:rsidR="00000000" w:rsidRPr="00000000">
        <w:rPr>
          <w:rFonts w:ascii="Montserrat" w:cs="Montserrat" w:eastAsia="Montserrat" w:hAnsi="Montserrat"/>
          <w:i w:val="1"/>
          <w:sz w:val="24"/>
          <w:szCs w:val="24"/>
          <w:rtl w:val="0"/>
        </w:rPr>
        <w:t xml:space="preserve">Z. macroura</w:t>
      </w:r>
      <w:r w:rsidDel="00000000" w:rsidR="00000000" w:rsidRPr="00000000">
        <w:rPr>
          <w:rFonts w:ascii="Montserrat" w:cs="Montserrat" w:eastAsia="Montserrat" w:hAnsi="Montserrat"/>
          <w:sz w:val="24"/>
          <w:szCs w:val="24"/>
          <w:rtl w:val="0"/>
        </w:rPr>
        <w:t xml:space="preserve">. The legend describes a maiden who tended to the many birds around her home, including the Mourning Dove. The doves would flock to her daily, developing a tight relationship with the maiden. One day, the maiden died of a sickness, and as her spirit traveled to the beyond, the doves followed her across the land to the gates of the Underworld. The gatekeeper deity (and, more generally, the primary deity in Native American cultures), Skywoman, denied the doves entry alongside the maiden’s spirit. The doves, however, were persistent and forced Skywoman to deceive the flock by throwing smoke and ash as she stole away the maiden’s spirit. In doing so, the doves’ feathers became tainted with the smoke, and the Mourning Doves have since been mourning the loss of their beloved maiden (Connelly 45)</w:t>
      </w:r>
      <w:hyperlink w:anchor="fnbwdafrwo0a">
        <w:r w:rsidDel="00000000" w:rsidR="00000000" w:rsidRPr="00000000">
          <w:rPr>
            <w:rFonts w:ascii="Montserrat" w:cs="Montserrat" w:eastAsia="Montserrat" w:hAnsi="Montserrat"/>
            <w:color w:val="1155cc"/>
            <w:sz w:val="24"/>
            <w:szCs w:val="24"/>
            <w:u w:val="single"/>
            <w:vertAlign w:val="superscript"/>
            <w:rtl w:val="0"/>
          </w:rPr>
          <w:t xml:space="preserve">[6]</w:t>
        </w:r>
      </w:hyperlink>
      <w:r w:rsidDel="00000000" w:rsidR="00000000" w:rsidRPr="00000000">
        <w:rPr>
          <w:rFonts w:ascii="Montserrat" w:cs="Montserrat" w:eastAsia="Montserrat" w:hAnsi="Montserrat"/>
          <w:sz w:val="24"/>
          <w:szCs w:val="24"/>
          <w:rtl w:val="0"/>
        </w:rPr>
        <w:t xml:space="preserve">. The folk tale itself is thought to have originated from the similarity of the Mourning Dove’s vocalization and the Iroquoian chant for the dead at funerary rituals (Connelly 45). Although this legend is unique to the Wyandot people, the characterization of the Mourning Dove as the bird of grief and peace extends beyond and into classical and modern American pop culture.</w:t>
      </w:r>
    </w:p>
    <w:p w:rsidR="00000000" w:rsidDel="00000000" w:rsidP="00000000" w:rsidRDefault="00000000" w:rsidRPr="00000000" w14:paraId="00000011">
      <w:pPr>
        <w:spacing w:line="360" w:lineRule="auto"/>
        <w:ind w:lef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 the past century, the Mourning Dove has inevitably invaded American culture and has become a core part of daily life. In the past century, ornithologists began to colloquially refer to </w:t>
      </w:r>
      <w:r w:rsidDel="00000000" w:rsidR="00000000" w:rsidRPr="00000000">
        <w:rPr>
          <w:rFonts w:ascii="Montserrat" w:cs="Montserrat" w:eastAsia="Montserrat" w:hAnsi="Montserrat"/>
          <w:i w:val="1"/>
          <w:sz w:val="24"/>
          <w:szCs w:val="24"/>
          <w:rtl w:val="0"/>
        </w:rPr>
        <w:t xml:space="preserve">Z. macroura</w:t>
      </w:r>
      <w:r w:rsidDel="00000000" w:rsidR="00000000" w:rsidRPr="00000000">
        <w:rPr>
          <w:rFonts w:ascii="Montserrat" w:cs="Montserrat" w:eastAsia="Montserrat" w:hAnsi="Montserrat"/>
          <w:sz w:val="24"/>
          <w:szCs w:val="24"/>
          <w:rtl w:val="0"/>
        </w:rPr>
        <w:t xml:space="preserve"> as the “mourning” dove due to its coos which have been noted to resemble a person mourning a loss (</w:t>
      </w:r>
      <w:r w:rsidDel="00000000" w:rsidR="00000000" w:rsidRPr="00000000">
        <w:rPr>
          <w:rFonts w:ascii="Montserrat" w:cs="Montserrat" w:eastAsia="Montserrat" w:hAnsi="Montserrat"/>
          <w:i w:val="1"/>
          <w:sz w:val="24"/>
          <w:szCs w:val="24"/>
          <w:rtl w:val="0"/>
        </w:rPr>
        <w:t xml:space="preserve">Encarta</w:t>
      </w:r>
      <w:r w:rsidDel="00000000" w:rsidR="00000000" w:rsidRPr="00000000">
        <w:rPr>
          <w:rFonts w:ascii="Montserrat" w:cs="Montserrat" w:eastAsia="Montserrat" w:hAnsi="Montserrat"/>
          <w:sz w:val="24"/>
          <w:szCs w:val="24"/>
          <w:rtl w:val="0"/>
        </w:rPr>
        <w:t xml:space="preserve"> 1)</w:t>
      </w:r>
      <w:hyperlink w:anchor="la9id7euk2qp">
        <w:r w:rsidDel="00000000" w:rsidR="00000000" w:rsidRPr="00000000">
          <w:rPr>
            <w:rFonts w:ascii="Montserrat" w:cs="Montserrat" w:eastAsia="Montserrat" w:hAnsi="Montserrat"/>
            <w:color w:val="1155cc"/>
            <w:sz w:val="24"/>
            <w:szCs w:val="24"/>
            <w:u w:val="single"/>
            <w:vertAlign w:val="superscript"/>
            <w:rtl w:val="0"/>
          </w:rPr>
          <w:t xml:space="preserve">[7]</w:t>
        </w:r>
      </w:hyperlink>
      <w:r w:rsidDel="00000000" w:rsidR="00000000" w:rsidRPr="00000000">
        <w:rPr>
          <w:rFonts w:ascii="Montserrat" w:cs="Montserrat" w:eastAsia="Montserrat" w:hAnsi="Montserrat"/>
          <w:sz w:val="24"/>
          <w:szCs w:val="24"/>
          <w:rtl w:val="0"/>
        </w:rPr>
        <w:t xml:space="preserve">. This characteristic has since been adopted by Hollywood, which tends to feature Mourning Doves alongside white doves in scenes depicting a funeral to juxtapose the stages of grief the characters go through. On a more positive note, the omnipresence of the Mourning Dove caught the attention of infamous rapper Kanye West, who collaborated with Adidas to create a shoe line for the everyday person. In doing so, he designed the “turtledove” colorway, which took over the fashion industry and pop culture due to the widespread fanaticism over the shoe line (Stonebrook 1)</w:t>
      </w:r>
      <w:hyperlink w:anchor="l4s700eqmc2k">
        <w:r w:rsidDel="00000000" w:rsidR="00000000" w:rsidRPr="00000000">
          <w:rPr>
            <w:rFonts w:ascii="Montserrat" w:cs="Montserrat" w:eastAsia="Montserrat" w:hAnsi="Montserrat"/>
            <w:color w:val="1155cc"/>
            <w:sz w:val="24"/>
            <w:szCs w:val="24"/>
            <w:u w:val="single"/>
            <w:vertAlign w:val="superscript"/>
            <w:rtl w:val="0"/>
          </w:rPr>
          <w:t xml:space="preserve">[8]</w:t>
        </w:r>
      </w:hyperlink>
      <w:r w:rsidDel="00000000" w:rsidR="00000000" w:rsidRPr="00000000">
        <w:rPr>
          <w:rFonts w:ascii="Montserrat" w:cs="Montserrat" w:eastAsia="Montserrat" w:hAnsi="Montserrat"/>
          <w:sz w:val="24"/>
          <w:szCs w:val="24"/>
          <w:rtl w:val="0"/>
        </w:rPr>
        <w:t xml:space="preserve">. The Mourning Dove also appeared extensively in Native American literature and was even the penname of Christine Quintasket, one of the first published Native American female authors (Musgrave 1)</w:t>
      </w:r>
      <w:hyperlink w:anchor="ioemi3oxjgcc">
        <w:r w:rsidDel="00000000" w:rsidR="00000000" w:rsidRPr="00000000">
          <w:rPr>
            <w:rFonts w:ascii="Montserrat" w:cs="Montserrat" w:eastAsia="Montserrat" w:hAnsi="Montserrat"/>
            <w:color w:val="1155cc"/>
            <w:sz w:val="24"/>
            <w:szCs w:val="24"/>
            <w:u w:val="single"/>
            <w:vertAlign w:val="superscript"/>
            <w:rtl w:val="0"/>
          </w:rPr>
          <w:t xml:space="preserve">[9]</w:t>
        </w:r>
      </w:hyperlink>
      <w:r w:rsidDel="00000000" w:rsidR="00000000" w:rsidRPr="00000000">
        <w:rPr>
          <w:rFonts w:ascii="Montserrat" w:cs="Montserrat" w:eastAsia="Montserrat" w:hAnsi="Montserrat"/>
          <w:sz w:val="24"/>
          <w:szCs w:val="24"/>
          <w:rtl w:val="0"/>
        </w:rPr>
        <w:t xml:space="preserve">. Finally, the Mourning Dove was perhaps more pervasive among households due to its appearance on plate </w:t>
      </w:r>
      <w:r w:rsidDel="00000000" w:rsidR="00000000" w:rsidRPr="00000000">
        <w:rPr>
          <w:rFonts w:ascii="Montserrat" w:cs="Montserrat" w:eastAsia="Montserrat" w:hAnsi="Montserrat"/>
          <w:i w:val="1"/>
          <w:sz w:val="24"/>
          <w:szCs w:val="24"/>
          <w:rtl w:val="0"/>
        </w:rPr>
        <w:t xml:space="preserve">CCLXXXVVI</w:t>
      </w:r>
      <w:r w:rsidDel="00000000" w:rsidR="00000000" w:rsidRPr="00000000">
        <w:rPr>
          <w:rFonts w:ascii="Montserrat" w:cs="Montserrat" w:eastAsia="Montserrat" w:hAnsi="Montserrat"/>
          <w:sz w:val="24"/>
          <w:szCs w:val="24"/>
          <w:rtl w:val="0"/>
        </w:rPr>
        <w:t xml:space="preserve"> of Audobon’s </w:t>
      </w:r>
      <w:r w:rsidDel="00000000" w:rsidR="00000000" w:rsidRPr="00000000">
        <w:rPr>
          <w:rFonts w:ascii="Montserrat" w:cs="Montserrat" w:eastAsia="Montserrat" w:hAnsi="Montserrat"/>
          <w:i w:val="1"/>
          <w:sz w:val="24"/>
          <w:szCs w:val="24"/>
          <w:rtl w:val="0"/>
        </w:rPr>
        <w:t xml:space="preserve">Birds of America </w:t>
      </w:r>
      <w:r w:rsidDel="00000000" w:rsidR="00000000" w:rsidRPr="00000000">
        <w:rPr>
          <w:rFonts w:ascii="Montserrat" w:cs="Montserrat" w:eastAsia="Montserrat" w:hAnsi="Montserrat"/>
          <w:sz w:val="24"/>
          <w:szCs w:val="24"/>
          <w:rtl w:val="0"/>
        </w:rPr>
        <w:t xml:space="preserve">(Audobon 286)</w:t>
      </w:r>
      <w:hyperlink w:anchor="m3s6pc8lijf9">
        <w:r w:rsidDel="00000000" w:rsidR="00000000" w:rsidRPr="00000000">
          <w:rPr>
            <w:rFonts w:ascii="Montserrat" w:cs="Montserrat" w:eastAsia="Montserrat" w:hAnsi="Montserrat"/>
            <w:color w:val="1155cc"/>
            <w:sz w:val="24"/>
            <w:szCs w:val="24"/>
            <w:u w:val="single"/>
            <w:vertAlign w:val="superscript"/>
            <w:rtl w:val="0"/>
          </w:rPr>
          <w:t xml:space="preserve">[10]</w:t>
        </w:r>
      </w:hyperlink>
      <w:r w:rsidDel="00000000" w:rsidR="00000000" w:rsidRPr="00000000">
        <w:rPr>
          <w:rFonts w:ascii="Montserrat" w:cs="Montserrat" w:eastAsia="Montserrat" w:hAnsi="Montserrat"/>
          <w:sz w:val="24"/>
          <w:szCs w:val="24"/>
          <w:rtl w:val="0"/>
        </w:rPr>
        <w:t xml:space="preserve">, a US bird illustrations guidebook.</w:t>
      </w:r>
    </w:p>
    <w:p w:rsidR="00000000" w:rsidDel="00000000" w:rsidP="00000000" w:rsidRDefault="00000000" w:rsidRPr="00000000" w14:paraId="00000012">
      <w:pPr>
        <w:spacing w:line="360" w:lineRule="auto"/>
        <w:ind w:lef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Collectively, the Mourning Dove represents the common understanding of the birds Americans expect to observe throughout the day. New Yorkers have long complained about the many lofty nests the prolific species creates (Taft 1)</w:t>
      </w:r>
      <w:hyperlink w:anchor="2uottxyzxkem">
        <w:r w:rsidDel="00000000" w:rsidR="00000000" w:rsidRPr="00000000">
          <w:rPr>
            <w:rFonts w:ascii="Montserrat" w:cs="Montserrat" w:eastAsia="Montserrat" w:hAnsi="Montserrat"/>
            <w:color w:val="1155cc"/>
            <w:sz w:val="24"/>
            <w:szCs w:val="24"/>
            <w:u w:val="single"/>
            <w:vertAlign w:val="superscript"/>
            <w:rtl w:val="0"/>
          </w:rPr>
          <w:t xml:space="preserve">[11]</w:t>
        </w:r>
      </w:hyperlink>
      <w:r w:rsidDel="00000000" w:rsidR="00000000" w:rsidRPr="00000000">
        <w:rPr>
          <w:rFonts w:ascii="Montserrat" w:cs="Montserrat" w:eastAsia="Montserrat" w:hAnsi="Montserrat"/>
          <w:sz w:val="24"/>
          <w:szCs w:val="24"/>
          <w:rtl w:val="0"/>
        </w:rPr>
        <w:t xml:space="preserve">, and I myself have grown annoyed by their constant coos invading the thin walls of my room every morning. However, the Mourning dove is not only a pervasive nuisance and game bird, but it is also a symbol of peace across the US and an important symbol of grief in Native American culture, and its pervasive existence has come to give us a sense of home.</w:t>
      </w:r>
      <w:r w:rsidDel="00000000" w:rsidR="00000000" w:rsidRPr="00000000">
        <w:rPr>
          <w:rtl w:val="0"/>
        </w:rPr>
      </w:r>
    </w:p>
    <w:p w:rsidR="00000000" w:rsidDel="00000000" w:rsidP="00000000" w:rsidRDefault="00000000" w:rsidRPr="00000000" w14:paraId="00000013">
      <w:pPr>
        <w:spacing w:line="360" w:lineRule="auto"/>
        <w:ind w:left="0" w:firstLine="0"/>
        <w:jc w:val="left"/>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ind w:lef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References</w:t>
      </w:r>
    </w:p>
    <w:bookmarkStart w:colFirst="0" w:colLast="0" w:name="ailr9og0ymly" w:id="0"/>
    <w:bookmarkEnd w:id="0"/>
    <w:p w:rsidR="00000000" w:rsidDel="00000000" w:rsidP="00000000" w:rsidRDefault="00000000" w:rsidRPr="00000000" w14:paraId="00000015">
      <w:pPr>
        <w:numPr>
          <w:ilvl w:val="0"/>
          <w:numId w:val="1"/>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color w:val="232323"/>
          <w:sz w:val="24"/>
          <w:szCs w:val="24"/>
          <w:highlight w:val="white"/>
          <w:rtl w:val="0"/>
        </w:rPr>
        <w:t xml:space="preserve">Otis, D. L., J. H. Schulz, D. Miller, R. E. Mirarchi, and T. S. Baskett (2020). Mourning Dove (</w:t>
      </w:r>
      <w:r w:rsidDel="00000000" w:rsidR="00000000" w:rsidRPr="00000000">
        <w:rPr>
          <w:rFonts w:ascii="Montserrat" w:cs="Montserrat" w:eastAsia="Montserrat" w:hAnsi="Montserrat"/>
          <w:i w:val="1"/>
          <w:color w:val="232323"/>
          <w:sz w:val="24"/>
          <w:szCs w:val="24"/>
          <w:highlight w:val="white"/>
          <w:rtl w:val="0"/>
        </w:rPr>
        <w:t xml:space="preserve">Zenaida macroura</w:t>
      </w:r>
      <w:r w:rsidDel="00000000" w:rsidR="00000000" w:rsidRPr="00000000">
        <w:rPr>
          <w:rFonts w:ascii="Montserrat" w:cs="Montserrat" w:eastAsia="Montserrat" w:hAnsi="Montserrat"/>
          <w:color w:val="232323"/>
          <w:sz w:val="24"/>
          <w:szCs w:val="24"/>
          <w:highlight w:val="white"/>
          <w:rtl w:val="0"/>
        </w:rPr>
        <w:t xml:space="preserve">), version 1.0. In Birds of the World (A. F. Poole, Editor). Cornell Lab of Ornithology, Ithaca, NY, USA. </w:t>
      </w:r>
      <w:hyperlink r:id="rId13">
        <w:r w:rsidDel="00000000" w:rsidR="00000000" w:rsidRPr="00000000">
          <w:rPr>
            <w:rFonts w:ascii="Montserrat" w:cs="Montserrat" w:eastAsia="Montserrat" w:hAnsi="Montserrat"/>
            <w:color w:val="1155cc"/>
            <w:sz w:val="24"/>
            <w:szCs w:val="24"/>
            <w:highlight w:val="white"/>
            <w:u w:val="single"/>
            <w:rtl w:val="0"/>
          </w:rPr>
          <w:t xml:space="preserve">https://doi.org/10.2173/bow.moudov.01</w:t>
        </w:r>
      </w:hyperlink>
      <w:r w:rsidDel="00000000" w:rsidR="00000000" w:rsidRPr="00000000">
        <w:rPr>
          <w:rtl w:val="0"/>
        </w:rPr>
      </w:r>
    </w:p>
    <w:bookmarkStart w:colFirst="0" w:colLast="0" w:name="1q4og0eugmng" w:id="1"/>
    <w:bookmarkEnd w:id="1"/>
    <w:p w:rsidR="00000000" w:rsidDel="00000000" w:rsidP="00000000" w:rsidRDefault="00000000" w:rsidRPr="00000000" w14:paraId="00000016">
      <w:pPr>
        <w:numPr>
          <w:ilvl w:val="0"/>
          <w:numId w:val="1"/>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color w:val="232323"/>
          <w:sz w:val="24"/>
          <w:szCs w:val="24"/>
          <w:highlight w:val="white"/>
          <w:rtl w:val="0"/>
        </w:rPr>
        <w:t xml:space="preserve">Powell, H. (Ed.). (n.d.). </w:t>
      </w:r>
      <w:r w:rsidDel="00000000" w:rsidR="00000000" w:rsidRPr="00000000">
        <w:rPr>
          <w:rFonts w:ascii="Montserrat" w:cs="Montserrat" w:eastAsia="Montserrat" w:hAnsi="Montserrat"/>
          <w:i w:val="1"/>
          <w:color w:val="232323"/>
          <w:sz w:val="24"/>
          <w:szCs w:val="24"/>
          <w:highlight w:val="white"/>
          <w:rtl w:val="0"/>
        </w:rPr>
        <w:t xml:space="preserve">Mourning dove identification</w:t>
      </w:r>
      <w:r w:rsidDel="00000000" w:rsidR="00000000" w:rsidRPr="00000000">
        <w:rPr>
          <w:rFonts w:ascii="Montserrat" w:cs="Montserrat" w:eastAsia="Montserrat" w:hAnsi="Montserrat"/>
          <w:color w:val="232323"/>
          <w:sz w:val="24"/>
          <w:szCs w:val="24"/>
          <w:highlight w:val="white"/>
          <w:rtl w:val="0"/>
        </w:rPr>
        <w:t xml:space="preserve">, All About Birds, Cornell Lab of Ornithology. All About Birds. </w:t>
      </w:r>
      <w:hyperlink r:id="rId14">
        <w:r w:rsidDel="00000000" w:rsidR="00000000" w:rsidRPr="00000000">
          <w:rPr>
            <w:rFonts w:ascii="Montserrat" w:cs="Montserrat" w:eastAsia="Montserrat" w:hAnsi="Montserrat"/>
            <w:color w:val="1155cc"/>
            <w:sz w:val="24"/>
            <w:szCs w:val="24"/>
            <w:highlight w:val="white"/>
            <w:u w:val="single"/>
            <w:rtl w:val="0"/>
          </w:rPr>
          <w:t xml:space="preserve">https://www.allaboutbirds.org/guide/Mourning_Dove/id</w:t>
        </w:r>
      </w:hyperlink>
      <w:r w:rsidDel="00000000" w:rsidR="00000000" w:rsidRPr="00000000">
        <w:rPr>
          <w:rtl w:val="0"/>
        </w:rPr>
      </w:r>
    </w:p>
    <w:bookmarkStart w:colFirst="0" w:colLast="0" w:name="t6ldq9r0gvz4" w:id="2"/>
    <w:bookmarkEnd w:id="2"/>
    <w:p w:rsidR="00000000" w:rsidDel="00000000" w:rsidP="00000000" w:rsidRDefault="00000000" w:rsidRPr="00000000" w14:paraId="00000017">
      <w:pPr>
        <w:numPr>
          <w:ilvl w:val="0"/>
          <w:numId w:val="1"/>
        </w:numPr>
        <w:spacing w:line="360" w:lineRule="auto"/>
        <w:ind w:left="720" w:hanging="360"/>
        <w:rPr>
          <w:rFonts w:ascii="Montserrat" w:cs="Montserrat" w:eastAsia="Montserrat" w:hAnsi="Montserrat"/>
          <w:color w:val="232323"/>
          <w:highlight w:val="white"/>
        </w:rPr>
      </w:pPr>
      <w:r w:rsidDel="00000000" w:rsidR="00000000" w:rsidRPr="00000000">
        <w:rPr>
          <w:rFonts w:ascii="Montserrat" w:cs="Montserrat" w:eastAsia="Montserrat" w:hAnsi="Montserrat"/>
          <w:color w:val="232323"/>
          <w:sz w:val="24"/>
          <w:szCs w:val="24"/>
          <w:highlight w:val="white"/>
          <w:rtl w:val="0"/>
        </w:rPr>
        <w:t xml:space="preserve">Bastin, E. W. (1952). "Flight-speed of the Mourning Dove." </w:t>
      </w:r>
      <w:r w:rsidDel="00000000" w:rsidR="00000000" w:rsidRPr="00000000">
        <w:rPr>
          <w:rFonts w:ascii="Montserrat" w:cs="Montserrat" w:eastAsia="Montserrat" w:hAnsi="Montserrat"/>
          <w:i w:val="1"/>
          <w:color w:val="232323"/>
          <w:sz w:val="24"/>
          <w:szCs w:val="24"/>
          <w:highlight w:val="white"/>
          <w:rtl w:val="0"/>
        </w:rPr>
        <w:t xml:space="preserve">Wilson Bulletin</w:t>
      </w:r>
      <w:r w:rsidDel="00000000" w:rsidR="00000000" w:rsidRPr="00000000">
        <w:rPr>
          <w:rFonts w:ascii="Montserrat" w:cs="Montserrat" w:eastAsia="Montserrat" w:hAnsi="Montserrat"/>
          <w:color w:val="232323"/>
          <w:sz w:val="24"/>
          <w:szCs w:val="24"/>
          <w:highlight w:val="white"/>
          <w:rtl w:val="0"/>
        </w:rPr>
        <w:t xml:space="preserve">. 64 (1): 47. </w:t>
      </w:r>
      <w:hyperlink r:id="rId15">
        <w:r w:rsidDel="00000000" w:rsidR="00000000" w:rsidRPr="00000000">
          <w:rPr>
            <w:rFonts w:ascii="Montserrat" w:cs="Montserrat" w:eastAsia="Montserrat" w:hAnsi="Montserrat"/>
            <w:color w:val="1155cc"/>
            <w:sz w:val="24"/>
            <w:szCs w:val="24"/>
            <w:highlight w:val="white"/>
            <w:u w:val="single"/>
            <w:rtl w:val="0"/>
          </w:rPr>
          <w:t xml:space="preserve">http://sora.unm.edu/node/127141</w:t>
        </w:r>
      </w:hyperlink>
      <w:r w:rsidDel="00000000" w:rsidR="00000000" w:rsidRPr="00000000">
        <w:rPr>
          <w:rtl w:val="0"/>
        </w:rPr>
      </w:r>
    </w:p>
    <w:bookmarkStart w:colFirst="0" w:colLast="0" w:name="7kn9j3hcb4p" w:id="3"/>
    <w:bookmarkEnd w:id="3"/>
    <w:p w:rsidR="00000000" w:rsidDel="00000000" w:rsidP="00000000" w:rsidRDefault="00000000" w:rsidRPr="00000000" w14:paraId="00000018">
      <w:pPr>
        <w:numPr>
          <w:ilvl w:val="0"/>
          <w:numId w:val="1"/>
        </w:numPr>
        <w:spacing w:line="360" w:lineRule="auto"/>
        <w:ind w:left="720" w:hanging="360"/>
        <w:rPr>
          <w:rFonts w:ascii="Montserrat" w:cs="Montserrat" w:eastAsia="Montserrat" w:hAnsi="Montserrat"/>
          <w:color w:val="232323"/>
          <w:highlight w:val="white"/>
        </w:rPr>
      </w:pPr>
      <w:r w:rsidDel="00000000" w:rsidR="00000000" w:rsidRPr="00000000">
        <w:rPr>
          <w:rFonts w:ascii="Montserrat" w:cs="Montserrat" w:eastAsia="Montserrat" w:hAnsi="Montserrat"/>
          <w:color w:val="232323"/>
          <w:sz w:val="24"/>
          <w:szCs w:val="24"/>
          <w:highlight w:val="white"/>
          <w:rtl w:val="0"/>
        </w:rPr>
        <w:t xml:space="preserve">Wisconsin Historical Society (23 May 2012). "Wisconsin State Symbols." Retrieved 2014-07-30. </w:t>
      </w:r>
      <w:hyperlink r:id="rId16">
        <w:r w:rsidDel="00000000" w:rsidR="00000000" w:rsidRPr="00000000">
          <w:rPr>
            <w:rFonts w:ascii="Montserrat" w:cs="Montserrat" w:eastAsia="Montserrat" w:hAnsi="Montserrat"/>
            <w:color w:val="1155cc"/>
            <w:sz w:val="24"/>
            <w:szCs w:val="24"/>
            <w:highlight w:val="white"/>
            <w:u w:val="single"/>
            <w:rtl w:val="0"/>
          </w:rPr>
          <w:t xml:space="preserve">http://www.wisconsinhistory.org/Content.aspx?dsNav=Ny:True,Ro:0,Nrc:id-5,N:4294963828-4294963805&amp;dsNavOnly=N:1099&amp;dsRecordDetails=R:CS2908&amp;dsDimensionSearch=D:symbols,Dxm:All,Dxp:3&amp;dsCompoundDimensionSearch=D:symbols,Dxm:All,Dxp:3</w:t>
        </w:r>
      </w:hyperlink>
      <w:r w:rsidDel="00000000" w:rsidR="00000000" w:rsidRPr="00000000">
        <w:rPr>
          <w:rtl w:val="0"/>
        </w:rPr>
      </w:r>
    </w:p>
    <w:bookmarkStart w:colFirst="0" w:colLast="0" w:name="t3plsnovcqon" w:id="4"/>
    <w:bookmarkEnd w:id="4"/>
    <w:p w:rsidR="00000000" w:rsidDel="00000000" w:rsidP="00000000" w:rsidRDefault="00000000" w:rsidRPr="00000000" w14:paraId="00000019">
      <w:pPr>
        <w:numPr>
          <w:ilvl w:val="0"/>
          <w:numId w:val="1"/>
        </w:numPr>
        <w:spacing w:line="360" w:lineRule="auto"/>
        <w:ind w:left="720" w:hanging="360"/>
        <w:rPr>
          <w:rFonts w:ascii="Montserrat" w:cs="Montserrat" w:eastAsia="Montserrat" w:hAnsi="Montserrat"/>
          <w:color w:val="232323"/>
          <w:sz w:val="24"/>
          <w:szCs w:val="24"/>
          <w:highlight w:val="white"/>
          <w:u w:val="none"/>
        </w:rPr>
      </w:pPr>
      <w:r w:rsidDel="00000000" w:rsidR="00000000" w:rsidRPr="00000000">
        <w:rPr>
          <w:rFonts w:ascii="Montserrat" w:cs="Montserrat" w:eastAsia="Montserrat" w:hAnsi="Montserrat"/>
          <w:color w:val="232323"/>
          <w:sz w:val="24"/>
          <w:szCs w:val="24"/>
          <w:highlight w:val="white"/>
          <w:rtl w:val="0"/>
        </w:rPr>
        <w:t xml:space="preserve">Audi, Tamara (2006-10-16). "Dove hunting finds place on Mich. ballot." USA Today. Retrieved 2006-10-25. </w:t>
      </w:r>
      <w:hyperlink r:id="rId17">
        <w:r w:rsidDel="00000000" w:rsidR="00000000" w:rsidRPr="00000000">
          <w:rPr>
            <w:rFonts w:ascii="Montserrat" w:cs="Montserrat" w:eastAsia="Montserrat" w:hAnsi="Montserrat"/>
            <w:color w:val="1155cc"/>
            <w:sz w:val="24"/>
            <w:szCs w:val="24"/>
            <w:highlight w:val="white"/>
            <w:u w:val="single"/>
            <w:rtl w:val="0"/>
          </w:rPr>
          <w:t xml:space="preserve">https://www.usatoday.com/news/nation/2006-10-16-dove-hunting_x.htm</w:t>
        </w:r>
      </w:hyperlink>
      <w:r w:rsidDel="00000000" w:rsidR="00000000" w:rsidRPr="00000000">
        <w:rPr>
          <w:rtl w:val="0"/>
        </w:rPr>
      </w:r>
    </w:p>
    <w:bookmarkStart w:colFirst="0" w:colLast="0" w:name="fnbwdafrwo0a" w:id="5"/>
    <w:bookmarkEnd w:id="5"/>
    <w:p w:rsidR="00000000" w:rsidDel="00000000" w:rsidP="00000000" w:rsidRDefault="00000000" w:rsidRPr="00000000" w14:paraId="0000001A">
      <w:pPr>
        <w:numPr>
          <w:ilvl w:val="0"/>
          <w:numId w:val="1"/>
        </w:numPr>
        <w:spacing w:line="360" w:lineRule="auto"/>
        <w:ind w:left="720" w:hanging="360"/>
        <w:rPr>
          <w:rFonts w:ascii="Montserrat" w:cs="Montserrat" w:eastAsia="Montserrat" w:hAnsi="Montserrat"/>
          <w:color w:val="232323"/>
          <w:sz w:val="24"/>
          <w:szCs w:val="24"/>
          <w:highlight w:val="white"/>
          <w:u w:val="none"/>
        </w:rPr>
      </w:pPr>
      <w:r w:rsidDel="00000000" w:rsidR="00000000" w:rsidRPr="00000000">
        <w:rPr>
          <w:rFonts w:ascii="Montserrat" w:cs="Montserrat" w:eastAsia="Montserrat" w:hAnsi="Montserrat"/>
          <w:color w:val="232323"/>
          <w:sz w:val="24"/>
          <w:szCs w:val="24"/>
          <w:highlight w:val="white"/>
          <w:rtl w:val="0"/>
        </w:rPr>
        <w:t xml:space="preserve">Connelly, William Elsey (1928). </w:t>
      </w:r>
      <w:r w:rsidDel="00000000" w:rsidR="00000000" w:rsidRPr="00000000">
        <w:rPr>
          <w:rFonts w:ascii="Montserrat" w:cs="Montserrat" w:eastAsia="Montserrat" w:hAnsi="Montserrat"/>
          <w:i w:val="1"/>
          <w:color w:val="232323"/>
          <w:sz w:val="24"/>
          <w:szCs w:val="24"/>
          <w:highlight w:val="white"/>
          <w:rtl w:val="0"/>
        </w:rPr>
        <w:t xml:space="preserve">Indian Myths</w:t>
      </w:r>
      <w:r w:rsidDel="00000000" w:rsidR="00000000" w:rsidRPr="00000000">
        <w:rPr>
          <w:rFonts w:ascii="Montserrat" w:cs="Montserrat" w:eastAsia="Montserrat" w:hAnsi="Montserrat"/>
          <w:color w:val="232323"/>
          <w:sz w:val="24"/>
          <w:szCs w:val="24"/>
          <w:highlight w:val="white"/>
          <w:rtl w:val="0"/>
        </w:rPr>
        <w:t xml:space="preserve">. Rand McNully. p. 45 "How the Dove got its Color and Song."</w:t>
      </w:r>
    </w:p>
    <w:bookmarkStart w:colFirst="0" w:colLast="0" w:name="la9id7euk2qp" w:id="6"/>
    <w:bookmarkEnd w:id="6"/>
    <w:p w:rsidR="00000000" w:rsidDel="00000000" w:rsidP="00000000" w:rsidRDefault="00000000" w:rsidRPr="00000000" w14:paraId="0000001B">
      <w:pPr>
        <w:numPr>
          <w:ilvl w:val="0"/>
          <w:numId w:val="1"/>
        </w:numPr>
        <w:spacing w:line="360" w:lineRule="auto"/>
        <w:ind w:left="720" w:hanging="360"/>
        <w:rPr>
          <w:rFonts w:ascii="Montserrat" w:cs="Montserrat" w:eastAsia="Montserrat" w:hAnsi="Montserrat"/>
          <w:color w:val="232323"/>
          <w:sz w:val="24"/>
          <w:szCs w:val="24"/>
          <w:highlight w:val="white"/>
          <w:u w:val="none"/>
        </w:rPr>
      </w:pPr>
      <w:r w:rsidDel="00000000" w:rsidR="00000000" w:rsidRPr="00000000">
        <w:rPr>
          <w:rFonts w:ascii="Montserrat" w:cs="Montserrat" w:eastAsia="Montserrat" w:hAnsi="Montserrat"/>
          <w:color w:val="232323"/>
          <w:sz w:val="24"/>
          <w:szCs w:val="24"/>
          <w:highlight w:val="white"/>
          <w:rtl w:val="0"/>
        </w:rPr>
        <w:t xml:space="preserve">"Pigeon." </w:t>
      </w:r>
      <w:r w:rsidDel="00000000" w:rsidR="00000000" w:rsidRPr="00000000">
        <w:rPr>
          <w:rFonts w:ascii="Montserrat" w:cs="Montserrat" w:eastAsia="Montserrat" w:hAnsi="Montserrat"/>
          <w:i w:val="1"/>
          <w:color w:val="232323"/>
          <w:sz w:val="24"/>
          <w:szCs w:val="24"/>
          <w:highlight w:val="white"/>
          <w:rtl w:val="0"/>
        </w:rPr>
        <w:t xml:space="preserve">Encarta Online</w:t>
      </w:r>
      <w:r w:rsidDel="00000000" w:rsidR="00000000" w:rsidRPr="00000000">
        <w:rPr>
          <w:rFonts w:ascii="Montserrat" w:cs="Montserrat" w:eastAsia="Montserrat" w:hAnsi="Montserrat"/>
          <w:color w:val="232323"/>
          <w:sz w:val="24"/>
          <w:szCs w:val="24"/>
          <w:highlight w:val="white"/>
          <w:rtl w:val="0"/>
        </w:rPr>
        <w:t xml:space="preserve">. Web Archive. Retrieved 2007-02-17. </w:t>
      </w:r>
      <w:hyperlink r:id="rId18">
        <w:r w:rsidDel="00000000" w:rsidR="00000000" w:rsidRPr="00000000">
          <w:rPr>
            <w:rFonts w:ascii="Montserrat" w:cs="Montserrat" w:eastAsia="Montserrat" w:hAnsi="Montserrat"/>
            <w:color w:val="1155cc"/>
            <w:sz w:val="24"/>
            <w:szCs w:val="24"/>
            <w:highlight w:val="white"/>
            <w:u w:val="single"/>
            <w:rtl w:val="0"/>
          </w:rPr>
          <w:t xml:space="preserve">https://web.archive.org/web/20091029042701/http://encarta.msn.com/encyclopedia_761569160/Pigeon.html</w:t>
        </w:r>
      </w:hyperlink>
      <w:r w:rsidDel="00000000" w:rsidR="00000000" w:rsidRPr="00000000">
        <w:rPr>
          <w:rtl w:val="0"/>
        </w:rPr>
      </w:r>
    </w:p>
    <w:bookmarkStart w:colFirst="0" w:colLast="0" w:name="l4s700eqmc2k" w:id="7"/>
    <w:bookmarkEnd w:id="7"/>
    <w:p w:rsidR="00000000" w:rsidDel="00000000" w:rsidP="00000000" w:rsidRDefault="00000000" w:rsidRPr="00000000" w14:paraId="0000001C">
      <w:pPr>
        <w:numPr>
          <w:ilvl w:val="0"/>
          <w:numId w:val="1"/>
        </w:numPr>
        <w:spacing w:line="360" w:lineRule="auto"/>
        <w:ind w:left="720" w:hanging="360"/>
        <w:rPr>
          <w:rFonts w:ascii="Montserrat" w:cs="Montserrat" w:eastAsia="Montserrat" w:hAnsi="Montserrat"/>
          <w:color w:val="232323"/>
          <w:sz w:val="24"/>
          <w:szCs w:val="24"/>
          <w:highlight w:val="white"/>
          <w:u w:val="none"/>
        </w:rPr>
      </w:pPr>
      <w:r w:rsidDel="00000000" w:rsidR="00000000" w:rsidRPr="00000000">
        <w:rPr>
          <w:rFonts w:ascii="Montserrat" w:cs="Montserrat" w:eastAsia="Montserrat" w:hAnsi="Montserrat"/>
          <w:color w:val="232323"/>
          <w:sz w:val="24"/>
          <w:szCs w:val="24"/>
          <w:highlight w:val="white"/>
          <w:rtl w:val="0"/>
        </w:rPr>
        <w:t xml:space="preserve">Stonebrook, I. (2022, October 25). The history of the Adidas Yeezy Boost 350 “Turtle Dove.” Boardroom. </w:t>
      </w:r>
      <w:hyperlink r:id="rId19">
        <w:r w:rsidDel="00000000" w:rsidR="00000000" w:rsidRPr="00000000">
          <w:rPr>
            <w:rFonts w:ascii="Montserrat" w:cs="Montserrat" w:eastAsia="Montserrat" w:hAnsi="Montserrat"/>
            <w:color w:val="1155cc"/>
            <w:sz w:val="24"/>
            <w:szCs w:val="24"/>
            <w:highlight w:val="white"/>
            <w:u w:val="single"/>
            <w:rtl w:val="0"/>
          </w:rPr>
          <w:t xml:space="preserve">https://boardroom.tv/adidas-yeezy-boost-350-turtle-dove/</w:t>
        </w:r>
      </w:hyperlink>
      <w:r w:rsidDel="00000000" w:rsidR="00000000" w:rsidRPr="00000000">
        <w:rPr>
          <w:rtl w:val="0"/>
        </w:rPr>
      </w:r>
    </w:p>
    <w:bookmarkStart w:colFirst="0" w:colLast="0" w:name="ioemi3oxjgcc" w:id="8"/>
    <w:bookmarkEnd w:id="8"/>
    <w:p w:rsidR="00000000" w:rsidDel="00000000" w:rsidP="00000000" w:rsidRDefault="00000000" w:rsidRPr="00000000" w14:paraId="0000001D">
      <w:pPr>
        <w:numPr>
          <w:ilvl w:val="0"/>
          <w:numId w:val="1"/>
        </w:numPr>
        <w:spacing w:line="360" w:lineRule="auto"/>
        <w:ind w:left="720" w:hanging="360"/>
        <w:rPr>
          <w:rFonts w:ascii="Montserrat" w:cs="Montserrat" w:eastAsia="Montserrat" w:hAnsi="Montserrat"/>
          <w:color w:val="232323"/>
          <w:sz w:val="24"/>
          <w:szCs w:val="24"/>
          <w:highlight w:val="white"/>
          <w:u w:val="none"/>
        </w:rPr>
      </w:pPr>
      <w:r w:rsidDel="00000000" w:rsidR="00000000" w:rsidRPr="00000000">
        <w:rPr>
          <w:rFonts w:ascii="Montserrat" w:cs="Montserrat" w:eastAsia="Montserrat" w:hAnsi="Montserrat"/>
          <w:color w:val="232323"/>
          <w:sz w:val="24"/>
          <w:szCs w:val="24"/>
          <w:highlight w:val="white"/>
          <w:rtl w:val="0"/>
        </w:rPr>
        <w:t xml:space="preserve">John Brent Musgrave. "Mourning Dove: Chronicler and Champion of the Okanagan People." Retrieved 2012-02-02. </w:t>
      </w:r>
      <w:hyperlink r:id="rId20">
        <w:r w:rsidDel="00000000" w:rsidR="00000000" w:rsidRPr="00000000">
          <w:rPr>
            <w:rFonts w:ascii="Montserrat" w:cs="Montserrat" w:eastAsia="Montserrat" w:hAnsi="Montserrat"/>
            <w:color w:val="1155cc"/>
            <w:sz w:val="24"/>
            <w:szCs w:val="24"/>
            <w:highlight w:val="white"/>
            <w:u w:val="single"/>
            <w:rtl w:val="0"/>
          </w:rPr>
          <w:t xml:space="preserve">http://osoyoosmuseum.ca/ClassActs/women_dove1.htm</w:t>
        </w:r>
      </w:hyperlink>
      <w:r w:rsidDel="00000000" w:rsidR="00000000" w:rsidRPr="00000000">
        <w:rPr>
          <w:rtl w:val="0"/>
        </w:rPr>
      </w:r>
    </w:p>
    <w:bookmarkStart w:colFirst="0" w:colLast="0" w:name="m3s6pc8lijf9" w:id="9"/>
    <w:bookmarkEnd w:id="9"/>
    <w:p w:rsidR="00000000" w:rsidDel="00000000" w:rsidP="00000000" w:rsidRDefault="00000000" w:rsidRPr="00000000" w14:paraId="0000001E">
      <w:pPr>
        <w:numPr>
          <w:ilvl w:val="0"/>
          <w:numId w:val="1"/>
        </w:numPr>
        <w:spacing w:line="360" w:lineRule="auto"/>
        <w:ind w:left="720" w:hanging="360"/>
        <w:rPr>
          <w:rFonts w:ascii="Montserrat" w:cs="Montserrat" w:eastAsia="Montserrat" w:hAnsi="Montserrat"/>
          <w:color w:val="232323"/>
          <w:sz w:val="24"/>
          <w:szCs w:val="24"/>
          <w:highlight w:val="white"/>
          <w:u w:val="none"/>
        </w:rPr>
      </w:pPr>
      <w:r w:rsidDel="00000000" w:rsidR="00000000" w:rsidRPr="00000000">
        <w:rPr>
          <w:rFonts w:ascii="Montserrat" w:cs="Montserrat" w:eastAsia="Montserrat" w:hAnsi="Montserrat"/>
          <w:color w:val="232323"/>
          <w:sz w:val="24"/>
          <w:szCs w:val="24"/>
          <w:highlight w:val="white"/>
          <w:rtl w:val="0"/>
        </w:rPr>
        <w:t xml:space="preserve">Audubon, John James (1990). "Plate CCLXXXVVI." </w:t>
      </w:r>
      <w:r w:rsidDel="00000000" w:rsidR="00000000" w:rsidRPr="00000000">
        <w:rPr>
          <w:rFonts w:ascii="Montserrat" w:cs="Montserrat" w:eastAsia="Montserrat" w:hAnsi="Montserrat"/>
          <w:i w:val="1"/>
          <w:color w:val="232323"/>
          <w:sz w:val="24"/>
          <w:szCs w:val="24"/>
          <w:highlight w:val="white"/>
          <w:rtl w:val="0"/>
        </w:rPr>
        <w:t xml:space="preserve">Birds of America</w:t>
      </w:r>
      <w:r w:rsidDel="00000000" w:rsidR="00000000" w:rsidRPr="00000000">
        <w:rPr>
          <w:rFonts w:ascii="Montserrat" w:cs="Montserrat" w:eastAsia="Montserrat" w:hAnsi="Montserrat"/>
          <w:color w:val="232323"/>
          <w:sz w:val="24"/>
          <w:szCs w:val="24"/>
          <w:highlight w:val="white"/>
          <w:rtl w:val="0"/>
        </w:rPr>
        <w:t xml:space="preserve">. ISBN 1-55859-128-1. Retrieved 2006-10-18. </w:t>
      </w:r>
      <w:hyperlink r:id="rId21">
        <w:r w:rsidDel="00000000" w:rsidR="00000000" w:rsidRPr="00000000">
          <w:rPr>
            <w:rFonts w:ascii="Montserrat" w:cs="Montserrat" w:eastAsia="Montserrat" w:hAnsi="Montserrat"/>
            <w:color w:val="1155cc"/>
            <w:sz w:val="24"/>
            <w:szCs w:val="24"/>
            <w:highlight w:val="white"/>
            <w:u w:val="single"/>
            <w:rtl w:val="0"/>
          </w:rPr>
          <w:t xml:space="preserve">http://www.abirdshome.com/Audubon/VolV/00506.html</w:t>
        </w:r>
      </w:hyperlink>
      <w:r w:rsidDel="00000000" w:rsidR="00000000" w:rsidRPr="00000000">
        <w:rPr>
          <w:rtl w:val="0"/>
        </w:rPr>
      </w:r>
    </w:p>
    <w:bookmarkStart w:colFirst="0" w:colLast="0" w:name="2uottxyzxkem" w:id="10"/>
    <w:bookmarkEnd w:id="10"/>
    <w:p w:rsidR="00000000" w:rsidDel="00000000" w:rsidP="00000000" w:rsidRDefault="00000000" w:rsidRPr="00000000" w14:paraId="0000001F">
      <w:pPr>
        <w:numPr>
          <w:ilvl w:val="0"/>
          <w:numId w:val="1"/>
        </w:numPr>
        <w:spacing w:line="360" w:lineRule="auto"/>
        <w:ind w:left="720" w:hanging="360"/>
        <w:rPr>
          <w:rFonts w:ascii="Montserrat" w:cs="Montserrat" w:eastAsia="Montserrat" w:hAnsi="Montserrat"/>
          <w:color w:val="232323"/>
          <w:sz w:val="24"/>
          <w:szCs w:val="24"/>
          <w:highlight w:val="white"/>
          <w:u w:val="none"/>
        </w:rPr>
      </w:pPr>
      <w:r w:rsidDel="00000000" w:rsidR="00000000" w:rsidRPr="00000000">
        <w:rPr>
          <w:rFonts w:ascii="Montserrat" w:cs="Montserrat" w:eastAsia="Montserrat" w:hAnsi="Montserrat"/>
          <w:color w:val="232323"/>
          <w:sz w:val="24"/>
          <w:szCs w:val="24"/>
          <w:highlight w:val="white"/>
          <w:rtl w:val="0"/>
        </w:rPr>
        <w:t xml:space="preserve">Taft, D. (2016, March 18). “The mourning dove, a melancholy crooner.” </w:t>
      </w:r>
      <w:r w:rsidDel="00000000" w:rsidR="00000000" w:rsidRPr="00000000">
        <w:rPr>
          <w:rFonts w:ascii="Montserrat" w:cs="Montserrat" w:eastAsia="Montserrat" w:hAnsi="Montserrat"/>
          <w:i w:val="1"/>
          <w:color w:val="232323"/>
          <w:sz w:val="24"/>
          <w:szCs w:val="24"/>
          <w:highlight w:val="white"/>
          <w:rtl w:val="0"/>
        </w:rPr>
        <w:t xml:space="preserve">The World of Birds</w:t>
      </w:r>
      <w:r w:rsidDel="00000000" w:rsidR="00000000" w:rsidRPr="00000000">
        <w:rPr>
          <w:rFonts w:ascii="Montserrat" w:cs="Montserrat" w:eastAsia="Montserrat" w:hAnsi="Montserrat"/>
          <w:color w:val="232323"/>
          <w:sz w:val="24"/>
          <w:szCs w:val="24"/>
          <w:highlight w:val="white"/>
          <w:rtl w:val="0"/>
        </w:rPr>
        <w:t xml:space="preserve">. </w:t>
      </w:r>
      <w:hyperlink r:id="rId22">
        <w:r w:rsidDel="00000000" w:rsidR="00000000" w:rsidRPr="00000000">
          <w:rPr>
            <w:rFonts w:ascii="Montserrat" w:cs="Montserrat" w:eastAsia="Montserrat" w:hAnsi="Montserrat"/>
            <w:color w:val="1155cc"/>
            <w:sz w:val="24"/>
            <w:szCs w:val="24"/>
            <w:highlight w:val="white"/>
            <w:u w:val="single"/>
            <w:rtl w:val="0"/>
          </w:rPr>
          <w:t xml:space="preserve">https://www.nytimes.com/2016/03/20/nyregion/the-mourning-dove-a-melancholy-crooner.html</w:t>
        </w:r>
      </w:hyperlink>
      <w:r w:rsidDel="00000000" w:rsidR="00000000" w:rsidRPr="00000000">
        <w:rPr>
          <w:rtl w:val="0"/>
        </w:rPr>
      </w:r>
    </w:p>
    <w:p w:rsidR="00000000" w:rsidDel="00000000" w:rsidP="00000000" w:rsidRDefault="00000000" w:rsidRPr="00000000" w14:paraId="00000020">
      <w:pPr>
        <w:spacing w:line="360" w:lineRule="auto"/>
        <w:rPr>
          <w:rFonts w:ascii="Montserrat" w:cs="Montserrat" w:eastAsia="Montserrat" w:hAnsi="Montserrat"/>
          <w:color w:val="23232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osoyoosmuseum.ca/ClassActs/women_dove1.htm" TargetMode="External"/><Relationship Id="rId11" Type="http://schemas.openxmlformats.org/officeDocument/2006/relationships/hyperlink" Target="https://www.inaturalist.org/observations/164920168" TargetMode="External"/><Relationship Id="rId22" Type="http://schemas.openxmlformats.org/officeDocument/2006/relationships/hyperlink" Target="https://www.nytimes.com/2016/03/20/nyregion/the-mourning-dove-a-melancholy-crooner.html" TargetMode="External"/><Relationship Id="rId10" Type="http://schemas.openxmlformats.org/officeDocument/2006/relationships/hyperlink" Target="https://www.inaturalist.org/observations/164920090" TargetMode="External"/><Relationship Id="rId21" Type="http://schemas.openxmlformats.org/officeDocument/2006/relationships/hyperlink" Target="http://www.abirdshome.com/Audubon/VolV/00506.html" TargetMode="External"/><Relationship Id="rId13" Type="http://schemas.openxmlformats.org/officeDocument/2006/relationships/hyperlink" Target="https://doi.org/10.2173/bow.moudov.01" TargetMode="External"/><Relationship Id="rId12" Type="http://schemas.openxmlformats.org/officeDocument/2006/relationships/hyperlink" Target="https://www.inaturalist.org/observations/1649199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aturalist.org/observations/164920395" TargetMode="External"/><Relationship Id="rId15" Type="http://schemas.openxmlformats.org/officeDocument/2006/relationships/hyperlink" Target="http://sora.unm.edu/node/127141" TargetMode="External"/><Relationship Id="rId14" Type="http://schemas.openxmlformats.org/officeDocument/2006/relationships/hyperlink" Target="https://www.allaboutbirds.org/guide/Mourning_Dove/id" TargetMode="External"/><Relationship Id="rId17" Type="http://schemas.openxmlformats.org/officeDocument/2006/relationships/hyperlink" Target="https://www.usatoday.com/news/nation/2006-10-16-dove-hunting_x.htm" TargetMode="External"/><Relationship Id="rId16" Type="http://schemas.openxmlformats.org/officeDocument/2006/relationships/hyperlink" Target="http://www.wisconsinhistory.org/Content.aspx?dsNav=Ny:True,Ro:0,Nrc:id-5,N:4294963828-4294963805&amp;dsNavOnly=N:1099&amp;dsRecordDetails=R:CS2908&amp;dsDimensionSearch=D:symbols,Dxm:All,Dxp:3&amp;dsCompoundDimensionSearch=D:symbols,Dxm:All,Dxp:3" TargetMode="External"/><Relationship Id="rId5" Type="http://schemas.openxmlformats.org/officeDocument/2006/relationships/styles" Target="styles.xml"/><Relationship Id="rId19" Type="http://schemas.openxmlformats.org/officeDocument/2006/relationships/hyperlink" Target="https://boardroom.tv/adidas-yeezy-boost-350-turtle-dove/" TargetMode="External"/><Relationship Id="rId6" Type="http://schemas.openxmlformats.org/officeDocument/2006/relationships/hyperlink" Target="https://www.inaturalist.org/observations/164919688" TargetMode="External"/><Relationship Id="rId18" Type="http://schemas.openxmlformats.org/officeDocument/2006/relationships/hyperlink" Target="https://web.archive.org/web/20091029042701/http://encarta.msn.com/encyclopedia_761569160/Pigeon.html" TargetMode="External"/><Relationship Id="rId7" Type="http://schemas.openxmlformats.org/officeDocument/2006/relationships/hyperlink" Target="https://www.inaturalist.org/observations/164919787" TargetMode="External"/><Relationship Id="rId8" Type="http://schemas.openxmlformats.org/officeDocument/2006/relationships/hyperlink" Target="https://www.inaturalist.org/observations/1649205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