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2A76" w14:textId="77777777" w:rsidR="00F631A6" w:rsidRDefault="00F631A6"/>
    <w:p w14:paraId="5BD0C517" w14:textId="2E9D7E59" w:rsidR="00F631A6" w:rsidRDefault="00F631A6" w:rsidP="00F631A6">
      <w:pPr>
        <w:pStyle w:val="CoverProjectName"/>
      </w:pPr>
      <w:r>
        <w:t>Moore Digital Archive</w:t>
      </w:r>
    </w:p>
    <w:p w14:paraId="7325DA92" w14:textId="31905944" w:rsidR="00F631A6" w:rsidRDefault="00F631A6" w:rsidP="00F631A6">
      <w:pPr>
        <w:pStyle w:val="Heading1"/>
      </w:pPr>
      <w:bookmarkStart w:id="0" w:name="_Toc483895409"/>
      <w:r>
        <w:t>Editing Description</w:t>
      </w:r>
      <w:r>
        <w:t xml:space="preserve"> Document</w:t>
      </w:r>
      <w:bookmarkEnd w:id="0"/>
    </w:p>
    <w:p w14:paraId="0E3EFD5E" w14:textId="3E79DF64" w:rsidR="00F631A6" w:rsidRDefault="00F631A6" w:rsidP="00F631A6">
      <w:pPr>
        <w:pStyle w:val="CoverText"/>
      </w:pPr>
      <w:r>
        <w:t xml:space="preserve">Version </w:t>
      </w:r>
      <w:r>
        <w:t>1.0</w:t>
      </w:r>
    </w:p>
    <w:p w14:paraId="218AA909" w14:textId="76A26B26" w:rsidR="00F631A6" w:rsidRDefault="00F631A6" w:rsidP="00F631A6">
      <w:pPr>
        <w:pStyle w:val="CoverTextDate"/>
      </w:pPr>
      <w:r>
        <w:t>01</w:t>
      </w:r>
      <w:r>
        <w:t>/</w:t>
      </w:r>
      <w:r>
        <w:t>16</w:t>
      </w:r>
      <w:r>
        <w:t>/</w:t>
      </w:r>
      <w:r>
        <w:t>2020</w:t>
      </w:r>
    </w:p>
    <w:p w14:paraId="5F838659" w14:textId="5BA3BF07" w:rsidR="00F631A6" w:rsidRDefault="00F631A6" w:rsidP="00F631A6">
      <w:pPr>
        <w:pStyle w:val="BodyText"/>
      </w:pPr>
      <w:r>
        <w:rPr>
          <w:rStyle w:val="BodyTextBoldChar"/>
          <w:rFonts w:cs="Times New Roman"/>
        </w:rPr>
        <w:t>Document Number</w:t>
      </w:r>
      <w:r>
        <w:t xml:space="preserve">: </w:t>
      </w:r>
      <w:r>
        <w:t>1A</w:t>
      </w:r>
    </w:p>
    <w:p w14:paraId="53C5FA7E" w14:textId="0E371A1B" w:rsidR="00F631A6" w:rsidRDefault="00F631A6" w:rsidP="00F631A6">
      <w:pPr>
        <w:pStyle w:val="BodyText"/>
      </w:pPr>
      <w:r>
        <w:rPr>
          <w:rStyle w:val="BodyTextBoldChar"/>
          <w:rFonts w:cs="Times New Roman"/>
        </w:rPr>
        <w:t xml:space="preserve">Contract </w:t>
      </w:r>
      <w:r>
        <w:rPr>
          <w:rStyle w:val="BodyTextBoldChar"/>
          <w:rFonts w:cs="Times New Roman"/>
        </w:rPr>
        <w:t xml:space="preserve">Name and </w:t>
      </w:r>
      <w:r>
        <w:rPr>
          <w:rStyle w:val="BodyTextBoldChar"/>
          <w:rFonts w:cs="Times New Roman"/>
        </w:rPr>
        <w:t>Number</w:t>
      </w:r>
      <w:r>
        <w:t xml:space="preserve">: </w:t>
      </w:r>
      <w:r>
        <w:t>Tejas Magar (716-4792695)</w:t>
      </w:r>
    </w:p>
    <w:p w14:paraId="261B1637" w14:textId="77777777" w:rsidR="00F631A6" w:rsidRDefault="00F631A6"/>
    <w:p w14:paraId="671B3276" w14:textId="77777777" w:rsidR="00F631A6" w:rsidRDefault="00F631A6"/>
    <w:p w14:paraId="54F58CF1" w14:textId="77777777" w:rsidR="00F631A6" w:rsidRDefault="00F631A6"/>
    <w:p w14:paraId="317737D9" w14:textId="77777777" w:rsidR="00F631A6" w:rsidRDefault="00F631A6"/>
    <w:p w14:paraId="16109818" w14:textId="77777777" w:rsidR="00F631A6" w:rsidRDefault="00F631A6"/>
    <w:p w14:paraId="5A4758A4" w14:textId="77777777" w:rsidR="00F631A6" w:rsidRDefault="00F631A6"/>
    <w:p w14:paraId="4D6BB997" w14:textId="72F13BEC" w:rsidR="00F631A6" w:rsidRDefault="00F631A6"/>
    <w:p w14:paraId="2B94BCD4" w14:textId="77777777" w:rsidR="00F631A6" w:rsidRDefault="00F631A6"/>
    <w:p w14:paraId="0903C3DC" w14:textId="041CE0AB" w:rsidR="00F631A6" w:rsidRDefault="00F631A6">
      <w:r>
        <w:lastRenderedPageBreak/>
        <w:t>Please follow the steps below for editing the documents: -</w:t>
      </w:r>
    </w:p>
    <w:p w14:paraId="1A1A3391" w14:textId="3B38BF85" w:rsidR="00F631A6" w:rsidRDefault="00F631A6" w:rsidP="00F631A6">
      <w:pPr>
        <w:pStyle w:val="ListParagraph"/>
        <w:numPr>
          <w:ilvl w:val="0"/>
          <w:numId w:val="1"/>
        </w:numPr>
      </w:pPr>
      <w:r>
        <w:t xml:space="preserve">Go to the CWRC site: - </w:t>
      </w:r>
      <w:hyperlink r:id="rId5" w:history="1">
        <w:r>
          <w:rPr>
            <w:rStyle w:val="Hyperlink"/>
          </w:rPr>
          <w:t>https://cwrc-writer.cwrc.ca/</w:t>
        </w:r>
      </w:hyperlink>
    </w:p>
    <w:p w14:paraId="0B1819C7" w14:textId="2318EB65" w:rsidR="00F631A6" w:rsidRDefault="00F631A6" w:rsidP="00F631A6">
      <w:pPr>
        <w:pStyle w:val="ListParagraph"/>
        <w:numPr>
          <w:ilvl w:val="0"/>
          <w:numId w:val="1"/>
        </w:numPr>
      </w:pPr>
      <w:r>
        <w:t>After that a screen will appear showing the various repositories (like below screenshot</w:t>
      </w:r>
      <w:proofErr w:type="gramStart"/>
      <w:r>
        <w:t>):-</w:t>
      </w:r>
      <w:proofErr w:type="gramEnd"/>
    </w:p>
    <w:p w14:paraId="0E0B5637" w14:textId="2012096D" w:rsidR="00F631A6" w:rsidRDefault="00456087" w:rsidP="00F631A6">
      <w:pPr>
        <w:pStyle w:val="ListParagraph"/>
      </w:pPr>
      <w:r>
        <w:rPr>
          <w:noProof/>
        </w:rPr>
        <w:drawing>
          <wp:inline distT="0" distB="0" distL="0" distR="0" wp14:anchorId="53C715BC" wp14:editId="3150C0A8">
            <wp:extent cx="5943600" cy="2783205"/>
            <wp:effectExtent l="76200" t="76200" r="13335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04C1F" w14:textId="5229B554" w:rsidR="00456087" w:rsidRDefault="00456087" w:rsidP="00F631A6">
      <w:pPr>
        <w:pStyle w:val="ListParagraph"/>
      </w:pPr>
      <w:r>
        <w:tab/>
      </w:r>
      <w:r>
        <w:tab/>
      </w:r>
      <w:r>
        <w:tab/>
      </w:r>
      <w:r>
        <w:tab/>
        <w:t>Fig 1. Loading a document in editor</w:t>
      </w:r>
    </w:p>
    <w:p w14:paraId="22CDFA50" w14:textId="17C72163" w:rsidR="00F631A6" w:rsidRDefault="00456087" w:rsidP="00F631A6">
      <w:pPr>
        <w:pStyle w:val="ListParagraph"/>
        <w:numPr>
          <w:ilvl w:val="0"/>
          <w:numId w:val="1"/>
        </w:numPr>
      </w:pPr>
      <w:proofErr w:type="gramStart"/>
      <w:r>
        <w:t>Next ,</w:t>
      </w:r>
      <w:proofErr w:type="gramEnd"/>
      <w:r>
        <w:t xml:space="preserve"> click on GitHub Repositories &gt; </w:t>
      </w:r>
      <w:hyperlink r:id="rId7" w:history="1">
        <w:proofErr w:type="spellStart"/>
        <w:r>
          <w:rPr>
            <w:rStyle w:val="Hyperlink"/>
            <w:rFonts w:ascii="Arial" w:hAnsi="Arial" w:cs="Arial"/>
            <w:b/>
            <w:bCs/>
            <w:shd w:val="clear" w:color="auto" w:fill="F5F5F5"/>
          </w:rPr>
          <w:t>tejasmagar</w:t>
        </w:r>
        <w:proofErr w:type="spellEnd"/>
        <w:r>
          <w:rPr>
            <w:rStyle w:val="Hyperlink"/>
            <w:rFonts w:ascii="Arial" w:hAnsi="Arial" w:cs="Arial"/>
            <w:b/>
            <w:bCs/>
            <w:shd w:val="clear" w:color="auto" w:fill="F5F5F5"/>
          </w:rPr>
          <w:t>/CWRC-</w:t>
        </w:r>
        <w:proofErr w:type="spellStart"/>
        <w:r>
          <w:rPr>
            <w:rStyle w:val="Hyperlink"/>
            <w:rFonts w:ascii="Arial" w:hAnsi="Arial" w:cs="Arial"/>
            <w:b/>
            <w:bCs/>
            <w:shd w:val="clear" w:color="auto" w:fill="F5F5F5"/>
          </w:rPr>
          <w:t>GitServer</w:t>
        </w:r>
        <w:proofErr w:type="spellEnd"/>
      </w:hyperlink>
      <w:r>
        <w:t xml:space="preserve"> &gt;mmda_tei_samplenew.xml</w:t>
      </w:r>
    </w:p>
    <w:p w14:paraId="4D5880AC" w14:textId="30B80CCB" w:rsidR="00456087" w:rsidRDefault="00456087" w:rsidP="00990E57">
      <w:pPr>
        <w:pStyle w:val="ListParagraph"/>
        <w:jc w:val="center"/>
      </w:pPr>
      <w:r>
        <w:rPr>
          <w:noProof/>
        </w:rPr>
        <w:drawing>
          <wp:inline distT="0" distB="0" distL="0" distR="0" wp14:anchorId="7DA9913E" wp14:editId="0C6D64C9">
            <wp:extent cx="5943600" cy="3414395"/>
            <wp:effectExtent l="76200" t="76200" r="13335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F9C31" w14:textId="1D0F3D5F" w:rsidR="0036560B" w:rsidRDefault="0036560B" w:rsidP="00456087">
      <w:pPr>
        <w:pStyle w:val="ListParagraph"/>
      </w:pPr>
      <w:r>
        <w:t xml:space="preserve">   </w:t>
      </w:r>
      <w:r>
        <w:tab/>
      </w:r>
      <w:r>
        <w:tab/>
      </w:r>
      <w:r>
        <w:tab/>
        <w:t>Fig 2.</w:t>
      </w:r>
      <w:r w:rsidR="00A56AB7">
        <w:t xml:space="preserve"> Path to xml file</w:t>
      </w:r>
    </w:p>
    <w:p w14:paraId="2C4A147C" w14:textId="04B754E6" w:rsidR="00456087" w:rsidRDefault="00456087" w:rsidP="00456087">
      <w:pPr>
        <w:pStyle w:val="ListParagraph"/>
      </w:pPr>
    </w:p>
    <w:p w14:paraId="0840AB96" w14:textId="34035D87" w:rsidR="00456087" w:rsidRDefault="00456087" w:rsidP="00456087">
      <w:pPr>
        <w:pStyle w:val="ListParagraph"/>
      </w:pPr>
    </w:p>
    <w:p w14:paraId="0027DB30" w14:textId="14107D6F" w:rsidR="00456087" w:rsidRDefault="00456087" w:rsidP="00456087">
      <w:pPr>
        <w:pStyle w:val="ListParagraph"/>
      </w:pPr>
    </w:p>
    <w:p w14:paraId="3A14EAA4" w14:textId="77777777" w:rsidR="00456087" w:rsidRDefault="00456087" w:rsidP="00456087">
      <w:pPr>
        <w:pStyle w:val="ListParagraph"/>
      </w:pPr>
    </w:p>
    <w:p w14:paraId="253EC928" w14:textId="4B870E97" w:rsidR="00456087" w:rsidRDefault="00456087" w:rsidP="00456087">
      <w:pPr>
        <w:pStyle w:val="ListParagraph"/>
        <w:numPr>
          <w:ilvl w:val="0"/>
          <w:numId w:val="1"/>
        </w:numPr>
      </w:pPr>
      <w:r>
        <w:t xml:space="preserve">The editor will open with the tags and the </w:t>
      </w:r>
      <w:proofErr w:type="gramStart"/>
      <w:r>
        <w:t>images ,</w:t>
      </w:r>
      <w:proofErr w:type="gramEnd"/>
      <w:r>
        <w:t xml:space="preserve"> after which the editing actions could be performed. </w:t>
      </w:r>
    </w:p>
    <w:p w14:paraId="17479D36" w14:textId="39D81C6C" w:rsidR="00456087" w:rsidRDefault="00456087" w:rsidP="00456087">
      <w:pPr>
        <w:pStyle w:val="ListParagraph"/>
      </w:pPr>
      <w:bookmarkStart w:id="1" w:name="_GoBack"/>
      <w:r>
        <w:rPr>
          <w:noProof/>
        </w:rPr>
        <w:drawing>
          <wp:inline distT="0" distB="0" distL="0" distR="0" wp14:anchorId="22522FAF" wp14:editId="33960459">
            <wp:extent cx="5943600" cy="281178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"/>
    <w:p w14:paraId="32C735D3" w14:textId="682AC05E" w:rsidR="00456087" w:rsidRDefault="00456087" w:rsidP="00456087">
      <w:pPr>
        <w:pStyle w:val="ListParagraph"/>
      </w:pPr>
      <w:r>
        <w:t xml:space="preserve">                                           Fig 3.  Editor in CWRC</w:t>
      </w:r>
    </w:p>
    <w:p w14:paraId="25032536" w14:textId="77777777" w:rsidR="00456087" w:rsidRDefault="00456087" w:rsidP="00456087">
      <w:pPr>
        <w:pStyle w:val="ListParagraph"/>
      </w:pPr>
    </w:p>
    <w:sectPr w:rsidR="0045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62EC"/>
    <w:multiLevelType w:val="hybridMultilevel"/>
    <w:tmpl w:val="A2181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trike w:val="0"/>
        <w:dstrike w:val="0"/>
        <w:sz w:val="48"/>
        <w:u w:val="none"/>
        <w:effect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AB"/>
    <w:rsid w:val="0036560B"/>
    <w:rsid w:val="00456087"/>
    <w:rsid w:val="00990E57"/>
    <w:rsid w:val="00A56AB7"/>
    <w:rsid w:val="00CB3CAB"/>
    <w:rsid w:val="00F6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3EFF"/>
  <w15:chartTrackingRefBased/>
  <w15:docId w15:val="{F9E65F18-5834-43F1-95F9-B8C3C31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F631A6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semiHidden/>
    <w:unhideWhenUsed/>
    <w:qFormat/>
    <w:rsid w:val="00F631A6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semiHidden/>
    <w:unhideWhenUsed/>
    <w:qFormat/>
    <w:rsid w:val="00F631A6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F631A6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semiHidden/>
    <w:unhideWhenUsed/>
    <w:qFormat/>
    <w:rsid w:val="00F631A6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semiHidden/>
    <w:unhideWhenUsed/>
    <w:qFormat/>
    <w:rsid w:val="00F631A6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31A6"/>
    <w:pPr>
      <w:numPr>
        <w:ilvl w:val="6"/>
        <w:numId w:val="2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31A6"/>
    <w:pPr>
      <w:keepNext/>
      <w:numPr>
        <w:ilvl w:val="7"/>
        <w:numId w:val="2"/>
      </w:numPr>
      <w:snapToGrid w:val="0"/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31A6"/>
    <w:pPr>
      <w:keepNext/>
      <w:numPr>
        <w:ilvl w:val="8"/>
        <w:numId w:val="2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31A6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631A6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F631A6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F631A6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631A6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F631A6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631A6"/>
    <w:rPr>
      <w:rFonts w:ascii="Arial Narrow" w:eastAsiaTheme="majorEastAsia" w:hAnsi="Arial Narrow" w:cstheme="majorBidi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F631A6"/>
    <w:rPr>
      <w:rFonts w:ascii="Arial Narrow" w:eastAsiaTheme="majorEastAsia" w:hAnsi="Arial Narrow" w:cstheme="majorBidi"/>
      <w:b/>
      <w:i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631A6"/>
    <w:rPr>
      <w:rFonts w:ascii="Arial Narrow" w:eastAsiaTheme="majorEastAsia" w:hAnsi="Arial Narrow" w:cstheme="majorBidi"/>
      <w:i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31A6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31A6"/>
    <w:rPr>
      <w:rFonts w:ascii="Arial" w:eastAsia="Times New Roman" w:hAnsi="Arial" w:cs="Times New Roman"/>
      <w:szCs w:val="20"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F631A6"/>
    <w:rPr>
      <w:rFonts w:ascii="Arial" w:eastAsia="Times New Roman" w:hAnsi="Arial" w:cs="Arial"/>
      <w:b/>
      <w:bCs/>
      <w:szCs w:val="2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F631A6"/>
    <w:rPr>
      <w:rFonts w:cs="Arial"/>
      <w:b/>
      <w:bCs/>
    </w:rPr>
  </w:style>
  <w:style w:type="paragraph" w:customStyle="1" w:styleId="CoverProjectName">
    <w:name w:val="Cover Project Name"/>
    <w:basedOn w:val="Normal"/>
    <w:rsid w:val="00F631A6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character" w:customStyle="1" w:styleId="CoverTextChar">
    <w:name w:val="Cover Text Char"/>
    <w:basedOn w:val="DefaultParagraphFont"/>
    <w:link w:val="CoverText"/>
    <w:locked/>
    <w:rsid w:val="00F631A6"/>
    <w:rPr>
      <w:rFonts w:ascii="Arial Narrow" w:hAnsi="Arial Narrow"/>
      <w:b/>
      <w:bCs/>
      <w:sz w:val="32"/>
    </w:rPr>
  </w:style>
  <w:style w:type="paragraph" w:customStyle="1" w:styleId="CoverText">
    <w:name w:val="Cover Text"/>
    <w:basedOn w:val="Normal"/>
    <w:link w:val="CoverTextChar"/>
    <w:rsid w:val="00F631A6"/>
    <w:pPr>
      <w:spacing w:before="120" w:after="120" w:line="240" w:lineRule="auto"/>
      <w:jc w:val="right"/>
    </w:pPr>
    <w:rPr>
      <w:rFonts w:ascii="Arial Narrow" w:hAnsi="Arial Narrow"/>
      <w:b/>
      <w:bCs/>
      <w:sz w:val="32"/>
    </w:rPr>
  </w:style>
  <w:style w:type="character" w:customStyle="1" w:styleId="CoverTextDateChar">
    <w:name w:val="Cover Text Date Char"/>
    <w:basedOn w:val="CoverTextChar"/>
    <w:link w:val="CoverTextDate"/>
    <w:locked/>
    <w:rsid w:val="00F631A6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F631A6"/>
    <w:pPr>
      <w:spacing w:after="4100"/>
    </w:pPr>
  </w:style>
  <w:style w:type="character" w:styleId="Hyperlink">
    <w:name w:val="Hyperlink"/>
    <w:basedOn w:val="DefaultParagraphFont"/>
    <w:uiPriority w:val="99"/>
    <w:semiHidden/>
    <w:unhideWhenUsed/>
    <w:rsid w:val="00F63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wrc-writer.cwr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wrc-writer.cwrc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Magar</dc:creator>
  <cp:keywords/>
  <dc:description/>
  <cp:lastModifiedBy>Tejas Magar</cp:lastModifiedBy>
  <cp:revision>4</cp:revision>
  <dcterms:created xsi:type="dcterms:W3CDTF">2020-01-16T18:43:00Z</dcterms:created>
  <dcterms:modified xsi:type="dcterms:W3CDTF">2020-01-16T19:08:00Z</dcterms:modified>
</cp:coreProperties>
</file>