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="360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hpw6xdhhvhi2" w:id="0"/>
      <w:bookmarkEnd w:id="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Learn It Easy — AI-Powered Personalized Educational Tool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3h7v1711hbhh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 It Easy is an interactive web application designed to provide age-tailored, simple, and accurate educational explanations on a wide range of topics. It leverages lightweight AI models running locally through the Ollama API, such as Gemini ("gemma:2b") and Mistral, to deliver clear and context-appropriate responses suitable for users from young children to adults.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app also incorporates basic local solvers for common math problems, enabling fast answers without always querying AI models.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q7j8m9ofkr38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Age-based content tailoring with language and explanation complexity adapted for different age groups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Safe prompt filtering to block inappropriate or unsafe user inputs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Automatic prompt type detection: supports factual queries, code requests, math problems, and conceptual explanations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Built-in local math problem solvers for percentage calculations, square area calculations, and symbolic math expressions using SymPy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Integration with Ollama hosting local AI models (such as Gemini or Mistral) for generating detailed explanations or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UI built with Streamlit for easy deployment and interactive use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 for users to give feedback and request improved explanations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Sidebar instructions to guide usage and inform about system requirements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36cvqf8jur9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rwrvkum3qfp0" w:id="4"/>
      <w:bookmarkEnd w:id="4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File Descriptions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f76j0y3scwhx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App.py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 Streamlit application script.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user input for age and query.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Conducts input filtering for conversation phrases, unsafe topics, and empty queries.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Detects the prompt type and delegates either to local math solvers or builds different prompts for AI generation.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Manages AI model selection and fetching content from the Ollama API via the model logic module.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Displays responses and manages user feedback to generate improved explanations when requested.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1n5lgyw7j6fo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function.py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Contains utility functions for filtering inputs and detecting prompt types.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Filters out conversational "chatty" inputs not intended for the educational context.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Blocks unsafe or banned keywords to ensure content appropriateness.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Recognizes prompt types: code, factual, math, or concept.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Implements local math problem solvers: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Percentage calculations.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Area of square based on side length.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Advanced math evaluation using SymPy.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age-based prompt templates that influence the style and complexity of AI-generated responses.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owg3ocqsx8fw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model_logic.py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Manages AI model initialization and interaction with the local Ollama API endpoint.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Contains functions to select a model and to send the prompt for content generation.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API exceptions gracefully.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rFonts w:ascii="Courier New" w:cs="Courier New" w:eastAsia="Courier New" w:hAnsi="Courier New"/>
          <w:b w:val="1"/>
          <w:color w:val="188038"/>
          <w:sz w:val="30"/>
          <w:szCs w:val="30"/>
        </w:rPr>
      </w:pPr>
      <w:bookmarkStart w:colFirst="0" w:colLast="0" w:name="_hhrr1isl800x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0"/>
          <w:szCs w:val="30"/>
          <w:rtl w:val="0"/>
        </w:rPr>
        <w:t xml:space="preserve">UI.py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Handles all Streamlit UI components and layouts.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functions for setting up the main interface including age slider and query text area.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Sidebar instructions for user guidance.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Displays AI responses and code snippets with proper formatting.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Manages user feedback widget for rating responses.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l75bii7fvdml" w:id="9"/>
      <w:bookmarkEnd w:id="9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Installation &amp; Setup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Clone the repository.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 Python dependencies: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pip install streamlit sympy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Ollama server locally: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 and start Ollama AI platform on your machine.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it is running on the default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localhost port 11434.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application: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streamlit run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 sidebar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select the AI mode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gemma:2b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mistral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Enter your age and topic or question and get a personalized learning explanation.</w:t>
      </w:r>
    </w:p>
    <w:p w:rsidR="00000000" w:rsidDel="00000000" w:rsidP="00000000" w:rsidRDefault="00000000" w:rsidRPr="00000000" w14:paraId="0000003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6g8yewpma18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qubqzf8skwe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fy1b83iso4is" w:id="12"/>
      <w:bookmarkEnd w:id="1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Usage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-195262</wp:posOffset>
            </wp:positionH>
            <wp:positionV relativeFrom="paragraph">
              <wp:posOffset>447675</wp:posOffset>
            </wp:positionV>
            <wp:extent cx="6405563" cy="3486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The interface features an age slider, topic input, and selectable AI model—all designed for user-friendly learning experiences.</w:t>
      </w:r>
    </w:p>
    <w:p w:rsidR="00000000" w:rsidDel="00000000" w:rsidP="00000000" w:rsidRDefault="00000000" w:rsidRPr="00000000" w14:paraId="0000003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amtz6batd2l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360" w:lineRule="auto"/>
        <w:ind w:left="720" w:hanging="360"/>
        <w:rPr/>
      </w:pPr>
      <w:bookmarkStart w:colFirst="0" w:colLast="0" w:name="_91iqh6yvfdnv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your age using the slider.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/>
      </w:pPr>
      <w:bookmarkStart w:colFirst="0" w:colLast="0" w:name="_91iqh6yvfdnv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Enter your question or topic in the text area.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/>
      </w:pPr>
      <w:bookmarkStart w:colFirst="0" w:colLast="0" w:name="_91iqh6yvfdnv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filters the input, detects its type, and either: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/>
      </w:pPr>
      <w:bookmarkStart w:colFirst="0" w:colLast="0" w:name="_91iqh6yvfdnv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Answers directly (for math problems it can solve locally),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1440" w:hanging="360"/>
        <w:rPr/>
      </w:pPr>
      <w:bookmarkStart w:colFirst="0" w:colLast="0" w:name="_91iqh6yvfdnv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 constructs a tailored prompt and sends it to the selected AI model.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/>
      </w:pPr>
      <w:bookmarkStart w:colFirst="0" w:colLast="0" w:name="_91iqh6yvfdnv" w:id="14"/>
      <w:bookmarkEnd w:id="14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AI’s response is displayed clearly with explanations or code if applicable.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beforeAutospacing="0" w:line="360" w:lineRule="auto"/>
        <w:ind w:left="720" w:hanging="360"/>
        <w:rPr/>
      </w:pPr>
      <w:bookmarkStart w:colFirst="0" w:colLast="0" w:name="_w6ple253g6m4" w:id="15"/>
      <w:bookmarkEnd w:id="15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feedback to request a better explanation when needed.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bw7lu0vmdyo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u8220qb2fze" w:id="17"/>
      <w:bookmarkEnd w:id="17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Safety &amp; Content Filtering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maintain the educational focus and security: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Inputs containing banned keywords related to violence, adult content, hate speech, etc., are blocked.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Casual conversational inputs (e.g., greetings) do not trigger responses.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Empty queries prompt user to input valid topics.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Responses include fallbacks when the AI cannot solve or answer with certainty.</w:t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9gfqdj31dp0f" w:id="18"/>
      <w:bookmarkEnd w:id="18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Extending and Customizing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more local solvers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function.py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additional math topics.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Expand the banned keywords or conversational phrases lists as appropriate.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Customize prompt templates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better fit different domains or age groups.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 additional AI models supported by Ollama.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 UI styling or add features like saving user sessions or exporting answers.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p2hil5lggsb" w:id="19"/>
      <w:bookmarkEnd w:id="1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360" w:lineRule="auto"/>
        <w:ind w:left="720" w:hanging="360"/>
        <w:rPr/>
      </w:pPr>
      <w:bookmarkStart w:colFirst="0" w:colLast="0" w:name="_ji1p5fal30mj" w:id="20"/>
      <w:bookmarkEnd w:id="2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 3.x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/>
      </w:pPr>
      <w:bookmarkStart w:colFirst="0" w:colLast="0" w:name="_ji1p5fal30mj" w:id="20"/>
      <w:bookmarkEnd w:id="2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Streamlit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/>
      </w:pPr>
      <w:bookmarkStart w:colFirst="0" w:colLast="0" w:name="_ji1p5fal30mj" w:id="20"/>
      <w:bookmarkEnd w:id="2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SymPy (for symbolic math parsing and evaluation)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rPr/>
      </w:pPr>
      <w:bookmarkStart w:colFirst="0" w:colLast="0" w:name="_ji1p5fal30mj" w:id="20"/>
      <w:bookmarkEnd w:id="2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Requests (for HTTP API calls)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beforeAutospacing="0" w:line="360" w:lineRule="auto"/>
        <w:ind w:left="720" w:hanging="360"/>
        <w:rPr>
          <w:b w:val="1"/>
        </w:rPr>
      </w:pPr>
      <w:bookmarkStart w:colFirst="0" w:colLast="0" w:name="_3fohlxkeq6q1" w:id="21"/>
      <w:bookmarkEnd w:id="2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Ollama AI (local AI model server)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ji1p5fal30m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titosvu47zb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q67ge7v5wbwy" w:id="23"/>
      <w:bookmarkEnd w:id="23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Challenges Faced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Device Constraints: Many users operate on standard laptops or desktops without powerful GPUs, limiting the feasibility of large AI models.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Accuracy vs. Performance: Large models tend to be more accurate but slow and resource-heavy, affecting real-time user experience.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 Time: Fast and interactive responses were prioritized, necessitating model and prompt optimization.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d9gxr3jn36nx" w:id="24"/>
      <w:bookmarkEnd w:id="24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Rationale for Using Lightweight Models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Selected lightweight models like "gemma:2b" and "mistral" because they run efficiently on consumer hardware without significant performance hits.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Although less powerful than the largest models, combined with carefully crafted prompts and built-in local solvers, they produce sufficiently accurate, age-appropriate answers.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Ensures accessibility across diverse user devices, including resource-limited environments such as schools or public libraries.</w:t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dp4gryz388y" w:id="25"/>
      <w:bookmarkEnd w:id="25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Troubleshooting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Ollama server is running and accessible at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http://localhost:11434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your internet connection for first-time setup, if models need downloading.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math expressions fail to evaluate, check the query format.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Feedback "No" triggers a request for improved AI explanation.</w:t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="36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f9ojj4jrd4k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12" w:lineRule="auto"/>
        <w:ind w:right="120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