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02FC" w:rsidRDefault="005302FC" w14:paraId="38E68AFA" w14:textId="77777777">
      <w:pPr>
        <w:spacing w:after="80"/>
      </w:pPr>
    </w:p>
    <w:p w:rsidR="005302FC" w:rsidRDefault="005302FC" w14:paraId="7F6E6698" w14:textId="77777777">
      <w:pPr>
        <w:spacing w:after="80"/>
      </w:pPr>
    </w:p>
    <w:p w:rsidR="005302FC" w:rsidRDefault="005302FC" w14:paraId="4962C3E3" w14:textId="77777777">
      <w:pPr>
        <w:spacing w:after="80"/>
      </w:pPr>
    </w:p>
    <w:p w:rsidR="005302FC" w:rsidRDefault="005302FC" w14:paraId="6D01C03E" w14:textId="77777777">
      <w:pPr>
        <w:spacing w:after="80"/>
      </w:pPr>
    </w:p>
    <w:p w:rsidR="71167666" w:rsidP="4C3E1707" w:rsidRDefault="71167666" w14:paraId="74797930" w14:textId="4046F007">
      <w:pPr>
        <w:spacing w:before="1440" w:beforeAutospacing="off" w:after="240" w:afterAutospacing="off"/>
        <w:jc w:val="center"/>
      </w:pPr>
      <w:r w:rsidRPr="4C3E1707" w:rsidR="71167666">
        <w:rPr>
          <w:rFonts w:ascii="Arial" w:hAnsi="Arial" w:eastAsia="Arial" w:cs="Arial"/>
          <w:b w:val="1"/>
          <w:bCs w:val="1"/>
          <w:noProof w:val="0"/>
          <w:color w:val="1E3448"/>
          <w:sz w:val="72"/>
          <w:szCs w:val="72"/>
          <w:lang w:val="en-US"/>
        </w:rPr>
        <w:t>MotionBridge</w:t>
      </w:r>
    </w:p>
    <w:p w:rsidR="71167666" w:rsidP="4C3E1707" w:rsidRDefault="71167666" w14:paraId="14194387" w14:textId="56C5A916">
      <w:pPr>
        <w:spacing w:before="0" w:beforeAutospacing="off" w:after="480" w:afterAutospacing="off"/>
        <w:jc w:val="center"/>
      </w:pPr>
      <w:r w:rsidRPr="4C3E1707" w:rsidR="71167666">
        <w:rPr>
          <w:rFonts w:ascii="Arial" w:hAnsi="Arial" w:eastAsia="Arial" w:cs="Arial"/>
          <w:b w:val="1"/>
          <w:bCs w:val="1"/>
          <w:noProof w:val="0"/>
          <w:color w:val="028090"/>
          <w:sz w:val="36"/>
          <w:szCs w:val="36"/>
          <w:lang w:val="en-US"/>
        </w:rPr>
        <w:t>Stroke Rehabilitation Gaming System</w:t>
      </w:r>
    </w:p>
    <w:p w:rsidR="005302FC" w:rsidP="5FBF1929" w:rsidRDefault="00102967" w14:paraId="45AA73CD" w14:textId="3CFD4BC4">
      <w:pPr>
        <w:pStyle w:val="Normal"/>
        <w:spacing w:after="160"/>
        <w:jc w:val="center"/>
        <w:rPr>
          <w:rFonts w:ascii="Times New Roman" w:hAnsi="Times New Roman" w:eastAsia="Times New Roman" w:cs="Times New Roman"/>
          <w:noProof w:val="0"/>
          <w:sz w:val="24"/>
          <w:szCs w:val="24"/>
          <w:lang w:val="en-US"/>
        </w:rPr>
      </w:pPr>
      <w:r w:rsidR="5FBF1929">
        <w:rPr/>
        <w:t xml:space="preserve">Advanced Mechatronics - </w:t>
      </w:r>
      <w:r w:rsidRPr="5FBF1929" w:rsidR="5FBF1929">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ROB-GY 6103</w:t>
      </w:r>
    </w:p>
    <w:p w:rsidR="005302FC" w:rsidRDefault="00102967" w14:paraId="3729691F" w14:textId="77777777">
      <w:pPr>
        <w:spacing w:after="160"/>
        <w:jc w:val="center"/>
      </w:pPr>
      <w:r>
        <w:t>Team 5</w:t>
      </w:r>
    </w:p>
    <w:p w:rsidR="005302FC" w:rsidRDefault="00102967" w14:paraId="4AB2A872" w14:textId="3A2FA5E3">
      <w:pPr>
        <w:spacing w:after="160"/>
        <w:jc w:val="center"/>
      </w:pPr>
      <w:r w:rsidR="5FBF1929">
        <w:rPr/>
        <w:t xml:space="preserve">Bao Do, Anudamodaran </w:t>
      </w:r>
      <w:r w:rsidR="5FBF1929">
        <w:rPr/>
        <w:t>Kumarakurup,</w:t>
      </w:r>
      <w:r w:rsidR="5FBF1929">
        <w:rPr/>
        <w:t xml:space="preserve"> Tejas Mathur Sriganesh</w:t>
      </w:r>
    </w:p>
    <w:p w:rsidR="005302FC" w:rsidRDefault="005302FC" w14:paraId="42F5039E" w14:textId="77777777">
      <w:pPr>
        <w:spacing w:after="80"/>
      </w:pPr>
    </w:p>
    <w:p w:rsidR="005302FC" w:rsidRDefault="005302FC" w14:paraId="4C9894F2" w14:textId="77777777">
      <w:pPr>
        <w:spacing w:after="80"/>
      </w:pPr>
    </w:p>
    <w:p w:rsidR="005302FC" w:rsidRDefault="00102967" w14:paraId="1496EBDF" w14:textId="7FA21F14">
      <w:pPr>
        <w:spacing w:after="160"/>
        <w:jc w:val="center"/>
      </w:pPr>
      <w:r w:rsidR="46122A6F">
        <w:rPr/>
        <w:t>New York University</w:t>
      </w:r>
      <w:r w:rsidR="1ED46D6B">
        <w:rPr/>
        <w:t xml:space="preserve"> – Spring 2026</w:t>
      </w:r>
    </w:p>
    <w:p w:rsidR="005302FC" w:rsidRDefault="005302FC" w14:paraId="401821A6" w14:textId="77777777">
      <w:pPr/>
    </w:p>
    <w:p w:rsidR="5FBF1929" w:rsidRDefault="5FBF1929" w14:paraId="31A9DE14" w14:textId="7D69C7BF"/>
    <w:p w:rsidR="5FBF1929" w:rsidRDefault="5FBF1929" w14:paraId="6B8AD0D1" w14:textId="1468F512"/>
    <w:p w:rsidR="5FBF1929" w:rsidRDefault="5FBF1929" w14:paraId="6AD2588B" w14:textId="452FCB19"/>
    <w:p w:rsidR="5FBF1929" w:rsidRDefault="5FBF1929" w14:paraId="4BDFE540" w14:textId="0F291BE7"/>
    <w:p w:rsidR="5FBF1929" w:rsidRDefault="5FBF1929" w14:paraId="3A0659C7" w14:textId="10B5337D"/>
    <w:p w:rsidR="5FBF1929" w:rsidRDefault="5FBF1929" w14:paraId="0A0B52B3" w14:textId="765C5ADB"/>
    <w:p w:rsidR="5FBF1929" w:rsidRDefault="5FBF1929" w14:paraId="61EA7BFD" w14:textId="21727632"/>
    <w:p w:rsidR="5FBF1929" w:rsidRDefault="5FBF1929" w14:paraId="0D03467A" w14:textId="3683DDAE"/>
    <w:p w:rsidR="5FBF1929" w:rsidRDefault="5FBF1929" w14:paraId="0B21675F" w14:textId="493F2437"/>
    <w:p w:rsidR="5FBF1929" w:rsidRDefault="5FBF1929" w14:paraId="41154449" w14:textId="47365527"/>
    <w:p w:rsidR="5FBF1929" w:rsidRDefault="5FBF1929" w14:paraId="57B2DA4A" w14:textId="26D8D1E0"/>
    <w:p w:rsidR="5FBF1929" w:rsidRDefault="5FBF1929" w14:paraId="42CB5248" w14:textId="506A6F17"/>
    <w:p w:rsidR="5FBF1929" w:rsidRDefault="5FBF1929" w14:paraId="661D5237" w14:textId="6C66118D"/>
    <w:p w:rsidR="5FBF1929" w:rsidRDefault="5FBF1929" w14:paraId="4113C5CC" w14:textId="3F3B9E54"/>
    <w:p w:rsidR="5FBF1929" w:rsidRDefault="5FBF1929" w14:paraId="44926033" w14:textId="44E3F677"/>
    <w:p w:rsidR="5FBF1929" w:rsidRDefault="5FBF1929" w14:paraId="71DF0C99" w14:textId="40461951"/>
    <w:p w:rsidR="5FBF1929" w:rsidP="5FBF1929" w:rsidRDefault="5FBF1929" w14:paraId="0EEFF369" w14:textId="3AAA4D26">
      <w:pPr>
        <w:pStyle w:val="Normal"/>
        <w:sectPr w:rsidR="005302FC">
          <w:pgSz w:w="12240" w:h="15840" w:orient="portrait"/>
          <w:pgMar w:top="1440" w:right="1440" w:bottom="1440" w:left="1440" w:header="708" w:footer="708" w:gutter="0"/>
          <w:cols w:space="720"/>
          <w:docGrid w:linePitch="360"/>
        </w:sectPr>
      </w:pPr>
    </w:p>
    <w:p w:rsidR="5FBF1929" w:rsidP="5FBF1929" w:rsidRDefault="5FBF1929" w14:paraId="6B511976" w14:textId="195AF68A">
      <w:pPr>
        <w:pStyle w:val="Heading1"/>
      </w:pPr>
      <w:bookmarkStart w:name="_Toc1153597123" w:id="98836706"/>
      <w:r w:rsidR="73BDD50C">
        <w:rPr/>
        <w:t>Table of Content</w:t>
      </w:r>
      <w:bookmarkEnd w:id="98836706"/>
    </w:p>
    <w:sdt>
      <w:sdtPr>
        <w:id w:val="1911725620"/>
        <w:docPartObj>
          <w:docPartGallery w:val="Table of Contents"/>
          <w:docPartUnique/>
        </w:docPartObj>
      </w:sdtPr>
      <w:sdtContent>
        <w:p w:rsidR="5FBF1929" w:rsidP="592CBCFF" w:rsidRDefault="5FBF1929" w14:paraId="700CBB94" w14:textId="11B49DB4">
          <w:pPr>
            <w:pStyle w:val="TOC1"/>
            <w:tabs>
              <w:tab w:val="right" w:leader="dot" w:pos="9360"/>
            </w:tabs>
            <w:rPr>
              <w:rStyle w:val="Hyperlink"/>
            </w:rPr>
          </w:pPr>
          <w:r>
            <w:fldChar w:fldCharType="begin"/>
          </w:r>
          <w:r>
            <w:instrText xml:space="preserve">TOC \o "1-9" \z \u \h</w:instrText>
          </w:r>
          <w:r>
            <w:fldChar w:fldCharType="separate"/>
          </w:r>
          <w:hyperlink w:anchor="_Toc1153597123">
            <w:r w:rsidRPr="592CBCFF" w:rsidR="592CBCFF">
              <w:rPr>
                <w:rStyle w:val="Hyperlink"/>
              </w:rPr>
              <w:t>Table of Content</w:t>
            </w:r>
            <w:r>
              <w:tab/>
            </w:r>
            <w:r>
              <w:fldChar w:fldCharType="begin"/>
            </w:r>
            <w:r>
              <w:instrText xml:space="preserve">PAGEREF _Toc1153597123 \h</w:instrText>
            </w:r>
            <w:r>
              <w:fldChar w:fldCharType="separate"/>
            </w:r>
            <w:r w:rsidRPr="592CBCFF" w:rsidR="592CBCFF">
              <w:rPr>
                <w:rStyle w:val="Hyperlink"/>
              </w:rPr>
              <w:t>1</w:t>
            </w:r>
            <w:r>
              <w:fldChar w:fldCharType="end"/>
            </w:r>
          </w:hyperlink>
        </w:p>
        <w:p w:rsidR="5FBF1929" w:rsidP="592CBCFF" w:rsidRDefault="5FBF1929" w14:paraId="1AFB3605" w14:textId="5DA438D5">
          <w:pPr>
            <w:pStyle w:val="TOC1"/>
            <w:tabs>
              <w:tab w:val="right" w:leader="dot" w:pos="9360"/>
            </w:tabs>
            <w:rPr>
              <w:rStyle w:val="Hyperlink"/>
            </w:rPr>
          </w:pPr>
          <w:hyperlink w:anchor="_Toc1281721360">
            <w:r w:rsidRPr="592CBCFF" w:rsidR="592CBCFF">
              <w:rPr>
                <w:rStyle w:val="Hyperlink"/>
              </w:rPr>
              <w:t>1. Abstract</w:t>
            </w:r>
            <w:r>
              <w:tab/>
            </w:r>
            <w:r>
              <w:fldChar w:fldCharType="begin"/>
            </w:r>
            <w:r>
              <w:instrText xml:space="preserve">PAGEREF _Toc1281721360 \h</w:instrText>
            </w:r>
            <w:r>
              <w:fldChar w:fldCharType="separate"/>
            </w:r>
            <w:r w:rsidRPr="592CBCFF" w:rsidR="592CBCFF">
              <w:rPr>
                <w:rStyle w:val="Hyperlink"/>
              </w:rPr>
              <w:t>2</w:t>
            </w:r>
            <w:r>
              <w:fldChar w:fldCharType="end"/>
            </w:r>
          </w:hyperlink>
        </w:p>
        <w:p w:rsidR="5FBF1929" w:rsidP="592CBCFF" w:rsidRDefault="5FBF1929" w14:paraId="2E850922" w14:textId="5C9C129C">
          <w:pPr>
            <w:pStyle w:val="TOC1"/>
            <w:tabs>
              <w:tab w:val="right" w:leader="dot" w:pos="9360"/>
            </w:tabs>
            <w:rPr>
              <w:rStyle w:val="Hyperlink"/>
            </w:rPr>
          </w:pPr>
          <w:hyperlink w:anchor="_Toc1142894495">
            <w:r w:rsidRPr="592CBCFF" w:rsidR="592CBCFF">
              <w:rPr>
                <w:rStyle w:val="Hyperlink"/>
              </w:rPr>
              <w:t>2. Introduction</w:t>
            </w:r>
            <w:r>
              <w:tab/>
            </w:r>
            <w:r>
              <w:fldChar w:fldCharType="begin"/>
            </w:r>
            <w:r>
              <w:instrText xml:space="preserve">PAGEREF _Toc1142894495 \h</w:instrText>
            </w:r>
            <w:r>
              <w:fldChar w:fldCharType="separate"/>
            </w:r>
            <w:r w:rsidRPr="592CBCFF" w:rsidR="592CBCFF">
              <w:rPr>
                <w:rStyle w:val="Hyperlink"/>
              </w:rPr>
              <w:t>2</w:t>
            </w:r>
            <w:r>
              <w:fldChar w:fldCharType="end"/>
            </w:r>
          </w:hyperlink>
        </w:p>
        <w:p w:rsidR="5FBF1929" w:rsidP="592CBCFF" w:rsidRDefault="5FBF1929" w14:paraId="3BA5E364" w14:textId="315B250D">
          <w:pPr>
            <w:pStyle w:val="TOC1"/>
            <w:tabs>
              <w:tab w:val="right" w:leader="dot" w:pos="9360"/>
            </w:tabs>
            <w:rPr>
              <w:rStyle w:val="Hyperlink"/>
            </w:rPr>
          </w:pPr>
          <w:hyperlink w:anchor="_Toc1756763158">
            <w:r w:rsidRPr="592CBCFF" w:rsidR="592CBCFF">
              <w:rPr>
                <w:rStyle w:val="Hyperlink"/>
              </w:rPr>
              <w:t>3. Problem Statement</w:t>
            </w:r>
            <w:r>
              <w:tab/>
            </w:r>
            <w:r>
              <w:fldChar w:fldCharType="begin"/>
            </w:r>
            <w:r>
              <w:instrText xml:space="preserve">PAGEREF _Toc1756763158 \h</w:instrText>
            </w:r>
            <w:r>
              <w:fldChar w:fldCharType="separate"/>
            </w:r>
            <w:r w:rsidRPr="592CBCFF" w:rsidR="592CBCFF">
              <w:rPr>
                <w:rStyle w:val="Hyperlink"/>
              </w:rPr>
              <w:t>2</w:t>
            </w:r>
            <w:r>
              <w:fldChar w:fldCharType="end"/>
            </w:r>
          </w:hyperlink>
        </w:p>
        <w:p w:rsidR="5FBF1929" w:rsidP="592CBCFF" w:rsidRDefault="5FBF1929" w14:paraId="329B03B6" w14:textId="0CD074F0">
          <w:pPr>
            <w:pStyle w:val="TOC1"/>
            <w:tabs>
              <w:tab w:val="right" w:leader="dot" w:pos="9360"/>
            </w:tabs>
            <w:rPr>
              <w:rStyle w:val="Hyperlink"/>
            </w:rPr>
          </w:pPr>
          <w:hyperlink w:anchor="_Toc861206285">
            <w:r w:rsidRPr="592CBCFF" w:rsidR="592CBCFF">
              <w:rPr>
                <w:rStyle w:val="Hyperlink"/>
              </w:rPr>
              <w:t>4. Solution Approach</w:t>
            </w:r>
            <w:r>
              <w:tab/>
            </w:r>
            <w:r>
              <w:fldChar w:fldCharType="begin"/>
            </w:r>
            <w:r>
              <w:instrText xml:space="preserve">PAGEREF _Toc861206285 \h</w:instrText>
            </w:r>
            <w:r>
              <w:fldChar w:fldCharType="separate"/>
            </w:r>
            <w:r w:rsidRPr="592CBCFF" w:rsidR="592CBCFF">
              <w:rPr>
                <w:rStyle w:val="Hyperlink"/>
              </w:rPr>
              <w:t>3</w:t>
            </w:r>
            <w:r>
              <w:fldChar w:fldCharType="end"/>
            </w:r>
          </w:hyperlink>
        </w:p>
        <w:p w:rsidR="5FBF1929" w:rsidP="592CBCFF" w:rsidRDefault="5FBF1929" w14:paraId="7EE75ECC" w14:textId="43C5BB57">
          <w:pPr>
            <w:pStyle w:val="TOC2"/>
            <w:tabs>
              <w:tab w:val="right" w:leader="dot" w:pos="9360"/>
            </w:tabs>
            <w:rPr>
              <w:rStyle w:val="Hyperlink"/>
            </w:rPr>
          </w:pPr>
          <w:hyperlink w:anchor="_Toc1326881406">
            <w:r w:rsidRPr="592CBCFF" w:rsidR="592CBCFF">
              <w:rPr>
                <w:rStyle w:val="Hyperlink"/>
              </w:rPr>
              <w:t>4.1 Computer Vision Pipeline</w:t>
            </w:r>
            <w:r>
              <w:tab/>
            </w:r>
            <w:r>
              <w:fldChar w:fldCharType="begin"/>
            </w:r>
            <w:r>
              <w:instrText xml:space="preserve">PAGEREF _Toc1326881406 \h</w:instrText>
            </w:r>
            <w:r>
              <w:fldChar w:fldCharType="separate"/>
            </w:r>
            <w:r w:rsidRPr="592CBCFF" w:rsidR="592CBCFF">
              <w:rPr>
                <w:rStyle w:val="Hyperlink"/>
              </w:rPr>
              <w:t>3</w:t>
            </w:r>
            <w:r>
              <w:fldChar w:fldCharType="end"/>
            </w:r>
          </w:hyperlink>
        </w:p>
        <w:p w:rsidR="5FBF1929" w:rsidP="592CBCFF" w:rsidRDefault="5FBF1929" w14:paraId="753BF3E4" w14:textId="01BBFB3D">
          <w:pPr>
            <w:pStyle w:val="TOC2"/>
            <w:tabs>
              <w:tab w:val="right" w:leader="dot" w:pos="9360"/>
            </w:tabs>
            <w:rPr>
              <w:rStyle w:val="Hyperlink"/>
            </w:rPr>
          </w:pPr>
          <w:hyperlink w:anchor="_Toc100252764">
            <w:r w:rsidRPr="592CBCFF" w:rsidR="592CBCFF">
              <w:rPr>
                <w:rStyle w:val="Hyperlink"/>
              </w:rPr>
              <w:t>4.2 Motion Amplification</w:t>
            </w:r>
            <w:r>
              <w:tab/>
            </w:r>
            <w:r>
              <w:fldChar w:fldCharType="begin"/>
            </w:r>
            <w:r>
              <w:instrText xml:space="preserve">PAGEREF _Toc100252764 \h</w:instrText>
            </w:r>
            <w:r>
              <w:fldChar w:fldCharType="separate"/>
            </w:r>
            <w:r w:rsidRPr="592CBCFF" w:rsidR="592CBCFF">
              <w:rPr>
                <w:rStyle w:val="Hyperlink"/>
              </w:rPr>
              <w:t>3</w:t>
            </w:r>
            <w:r>
              <w:fldChar w:fldCharType="end"/>
            </w:r>
          </w:hyperlink>
        </w:p>
        <w:p w:rsidR="5FBF1929" w:rsidP="592CBCFF" w:rsidRDefault="5FBF1929" w14:paraId="3CBA1954" w14:textId="3FF0D6FF">
          <w:pPr>
            <w:pStyle w:val="TOC2"/>
            <w:tabs>
              <w:tab w:val="right" w:leader="dot" w:pos="9360"/>
            </w:tabs>
            <w:rPr>
              <w:rStyle w:val="Hyperlink"/>
            </w:rPr>
          </w:pPr>
          <w:hyperlink w:anchor="_Toc1096678102">
            <w:r w:rsidRPr="592CBCFF" w:rsidR="592CBCFF">
              <w:rPr>
                <w:rStyle w:val="Hyperlink"/>
              </w:rPr>
              <w:t>4.3 Biosensing Interface</w:t>
            </w:r>
            <w:r>
              <w:tab/>
            </w:r>
            <w:r>
              <w:fldChar w:fldCharType="begin"/>
            </w:r>
            <w:r>
              <w:instrText xml:space="preserve">PAGEREF _Toc1096678102 \h</w:instrText>
            </w:r>
            <w:r>
              <w:fldChar w:fldCharType="separate"/>
            </w:r>
            <w:r w:rsidRPr="592CBCFF" w:rsidR="592CBCFF">
              <w:rPr>
                <w:rStyle w:val="Hyperlink"/>
              </w:rPr>
              <w:t>3</w:t>
            </w:r>
            <w:r>
              <w:fldChar w:fldCharType="end"/>
            </w:r>
          </w:hyperlink>
        </w:p>
        <w:p w:rsidR="5FBF1929" w:rsidP="592CBCFF" w:rsidRDefault="5FBF1929" w14:paraId="76296EE6" w14:textId="09558328">
          <w:pPr>
            <w:pStyle w:val="TOC2"/>
            <w:tabs>
              <w:tab w:val="right" w:leader="dot" w:pos="9360"/>
            </w:tabs>
            <w:rPr>
              <w:rStyle w:val="Hyperlink"/>
            </w:rPr>
          </w:pPr>
          <w:hyperlink w:anchor="_Toc206862645">
            <w:r w:rsidRPr="592CBCFF" w:rsidR="592CBCFF">
              <w:rPr>
                <w:rStyle w:val="Hyperlink"/>
              </w:rPr>
              <w:t>4.4 Game Layer</w:t>
            </w:r>
            <w:r>
              <w:tab/>
            </w:r>
            <w:r>
              <w:fldChar w:fldCharType="begin"/>
            </w:r>
            <w:r>
              <w:instrText xml:space="preserve">PAGEREF _Toc206862645 \h</w:instrText>
            </w:r>
            <w:r>
              <w:fldChar w:fldCharType="separate"/>
            </w:r>
            <w:r w:rsidRPr="592CBCFF" w:rsidR="592CBCFF">
              <w:rPr>
                <w:rStyle w:val="Hyperlink"/>
              </w:rPr>
              <w:t>4</w:t>
            </w:r>
            <w:r>
              <w:fldChar w:fldCharType="end"/>
            </w:r>
          </w:hyperlink>
        </w:p>
        <w:p w:rsidR="5FBF1929" w:rsidP="592CBCFF" w:rsidRDefault="5FBF1929" w14:paraId="5AF54A5D" w14:textId="35306829">
          <w:pPr>
            <w:pStyle w:val="TOC2"/>
            <w:tabs>
              <w:tab w:val="right" w:leader="dot" w:pos="9360"/>
            </w:tabs>
            <w:rPr>
              <w:rStyle w:val="Hyperlink"/>
            </w:rPr>
          </w:pPr>
          <w:hyperlink w:anchor="_Toc197309724">
            <w:r w:rsidRPr="592CBCFF" w:rsidR="592CBCFF">
              <w:rPr>
                <w:rStyle w:val="Hyperlink"/>
              </w:rPr>
              <w:t>4.5 Hardware Platform</w:t>
            </w:r>
            <w:r>
              <w:tab/>
            </w:r>
            <w:r>
              <w:fldChar w:fldCharType="begin"/>
            </w:r>
            <w:r>
              <w:instrText xml:space="preserve">PAGEREF _Toc197309724 \h</w:instrText>
            </w:r>
            <w:r>
              <w:fldChar w:fldCharType="separate"/>
            </w:r>
            <w:r w:rsidRPr="592CBCFF" w:rsidR="592CBCFF">
              <w:rPr>
                <w:rStyle w:val="Hyperlink"/>
              </w:rPr>
              <w:t>4</w:t>
            </w:r>
            <w:r>
              <w:fldChar w:fldCharType="end"/>
            </w:r>
          </w:hyperlink>
        </w:p>
        <w:p w:rsidR="5FBF1929" w:rsidP="592CBCFF" w:rsidRDefault="5FBF1929" w14:paraId="106FE1DE" w14:textId="0FD63D16">
          <w:pPr>
            <w:pStyle w:val="TOC1"/>
            <w:tabs>
              <w:tab w:val="right" w:leader="dot" w:pos="9360"/>
            </w:tabs>
            <w:rPr>
              <w:rStyle w:val="Hyperlink"/>
            </w:rPr>
          </w:pPr>
          <w:hyperlink w:anchor="_Toc1887069958">
            <w:r w:rsidRPr="592CBCFF" w:rsidR="592CBCFF">
              <w:rPr>
                <w:rStyle w:val="Hyperlink"/>
              </w:rPr>
              <w:t>5. Implementation</w:t>
            </w:r>
            <w:r>
              <w:tab/>
            </w:r>
            <w:r>
              <w:fldChar w:fldCharType="begin"/>
            </w:r>
            <w:r>
              <w:instrText xml:space="preserve">PAGEREF _Toc1887069958 \h</w:instrText>
            </w:r>
            <w:r>
              <w:fldChar w:fldCharType="separate"/>
            </w:r>
            <w:r w:rsidRPr="592CBCFF" w:rsidR="592CBCFF">
              <w:rPr>
                <w:rStyle w:val="Hyperlink"/>
              </w:rPr>
              <w:t>5</w:t>
            </w:r>
            <w:r>
              <w:fldChar w:fldCharType="end"/>
            </w:r>
          </w:hyperlink>
        </w:p>
        <w:p w:rsidR="5FBF1929" w:rsidP="592CBCFF" w:rsidRDefault="5FBF1929" w14:paraId="78FBE9F0" w14:textId="780B2F2B">
          <w:pPr>
            <w:pStyle w:val="TOC2"/>
            <w:tabs>
              <w:tab w:val="right" w:leader="dot" w:pos="9360"/>
            </w:tabs>
            <w:rPr>
              <w:rStyle w:val="Hyperlink"/>
            </w:rPr>
          </w:pPr>
          <w:hyperlink w:anchor="_Toc1531298140">
            <w:r w:rsidRPr="592CBCFF" w:rsidR="592CBCFF">
              <w:rPr>
                <w:rStyle w:val="Hyperlink"/>
              </w:rPr>
              <w:t>5.1 Kalman Filter design</w:t>
            </w:r>
            <w:r>
              <w:tab/>
            </w:r>
            <w:r>
              <w:fldChar w:fldCharType="begin"/>
            </w:r>
            <w:r>
              <w:instrText xml:space="preserve">PAGEREF _Toc1531298140 \h</w:instrText>
            </w:r>
            <w:r>
              <w:fldChar w:fldCharType="separate"/>
            </w:r>
            <w:r w:rsidRPr="592CBCFF" w:rsidR="592CBCFF">
              <w:rPr>
                <w:rStyle w:val="Hyperlink"/>
              </w:rPr>
              <w:t>5</w:t>
            </w:r>
            <w:r>
              <w:fldChar w:fldCharType="end"/>
            </w:r>
          </w:hyperlink>
        </w:p>
        <w:p w:rsidR="5FBF1929" w:rsidP="592CBCFF" w:rsidRDefault="5FBF1929" w14:paraId="0F6DC74C" w14:textId="35CB9624">
          <w:pPr>
            <w:pStyle w:val="TOC2"/>
            <w:tabs>
              <w:tab w:val="right" w:leader="dot" w:pos="9360"/>
            </w:tabs>
            <w:rPr>
              <w:rStyle w:val="Hyperlink"/>
            </w:rPr>
          </w:pPr>
          <w:hyperlink w:anchor="_Toc15772463">
            <w:r w:rsidRPr="592CBCFF" w:rsidR="592CBCFF">
              <w:rPr>
                <w:rStyle w:val="Hyperlink"/>
              </w:rPr>
              <w:t>5.2 Calibration</w:t>
            </w:r>
            <w:r>
              <w:tab/>
            </w:r>
            <w:r>
              <w:fldChar w:fldCharType="begin"/>
            </w:r>
            <w:r>
              <w:instrText xml:space="preserve">PAGEREF _Toc15772463 \h</w:instrText>
            </w:r>
            <w:r>
              <w:fldChar w:fldCharType="separate"/>
            </w:r>
            <w:r w:rsidRPr="592CBCFF" w:rsidR="592CBCFF">
              <w:rPr>
                <w:rStyle w:val="Hyperlink"/>
              </w:rPr>
              <w:t>5</w:t>
            </w:r>
            <w:r>
              <w:fldChar w:fldCharType="end"/>
            </w:r>
          </w:hyperlink>
        </w:p>
        <w:p w:rsidR="5FBF1929" w:rsidP="592CBCFF" w:rsidRDefault="5FBF1929" w14:paraId="3ECA4A87" w14:textId="1FDFB9DB">
          <w:pPr>
            <w:pStyle w:val="TOC2"/>
            <w:tabs>
              <w:tab w:val="right" w:leader="dot" w:pos="9360"/>
            </w:tabs>
            <w:rPr>
              <w:rStyle w:val="Hyperlink"/>
            </w:rPr>
          </w:pPr>
          <w:hyperlink w:anchor="_Toc195470522">
            <w:r w:rsidRPr="592CBCFF" w:rsidR="592CBCFF">
              <w:rPr>
                <w:rStyle w:val="Hyperlink"/>
              </w:rPr>
              <w:t>5.3 Filter History and Rationale</w:t>
            </w:r>
            <w:r>
              <w:tab/>
            </w:r>
            <w:r>
              <w:fldChar w:fldCharType="begin"/>
            </w:r>
            <w:r>
              <w:instrText xml:space="preserve">PAGEREF _Toc195470522 \h</w:instrText>
            </w:r>
            <w:r>
              <w:fldChar w:fldCharType="separate"/>
            </w:r>
            <w:r w:rsidRPr="592CBCFF" w:rsidR="592CBCFF">
              <w:rPr>
                <w:rStyle w:val="Hyperlink"/>
              </w:rPr>
              <w:t>5</w:t>
            </w:r>
            <w:r>
              <w:fldChar w:fldCharType="end"/>
            </w:r>
          </w:hyperlink>
        </w:p>
        <w:p w:rsidR="5FBF1929" w:rsidP="592CBCFF" w:rsidRDefault="5FBF1929" w14:paraId="601944DE" w14:textId="68EA4FDD">
          <w:pPr>
            <w:pStyle w:val="TOC1"/>
            <w:tabs>
              <w:tab w:val="right" w:leader="dot" w:pos="9360"/>
            </w:tabs>
            <w:rPr>
              <w:rStyle w:val="Hyperlink"/>
            </w:rPr>
          </w:pPr>
          <w:hyperlink w:anchor="_Toc1585201457">
            <w:r w:rsidRPr="592CBCFF" w:rsidR="592CBCFF">
              <w:rPr>
                <w:rStyle w:val="Hyperlink"/>
              </w:rPr>
              <w:t>6. Results</w:t>
            </w:r>
            <w:r>
              <w:tab/>
            </w:r>
            <w:r>
              <w:fldChar w:fldCharType="begin"/>
            </w:r>
            <w:r>
              <w:instrText xml:space="preserve">PAGEREF _Toc1585201457 \h</w:instrText>
            </w:r>
            <w:r>
              <w:fldChar w:fldCharType="separate"/>
            </w:r>
            <w:r w:rsidRPr="592CBCFF" w:rsidR="592CBCFF">
              <w:rPr>
                <w:rStyle w:val="Hyperlink"/>
              </w:rPr>
              <w:t>6</w:t>
            </w:r>
            <w:r>
              <w:fldChar w:fldCharType="end"/>
            </w:r>
          </w:hyperlink>
        </w:p>
        <w:p w:rsidR="5FBF1929" w:rsidP="592CBCFF" w:rsidRDefault="5FBF1929" w14:paraId="7BF166A8" w14:textId="080313EA">
          <w:pPr>
            <w:pStyle w:val="TOC1"/>
            <w:tabs>
              <w:tab w:val="right" w:leader="dot" w:pos="9360"/>
            </w:tabs>
            <w:rPr>
              <w:rStyle w:val="Hyperlink"/>
            </w:rPr>
          </w:pPr>
          <w:hyperlink w:anchor="_Toc432354010">
            <w:r w:rsidRPr="592CBCFF" w:rsidR="592CBCFF">
              <w:rPr>
                <w:rStyle w:val="Hyperlink"/>
              </w:rPr>
              <w:t>7. Discussions</w:t>
            </w:r>
            <w:r>
              <w:tab/>
            </w:r>
            <w:r>
              <w:fldChar w:fldCharType="begin"/>
            </w:r>
            <w:r>
              <w:instrText xml:space="preserve">PAGEREF _Toc432354010 \h</w:instrText>
            </w:r>
            <w:r>
              <w:fldChar w:fldCharType="separate"/>
            </w:r>
            <w:r w:rsidRPr="592CBCFF" w:rsidR="592CBCFF">
              <w:rPr>
                <w:rStyle w:val="Hyperlink"/>
              </w:rPr>
              <w:t>6</w:t>
            </w:r>
            <w:r>
              <w:fldChar w:fldCharType="end"/>
            </w:r>
          </w:hyperlink>
        </w:p>
        <w:p w:rsidR="5FBF1929" w:rsidP="592CBCFF" w:rsidRDefault="5FBF1929" w14:paraId="7508A461" w14:textId="275C9CBF">
          <w:pPr>
            <w:pStyle w:val="TOC2"/>
            <w:tabs>
              <w:tab w:val="right" w:leader="dot" w:pos="9360"/>
            </w:tabs>
            <w:rPr>
              <w:rStyle w:val="Hyperlink"/>
            </w:rPr>
          </w:pPr>
          <w:hyperlink w:anchor="_Toc69754701">
            <w:r w:rsidRPr="592CBCFF" w:rsidR="592CBCFF">
              <w:rPr>
                <w:rStyle w:val="Hyperlink"/>
              </w:rPr>
              <w:t>7.1 Therapeutic Validity</w:t>
            </w:r>
            <w:r>
              <w:tab/>
            </w:r>
            <w:r>
              <w:fldChar w:fldCharType="begin"/>
            </w:r>
            <w:r>
              <w:instrText xml:space="preserve">PAGEREF _Toc69754701 \h</w:instrText>
            </w:r>
            <w:r>
              <w:fldChar w:fldCharType="separate"/>
            </w:r>
            <w:r w:rsidRPr="592CBCFF" w:rsidR="592CBCFF">
              <w:rPr>
                <w:rStyle w:val="Hyperlink"/>
              </w:rPr>
              <w:t>6</w:t>
            </w:r>
            <w:r>
              <w:fldChar w:fldCharType="end"/>
            </w:r>
          </w:hyperlink>
        </w:p>
        <w:p w:rsidR="5FBF1929" w:rsidP="592CBCFF" w:rsidRDefault="5FBF1929" w14:paraId="3A28696A" w14:textId="13A8F717">
          <w:pPr>
            <w:pStyle w:val="TOC2"/>
            <w:tabs>
              <w:tab w:val="right" w:leader="dot" w:pos="9360"/>
            </w:tabs>
            <w:rPr>
              <w:rStyle w:val="Hyperlink"/>
            </w:rPr>
          </w:pPr>
          <w:hyperlink w:anchor="_Toc1505608042">
            <w:r w:rsidRPr="592CBCFF" w:rsidR="592CBCFF">
              <w:rPr>
                <w:rStyle w:val="Hyperlink"/>
              </w:rPr>
              <w:t>7.2 Limitations</w:t>
            </w:r>
            <w:r>
              <w:tab/>
            </w:r>
            <w:r>
              <w:fldChar w:fldCharType="begin"/>
            </w:r>
            <w:r>
              <w:instrText xml:space="preserve">PAGEREF _Toc1505608042 \h</w:instrText>
            </w:r>
            <w:r>
              <w:fldChar w:fldCharType="separate"/>
            </w:r>
            <w:r w:rsidRPr="592CBCFF" w:rsidR="592CBCFF">
              <w:rPr>
                <w:rStyle w:val="Hyperlink"/>
              </w:rPr>
              <w:t>7</w:t>
            </w:r>
            <w:r>
              <w:fldChar w:fldCharType="end"/>
            </w:r>
          </w:hyperlink>
        </w:p>
        <w:p w:rsidR="5FBF1929" w:rsidP="592CBCFF" w:rsidRDefault="5FBF1929" w14:paraId="65EDF55D" w14:textId="7783EB76">
          <w:pPr>
            <w:pStyle w:val="TOC1"/>
            <w:tabs>
              <w:tab w:val="right" w:leader="dot" w:pos="9360"/>
            </w:tabs>
            <w:rPr>
              <w:rStyle w:val="Hyperlink"/>
            </w:rPr>
          </w:pPr>
          <w:hyperlink w:anchor="_Toc1037616218">
            <w:r w:rsidRPr="592CBCFF" w:rsidR="592CBCFF">
              <w:rPr>
                <w:rStyle w:val="Hyperlink"/>
              </w:rPr>
              <w:t>8. Conclusion</w:t>
            </w:r>
            <w:r>
              <w:tab/>
            </w:r>
            <w:r>
              <w:fldChar w:fldCharType="begin"/>
            </w:r>
            <w:r>
              <w:instrText xml:space="preserve">PAGEREF _Toc1037616218 \h</w:instrText>
            </w:r>
            <w:r>
              <w:fldChar w:fldCharType="separate"/>
            </w:r>
            <w:r w:rsidRPr="592CBCFF" w:rsidR="592CBCFF">
              <w:rPr>
                <w:rStyle w:val="Hyperlink"/>
              </w:rPr>
              <w:t>7</w:t>
            </w:r>
            <w:r>
              <w:fldChar w:fldCharType="end"/>
            </w:r>
          </w:hyperlink>
        </w:p>
        <w:p w:rsidR="5FBF1929" w:rsidP="592CBCFF" w:rsidRDefault="5FBF1929" w14:paraId="25DBD65E" w14:textId="71047449">
          <w:pPr>
            <w:pStyle w:val="TOC1"/>
            <w:tabs>
              <w:tab w:val="right" w:leader="dot" w:pos="9360"/>
            </w:tabs>
            <w:rPr>
              <w:rStyle w:val="Hyperlink"/>
            </w:rPr>
          </w:pPr>
          <w:hyperlink w:anchor="_Toc154240945">
            <w:r w:rsidRPr="592CBCFF" w:rsidR="592CBCFF">
              <w:rPr>
                <w:rStyle w:val="Hyperlink"/>
              </w:rPr>
              <w:t>9. References</w:t>
            </w:r>
            <w:r>
              <w:tab/>
            </w:r>
            <w:r>
              <w:fldChar w:fldCharType="begin"/>
            </w:r>
            <w:r>
              <w:instrText xml:space="preserve">PAGEREF _Toc154240945 \h</w:instrText>
            </w:r>
            <w:r>
              <w:fldChar w:fldCharType="separate"/>
            </w:r>
            <w:r w:rsidRPr="592CBCFF" w:rsidR="592CBCFF">
              <w:rPr>
                <w:rStyle w:val="Hyperlink"/>
              </w:rPr>
              <w:t>7</w:t>
            </w:r>
            <w:r>
              <w:fldChar w:fldCharType="end"/>
            </w:r>
          </w:hyperlink>
        </w:p>
        <w:p w:rsidR="5FBF1929" w:rsidP="592CBCFF" w:rsidRDefault="5FBF1929" w14:paraId="081EF344" w14:textId="7C12D232">
          <w:pPr>
            <w:pStyle w:val="TOC1"/>
            <w:tabs>
              <w:tab w:val="right" w:leader="dot" w:pos="9360"/>
            </w:tabs>
            <w:rPr>
              <w:rStyle w:val="Hyperlink"/>
            </w:rPr>
          </w:pPr>
          <w:hyperlink w:anchor="_Toc474484239">
            <w:r w:rsidRPr="592CBCFF" w:rsidR="592CBCFF">
              <w:rPr>
                <w:rStyle w:val="Hyperlink"/>
              </w:rPr>
              <w:t>10. Appendix</w:t>
            </w:r>
            <w:r>
              <w:tab/>
            </w:r>
            <w:r>
              <w:fldChar w:fldCharType="begin"/>
            </w:r>
            <w:r>
              <w:instrText xml:space="preserve">PAGEREF _Toc474484239 \h</w:instrText>
            </w:r>
            <w:r>
              <w:fldChar w:fldCharType="separate"/>
            </w:r>
            <w:r w:rsidRPr="592CBCFF" w:rsidR="592CBCFF">
              <w:rPr>
                <w:rStyle w:val="Hyperlink"/>
              </w:rPr>
              <w:t>8</w:t>
            </w:r>
            <w:r>
              <w:fldChar w:fldCharType="end"/>
            </w:r>
          </w:hyperlink>
        </w:p>
        <w:p w:rsidR="5FBF1929" w:rsidP="592CBCFF" w:rsidRDefault="5FBF1929" w14:paraId="4FCD621E" w14:textId="010A0CD1">
          <w:pPr>
            <w:pStyle w:val="TOC2"/>
            <w:tabs>
              <w:tab w:val="right" w:leader="dot" w:pos="9360"/>
            </w:tabs>
            <w:rPr>
              <w:rStyle w:val="Hyperlink"/>
            </w:rPr>
          </w:pPr>
          <w:hyperlink w:anchor="_Toc1108769372">
            <w:r w:rsidRPr="592CBCFF" w:rsidR="592CBCFF">
              <w:rPr>
                <w:rStyle w:val="Hyperlink"/>
              </w:rPr>
              <w:t>A.1 MPU6050 Wrist IMU (I²C address 0x68)</w:t>
            </w:r>
            <w:r>
              <w:tab/>
            </w:r>
            <w:r>
              <w:fldChar w:fldCharType="begin"/>
            </w:r>
            <w:r>
              <w:instrText xml:space="preserve">PAGEREF _Toc1108769372 \h</w:instrText>
            </w:r>
            <w:r>
              <w:fldChar w:fldCharType="separate"/>
            </w:r>
            <w:r w:rsidRPr="592CBCFF" w:rsidR="592CBCFF">
              <w:rPr>
                <w:rStyle w:val="Hyperlink"/>
              </w:rPr>
              <w:t>8</w:t>
            </w:r>
            <w:r>
              <w:fldChar w:fldCharType="end"/>
            </w:r>
          </w:hyperlink>
        </w:p>
        <w:p w:rsidR="592CBCFF" w:rsidP="592CBCFF" w:rsidRDefault="592CBCFF" w14:paraId="7851993F" w14:textId="76B6A0AD">
          <w:pPr>
            <w:pStyle w:val="TOC2"/>
            <w:tabs>
              <w:tab w:val="right" w:leader="dot" w:pos="9360"/>
            </w:tabs>
          </w:pPr>
          <w:hyperlink w:anchor="_Toc1255744316">
            <w:r w:rsidRPr="592CBCFF" w:rsidR="592CBCFF">
              <w:rPr>
                <w:rStyle w:val="Hyperlink"/>
              </w:rPr>
              <w:t>A.2 MPU6050 Elbow IMU (I²C address 0x69)</w:t>
            </w:r>
            <w:r>
              <w:tab/>
            </w:r>
            <w:r>
              <w:fldChar w:fldCharType="begin"/>
            </w:r>
            <w:r>
              <w:instrText xml:space="preserve">PAGEREF _Toc1255744316 \h</w:instrText>
            </w:r>
            <w:r>
              <w:fldChar w:fldCharType="separate"/>
            </w:r>
            <w:r w:rsidRPr="592CBCFF" w:rsidR="592CBCFF">
              <w:rPr>
                <w:rStyle w:val="Hyperlink"/>
              </w:rPr>
              <w:t>8</w:t>
            </w:r>
            <w:r>
              <w:fldChar w:fldCharType="end"/>
            </w:r>
          </w:hyperlink>
        </w:p>
        <w:p w:rsidR="592CBCFF" w:rsidP="592CBCFF" w:rsidRDefault="592CBCFF" w14:paraId="374CA676" w14:textId="3820B397">
          <w:pPr>
            <w:pStyle w:val="TOC2"/>
            <w:tabs>
              <w:tab w:val="right" w:leader="dot" w:pos="9360"/>
            </w:tabs>
          </w:pPr>
          <w:hyperlink w:anchor="_Toc442378881">
            <w:r w:rsidRPr="592CBCFF" w:rsidR="592CBCFF">
              <w:rPr>
                <w:rStyle w:val="Hyperlink"/>
              </w:rPr>
              <w:t>A.3  MyoWare 2.0 EMG Sensor</w:t>
            </w:r>
            <w:r>
              <w:tab/>
            </w:r>
            <w:r>
              <w:fldChar w:fldCharType="begin"/>
            </w:r>
            <w:r>
              <w:instrText xml:space="preserve">PAGEREF _Toc442378881 \h</w:instrText>
            </w:r>
            <w:r>
              <w:fldChar w:fldCharType="separate"/>
            </w:r>
            <w:r w:rsidRPr="592CBCFF" w:rsidR="592CBCFF">
              <w:rPr>
                <w:rStyle w:val="Hyperlink"/>
              </w:rPr>
              <w:t>8</w:t>
            </w:r>
            <w:r>
              <w:fldChar w:fldCharType="end"/>
            </w:r>
          </w:hyperlink>
        </w:p>
        <w:p w:rsidR="592CBCFF" w:rsidP="592CBCFF" w:rsidRDefault="592CBCFF" w14:paraId="56FB9E7C" w14:textId="00AEA063">
          <w:pPr>
            <w:pStyle w:val="TOC2"/>
            <w:tabs>
              <w:tab w:val="right" w:leader="dot" w:pos="9360"/>
            </w:tabs>
          </w:pPr>
          <w:hyperlink w:anchor="_Toc1622750298">
            <w:r w:rsidRPr="592CBCFF" w:rsidR="592CBCFF">
              <w:rPr>
                <w:rStyle w:val="Hyperlink"/>
              </w:rPr>
              <w:t>A.4 ESP32 to Host — USB Serial</w:t>
            </w:r>
            <w:r>
              <w:tab/>
            </w:r>
            <w:r>
              <w:fldChar w:fldCharType="begin"/>
            </w:r>
            <w:r>
              <w:instrText xml:space="preserve">PAGEREF _Toc1622750298 \h</w:instrText>
            </w:r>
            <w:r>
              <w:fldChar w:fldCharType="separate"/>
            </w:r>
            <w:r w:rsidRPr="592CBCFF" w:rsidR="592CBCFF">
              <w:rPr>
                <w:rStyle w:val="Hyperlink"/>
              </w:rPr>
              <w:t>8</w:t>
            </w:r>
            <w:r>
              <w:fldChar w:fldCharType="end"/>
            </w:r>
          </w:hyperlink>
        </w:p>
        <w:p w:rsidR="592CBCFF" w:rsidP="592CBCFF" w:rsidRDefault="592CBCFF" w14:paraId="490E43CD" w14:textId="768B5C6C">
          <w:pPr>
            <w:pStyle w:val="TOC2"/>
            <w:tabs>
              <w:tab w:val="right" w:leader="dot" w:pos="9360"/>
            </w:tabs>
          </w:pPr>
          <w:hyperlink w:anchor="_Toc1459971332">
            <w:r w:rsidRPr="592CBCFF" w:rsidR="592CBCFF">
              <w:rPr>
                <w:rStyle w:val="Hyperlink"/>
              </w:rPr>
              <w:t>B. File Structure</w:t>
            </w:r>
            <w:r>
              <w:tab/>
            </w:r>
            <w:r>
              <w:fldChar w:fldCharType="begin"/>
            </w:r>
            <w:r>
              <w:instrText xml:space="preserve">PAGEREF _Toc1459971332 \h</w:instrText>
            </w:r>
            <w:r>
              <w:fldChar w:fldCharType="separate"/>
            </w:r>
            <w:r w:rsidRPr="592CBCFF" w:rsidR="592CBCFF">
              <w:rPr>
                <w:rStyle w:val="Hyperlink"/>
              </w:rPr>
              <w:t>9</w:t>
            </w:r>
            <w:r>
              <w:fldChar w:fldCharType="end"/>
            </w:r>
          </w:hyperlink>
        </w:p>
        <w:p w:rsidR="5FBF1929" w:rsidP="4C3E1707" w:rsidRDefault="5FBF1929" w14:paraId="236FA545" w14:textId="246320A8">
          <w:pPr>
            <w:pStyle w:val="TOC2"/>
            <w:tabs>
              <w:tab w:val="right" w:leader="dot" w:pos="9360"/>
            </w:tabs>
            <w:bidi w:val="0"/>
          </w:pPr>
          <w:r>
            <w:fldChar w:fldCharType="end"/>
          </w:r>
        </w:p>
      </w:sdtContent>
    </w:sdt>
    <w:p w:rsidR="005302FC" w:rsidRDefault="00102967" w14:paraId="2903DE30" w14:textId="71A68F51">
      <w:pPr>
        <w:pStyle w:val="Heading1"/>
      </w:pPr>
      <w:bookmarkStart w:name="_Toc1281721360" w:id="1638152250"/>
      <w:r w:rsidR="756C12E2">
        <w:rPr/>
        <w:t>1</w:t>
      </w:r>
      <w:r w:rsidR="73BDD50C">
        <w:rPr/>
        <w:t>. Abstract</w:t>
      </w:r>
      <w:bookmarkEnd w:id="1638152250"/>
    </w:p>
    <w:p w:rsidR="6A5395B1" w:rsidP="73BDD50C" w:rsidRDefault="6A5395B1" w14:paraId="36670BFA" w14:textId="2921AD8A">
      <w:pPr>
        <w:spacing w:line="276" w:lineRule="auto"/>
        <w:ind w:firstLine="720"/>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MotionBridge</w:t>
      </w:r>
      <w:r w:rsidRPr="73BDD50C" w:rsidR="73BDD50C">
        <w:rPr>
          <w:rFonts w:ascii="Times New Roman" w:hAnsi="Times New Roman" w:eastAsia="Times New Roman" w:cs="Times New Roman"/>
          <w:noProof w:val="0"/>
          <w:sz w:val="24"/>
          <w:szCs w:val="24"/>
          <w:lang w:val="en-US"/>
        </w:rPr>
        <w:t xml:space="preserve"> is a stroke rehabilitation gaming system that uses real-time computer vision and biosensing to amplify partial arm movements, enabling patients with upper limb motor impairment to engage in therapeutic games. A USB webcam feeds joint positions through </w:t>
      </w:r>
      <w:r w:rsidRPr="73BDD50C" w:rsidR="73BDD50C">
        <w:rPr>
          <w:rFonts w:ascii="Times New Roman" w:hAnsi="Times New Roman" w:eastAsia="Times New Roman" w:cs="Times New Roman"/>
          <w:noProof w:val="0"/>
          <w:sz w:val="24"/>
          <w:szCs w:val="24"/>
          <w:lang w:val="en-US"/>
        </w:rPr>
        <w:t>MediaPipe</w:t>
      </w:r>
      <w:r w:rsidRPr="73BDD50C" w:rsidR="73BDD50C">
        <w:rPr>
          <w:rFonts w:ascii="Times New Roman" w:hAnsi="Times New Roman" w:eastAsia="Times New Roman" w:cs="Times New Roman"/>
          <w:noProof w:val="0"/>
          <w:sz w:val="24"/>
          <w:szCs w:val="24"/>
          <w:lang w:val="en-US"/>
        </w:rPr>
        <w:t xml:space="preserve"> pose estimation and a per-joint Kalman filter, producing smooth, amplified motion that drives four custom </w:t>
      </w:r>
      <w:r w:rsidRPr="73BDD50C" w:rsidR="73BDD50C">
        <w:rPr>
          <w:rFonts w:ascii="Times New Roman" w:hAnsi="Times New Roman" w:eastAsia="Times New Roman" w:cs="Times New Roman"/>
          <w:noProof w:val="0"/>
          <w:sz w:val="24"/>
          <w:szCs w:val="24"/>
          <w:lang w:val="en-US"/>
        </w:rPr>
        <w:t>pygame</w:t>
      </w:r>
      <w:r w:rsidRPr="73BDD50C" w:rsidR="73BDD50C">
        <w:rPr>
          <w:rFonts w:ascii="Times New Roman" w:hAnsi="Times New Roman" w:eastAsia="Times New Roman" w:cs="Times New Roman"/>
          <w:noProof w:val="0"/>
          <w:sz w:val="24"/>
          <w:szCs w:val="24"/>
          <w:lang w:val="en-US"/>
        </w:rPr>
        <w:t xml:space="preserve"> games </w:t>
      </w:r>
      <w:r w:rsidRPr="73BDD50C" w:rsidR="73BDD50C">
        <w:rPr>
          <w:rFonts w:ascii="Times New Roman" w:hAnsi="Times New Roman" w:eastAsia="Times New Roman" w:cs="Times New Roman"/>
          <w:noProof w:val="0"/>
          <w:sz w:val="24"/>
          <w:szCs w:val="24"/>
          <w:lang w:val="en-US"/>
        </w:rPr>
        <w:t>rendered</w:t>
      </w:r>
      <w:r w:rsidRPr="73BDD50C" w:rsidR="73BDD50C">
        <w:rPr>
          <w:rFonts w:ascii="Times New Roman" w:hAnsi="Times New Roman" w:eastAsia="Times New Roman" w:cs="Times New Roman"/>
          <w:noProof w:val="0"/>
          <w:sz w:val="24"/>
          <w:szCs w:val="24"/>
          <w:lang w:val="en-US"/>
        </w:rPr>
        <w:t xml:space="preserve"> via </w:t>
      </w:r>
      <w:r w:rsidRPr="73BDD50C" w:rsidR="73BDD50C">
        <w:rPr>
          <w:rFonts w:ascii="Times New Roman" w:hAnsi="Times New Roman" w:eastAsia="Times New Roman" w:cs="Times New Roman"/>
          <w:noProof w:val="0"/>
          <w:sz w:val="24"/>
          <w:szCs w:val="24"/>
          <w:lang w:val="en-US"/>
        </w:rPr>
        <w:t>PyOpenGL</w:t>
      </w:r>
      <w:r w:rsidRPr="73BDD50C" w:rsidR="73BDD50C">
        <w:rPr>
          <w:rFonts w:ascii="Times New Roman" w:hAnsi="Times New Roman" w:eastAsia="Times New Roman" w:cs="Times New Roman"/>
          <w:noProof w:val="0"/>
          <w:sz w:val="24"/>
          <w:szCs w:val="24"/>
          <w:lang w:val="en-US"/>
        </w:rPr>
        <w:t xml:space="preserve"> on an NVIDIA Jetson Orin. An ESP32 microcontroller streams EMG and dual-IMU data at 100 Hz over UART, providing muscle activation triggers and a real-time movement quality metric. The system operationalizes two evidence-based rehabilitation principles — augmented visual feedback and gamified repetitive practice — in a portable, low-cost embedded platform.</w:t>
      </w:r>
    </w:p>
    <w:p w:rsidR="005302FC" w:rsidRDefault="00102967" w14:paraId="4B3A6776" w14:textId="77777777">
      <w:pPr>
        <w:pStyle w:val="Heading1"/>
      </w:pPr>
      <w:bookmarkStart w:name="_Toc1142894495" w:id="669679750"/>
      <w:r w:rsidR="73BDD50C">
        <w:rPr/>
        <w:t>2. Introduction</w:t>
      </w:r>
      <w:bookmarkEnd w:id="669679750"/>
    </w:p>
    <w:p w:rsidR="62377C6F" w:rsidP="4C3E1707" w:rsidRDefault="62377C6F" w14:paraId="0ABB007E" w14:textId="5AE45DFA">
      <w:pPr>
        <w:pStyle w:val="Normal"/>
        <w:spacing w:line="276" w:lineRule="auto"/>
        <w:ind w:firstLine="720"/>
        <w:jc w:val="both"/>
        <w:rPr>
          <w:rFonts w:ascii="Times New Roman" w:hAnsi="Times New Roman" w:eastAsia="Times New Roman" w:cs="Times New Roman"/>
          <w:b w:val="1"/>
          <w:bCs w:val="1"/>
          <w:noProof w:val="0"/>
          <w:sz w:val="28"/>
          <w:szCs w:val="28"/>
          <w:lang w:val="en-US"/>
        </w:rPr>
      </w:pPr>
      <w:r w:rsidRPr="4C3E1707" w:rsidR="62377C6F">
        <w:rPr>
          <w:noProof w:val="0"/>
          <w:lang w:val="en-US"/>
        </w:rPr>
        <w:t>In the US, stroke is the most common cause of long-term adult disability. 55–75% of survivors have upper-limb motor impairment, which significantly reduces their independence in day-to-day activities. High-repetition, goal-directed arm movements are necessary for clinically effective rehabilitation; however, these exercises are cognitively exhausting, and adherence outside of supervised sessions is consistently low.</w:t>
      </w:r>
    </w:p>
    <w:p w:rsidR="62377C6F" w:rsidP="4C3E1707" w:rsidRDefault="62377C6F" w14:paraId="5500FD75" w14:textId="1E0CBEC4">
      <w:pPr>
        <w:pStyle w:val="Normal"/>
        <w:spacing w:line="276" w:lineRule="auto"/>
        <w:ind w:firstLine="720"/>
        <w:jc w:val="both"/>
      </w:pPr>
      <w:r w:rsidRPr="4C3E1707" w:rsidR="62377C6F">
        <w:rPr>
          <w:rFonts w:ascii="Times New Roman" w:hAnsi="Times New Roman" w:eastAsia="Times New Roman" w:cs="Times New Roman"/>
          <w:noProof w:val="0"/>
          <w:sz w:val="24"/>
          <w:szCs w:val="24"/>
          <w:lang w:val="en-US"/>
        </w:rPr>
        <w:t>Patients with grip weakness or spasticity cannot use traditional game-controller-based rehabilitation interfaces. Previous camera-based systems usually impose strict body-positioning constraints or require costly depth sensors. Both obstacles are overcome by MotionBridge, which uses the arm as the controller, directly links therapeutic effort to game reward, and only requires an ESP32 and webcam for hardware.</w:t>
      </w:r>
    </w:p>
    <w:p w:rsidR="62377C6F" w:rsidP="4C3E1707" w:rsidRDefault="62377C6F" w14:paraId="7FC87690" w14:textId="4C47E82F">
      <w:pPr>
        <w:pStyle w:val="Normal"/>
        <w:spacing w:line="276" w:lineRule="auto"/>
        <w:ind w:firstLine="720"/>
        <w:jc w:val="both"/>
        <w:rPr>
          <w:rFonts w:ascii="Times New Roman" w:hAnsi="Times New Roman" w:eastAsia="Times New Roman" w:cs="Times New Roman"/>
          <w:noProof w:val="0"/>
          <w:sz w:val="24"/>
          <w:szCs w:val="24"/>
          <w:lang w:val="en-US"/>
        </w:rPr>
      </w:pPr>
      <w:r w:rsidRPr="4C3E1707" w:rsidR="62377C6F">
        <w:rPr>
          <w:rFonts w:ascii="Times New Roman" w:hAnsi="Times New Roman" w:eastAsia="Times New Roman" w:cs="Times New Roman"/>
          <w:noProof w:val="0"/>
          <w:sz w:val="24"/>
          <w:szCs w:val="24"/>
          <w:lang w:val="en-US"/>
        </w:rPr>
        <w:t>Using a motion-completion model, the system detects partial gestures and amplifies them to trigger a full avatar response instead of requiring the patient to perform a movement in its entirety. Through an adjustable amplification factor, this lowers the movement threshold for game interaction, making the system accessible to patients with significant residual weakness while still encouraging progressive effort.</w:t>
      </w:r>
    </w:p>
    <w:p w:rsidR="005302FC" w:rsidRDefault="00102967" w14:paraId="262AB1E0" w14:textId="77777777">
      <w:pPr>
        <w:pStyle w:val="Heading1"/>
      </w:pPr>
      <w:bookmarkStart w:name="_Toc1756763158" w:id="1620087359"/>
      <w:r w:rsidR="73BDD50C">
        <w:rPr/>
        <w:t>3. Problem Statement</w:t>
      </w:r>
      <w:bookmarkEnd w:id="1620087359"/>
    </w:p>
    <w:p w:rsidR="61702109" w:rsidP="4C3E1707" w:rsidRDefault="61702109" w14:paraId="5709FA22" w14:textId="0FD81CD2">
      <w:pPr>
        <w:pStyle w:val="Normal"/>
        <w:spacing w:line="276" w:lineRule="auto"/>
      </w:pPr>
      <w:r w:rsidRPr="4C3E1707" w:rsidR="61702109">
        <w:rPr>
          <w:rFonts w:ascii="Times New Roman" w:hAnsi="Times New Roman" w:eastAsia="Times New Roman" w:cs="Times New Roman"/>
          <w:noProof w:val="0"/>
          <w:sz w:val="24"/>
          <w:szCs w:val="24"/>
          <w:lang w:val="en-US"/>
        </w:rPr>
        <w:t>This project is motivated by three distinctive gaps:</w:t>
      </w:r>
    </w:p>
    <w:p w:rsidR="61702109" w:rsidP="4C3E1707" w:rsidRDefault="61702109" w14:paraId="67DF2014" w14:textId="3F77435E">
      <w:pPr>
        <w:pStyle w:val="ListParagraph"/>
        <w:numPr>
          <w:ilvl w:val="0"/>
          <w:numId w:val="6"/>
        </w:numPr>
        <w:spacing w:line="276" w:lineRule="auto"/>
        <w:jc w:val="both"/>
        <w:rPr>
          <w:noProof w:val="0"/>
          <w:lang w:val="en-US"/>
        </w:rPr>
      </w:pPr>
      <w:r w:rsidRPr="4C3E1707" w:rsidR="61702109">
        <w:rPr>
          <w:noProof w:val="0"/>
          <w:lang w:val="en-US"/>
        </w:rPr>
        <w:t>The Accessibility Gap: Patients with muscle spasticity or grip weakness cannot use handheld game controllers. Many stroke survivors lack the finger dexterity needed for even touchscreen interfaces. MotionBridge eliminates the need for a grip, pinch, or button by using upper-limb motion as the controller.</w:t>
      </w:r>
    </w:p>
    <w:p w:rsidR="61702109" w:rsidP="4C3E1707" w:rsidRDefault="61702109" w14:paraId="2B804673" w14:textId="787F581B">
      <w:pPr>
        <w:pStyle w:val="ListParagraph"/>
        <w:numPr>
          <w:ilvl w:val="0"/>
          <w:numId w:val="6"/>
        </w:numPr>
        <w:spacing w:line="276" w:lineRule="auto"/>
        <w:jc w:val="both"/>
        <w:rPr>
          <w:rFonts w:ascii="Times New Roman" w:hAnsi="Times New Roman" w:eastAsia="Times New Roman" w:cs="Times New Roman"/>
          <w:noProof w:val="0"/>
          <w:sz w:val="24"/>
          <w:szCs w:val="24"/>
          <w:lang w:val="en-US"/>
        </w:rPr>
      </w:pPr>
      <w:r w:rsidRPr="4C3E1707" w:rsidR="61702109">
        <w:rPr>
          <w:rFonts w:ascii="Times New Roman" w:hAnsi="Times New Roman" w:eastAsia="Times New Roman" w:cs="Times New Roman"/>
          <w:noProof w:val="0"/>
          <w:sz w:val="24"/>
          <w:szCs w:val="24"/>
          <w:lang w:val="en-US"/>
        </w:rPr>
        <w:t>The Adherence Gap: Outside of clinical supervision, traditional high-repetition arm exercises are mentally exhausting and uninteresting. Intrinsic motivation and home adherence are increased when the same therapeutic motions are incorporated into adaptive games with real-time scoring.</w:t>
      </w:r>
    </w:p>
    <w:p w:rsidR="61702109" w:rsidP="4C3E1707" w:rsidRDefault="61702109" w14:paraId="6BBA6930" w14:textId="291B72ED">
      <w:pPr>
        <w:pStyle w:val="ListParagraph"/>
        <w:numPr>
          <w:ilvl w:val="0"/>
          <w:numId w:val="6"/>
        </w:numPr>
        <w:spacing w:line="276" w:lineRule="auto"/>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The Cost Gap: Depth cameras (Intel RealSense, Microsoft Kinect) or expensive marker-based optical systems are usually needed for camera-based rehabilitation systems that provide motion capture quality. MotionBridge shows that at consumer hardware cost, a standard USB webcam and Google's MediaPipe pose estimation offer adequate joint tracking for therapeutic game control.</w:t>
      </w:r>
    </w:p>
    <w:p w:rsidR="73BDD50C" w:rsidP="73BDD50C" w:rsidRDefault="73BDD50C" w14:paraId="37EC6EEE" w14:textId="178AABF3">
      <w:pPr>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 xml:space="preserve">Existing rehabilitation gaming systems either require full range of motion the patient does not have (Nintendo Wii, Xbox Kinect), cost tens of thousands of dollars and require clinical supervision (Pablo, </w:t>
      </w:r>
      <w:r w:rsidRPr="73BDD50C" w:rsidR="73BDD50C">
        <w:rPr>
          <w:rFonts w:ascii="Times New Roman" w:hAnsi="Times New Roman" w:eastAsia="Times New Roman" w:cs="Times New Roman"/>
          <w:noProof w:val="0"/>
          <w:sz w:val="24"/>
          <w:szCs w:val="24"/>
          <w:lang w:val="en-US"/>
        </w:rPr>
        <w:t>Tyromotion</w:t>
      </w:r>
      <w:r w:rsidRPr="73BDD50C" w:rsidR="73BDD50C">
        <w:rPr>
          <w:rFonts w:ascii="Times New Roman" w:hAnsi="Times New Roman" w:eastAsia="Times New Roman" w:cs="Times New Roman"/>
          <w:noProof w:val="0"/>
          <w:sz w:val="24"/>
          <w:szCs w:val="24"/>
          <w:lang w:val="en-US"/>
        </w:rPr>
        <w:t>) or</w:t>
      </w:r>
      <w:r w:rsidRPr="73BDD50C" w:rsidR="73BDD50C">
        <w:rPr>
          <w:rFonts w:ascii="Times New Roman" w:hAnsi="Times New Roman" w:eastAsia="Times New Roman" w:cs="Times New Roman"/>
          <w:noProof w:val="0"/>
          <w:sz w:val="24"/>
          <w:szCs w:val="24"/>
          <w:lang w:val="en-US"/>
        </w:rPr>
        <w:t xml:space="preserve"> focus on fine motor hand function rather than full arm rehabilitation (</w:t>
      </w:r>
      <w:r w:rsidRPr="73BDD50C" w:rsidR="73BDD50C">
        <w:rPr>
          <w:rFonts w:ascii="Times New Roman" w:hAnsi="Times New Roman" w:eastAsia="Times New Roman" w:cs="Times New Roman"/>
          <w:noProof w:val="0"/>
          <w:sz w:val="24"/>
          <w:szCs w:val="24"/>
          <w:lang w:val="en-US"/>
        </w:rPr>
        <w:t>MusicGlove</w:t>
      </w:r>
      <w:r w:rsidRPr="73BDD50C" w:rsidR="73BDD50C">
        <w:rPr>
          <w:rFonts w:ascii="Times New Roman" w:hAnsi="Times New Roman" w:eastAsia="Times New Roman" w:cs="Times New Roman"/>
          <w:noProof w:val="0"/>
          <w:sz w:val="24"/>
          <w:szCs w:val="24"/>
          <w:lang w:val="en-US"/>
        </w:rPr>
        <w:t xml:space="preserve">, Leap Motion). </w:t>
      </w:r>
      <w:r w:rsidRPr="73BDD50C" w:rsidR="73BDD50C">
        <w:rPr>
          <w:rFonts w:ascii="Times New Roman" w:hAnsi="Times New Roman" w:eastAsia="Times New Roman" w:cs="Times New Roman"/>
          <w:noProof w:val="0"/>
          <w:sz w:val="24"/>
          <w:szCs w:val="24"/>
          <w:lang w:val="en-US"/>
        </w:rPr>
        <w:t>MotionBridge</w:t>
      </w:r>
      <w:r w:rsidRPr="73BDD50C" w:rsidR="73BDD50C">
        <w:rPr>
          <w:rFonts w:ascii="Times New Roman" w:hAnsi="Times New Roman" w:eastAsia="Times New Roman" w:cs="Times New Roman"/>
          <w:noProof w:val="0"/>
          <w:sz w:val="24"/>
          <w:szCs w:val="24"/>
          <w:lang w:val="en-US"/>
        </w:rPr>
        <w:t xml:space="preserve"> targets the gap: severe upper limb impairment, low cost, and portable deployment outside the clinic.</w:t>
      </w:r>
    </w:p>
    <w:p w:rsidR="005302FC" w:rsidRDefault="00102967" w14:paraId="334DD0ED" w14:textId="08BEC0D2">
      <w:pPr>
        <w:pStyle w:val="Heading1"/>
      </w:pPr>
      <w:bookmarkStart w:name="_Toc861206285" w:id="1111291103"/>
      <w:r w:rsidR="73BDD50C">
        <w:rPr/>
        <w:t>4. Solution Approach</w:t>
      </w:r>
      <w:bookmarkEnd w:id="1111291103"/>
    </w:p>
    <w:p w:rsidR="73BDD50C" w:rsidP="73BDD50C" w:rsidRDefault="73BDD50C" w14:paraId="2BC7EC7C" w14:textId="188A2143">
      <w:pPr>
        <w:pStyle w:val="Normal"/>
        <w:jc w:val="both"/>
        <w:rPr>
          <w:rFonts w:ascii="Times New Roman" w:hAnsi="Times New Roman" w:eastAsia="Times New Roman" w:cs="Times New Roman"/>
          <w:b w:val="1"/>
          <w:bCs w:val="1"/>
          <w:noProof w:val="0"/>
          <w:sz w:val="28"/>
          <w:szCs w:val="28"/>
          <w:lang w:val="en-US"/>
        </w:rPr>
      </w:pPr>
      <w:r w:rsidRPr="73BDD50C" w:rsidR="73BDD50C">
        <w:rPr>
          <w:noProof w:val="0"/>
          <w:lang w:val="en-US"/>
        </w:rPr>
        <w:t>MotionBridge consists of three subsystems: a computer vision pipeline, a biosensor interface, and a game layer. These are orchestrated by a central main loop running on the host platform.</w:t>
      </w:r>
    </w:p>
    <w:p w:rsidR="005302FC" w:rsidRDefault="00102967" w14:paraId="5D82E0F3" w14:textId="51812D46">
      <w:pPr>
        <w:pStyle w:val="Heading2"/>
      </w:pPr>
      <w:bookmarkStart w:name="_Toc1326881406" w:id="2072232418"/>
      <w:r w:rsidR="73BDD50C">
        <w:rPr/>
        <w:t>4.1 Computer Vision Pipeline</w:t>
      </w:r>
      <w:bookmarkEnd w:id="2072232418"/>
      <w:r w:rsidR="73BDD50C">
        <w:rPr/>
        <w:t xml:space="preserve"> </w:t>
      </w:r>
    </w:p>
    <w:p w:rsidR="73BDD50C" w:rsidP="73BDD50C" w:rsidRDefault="73BDD50C" w14:paraId="79EF47EB" w14:textId="078903BD">
      <w:pPr>
        <w:pStyle w:val="Normal"/>
        <w:spacing w:before="0" w:beforeAutospacing="off" w:after="160" w:afterAutospacing="off"/>
        <w:jc w:val="both"/>
      </w:pPr>
      <w:r w:rsidRPr="73BDD50C" w:rsidR="73BDD50C">
        <w:rPr>
          <w:rFonts w:ascii="Times New Roman" w:hAnsi="Times New Roman" w:eastAsia="Times New Roman" w:cs="Times New Roman"/>
          <w:noProof w:val="0"/>
          <w:sz w:val="24"/>
          <w:szCs w:val="24"/>
          <w:lang w:val="en-US"/>
        </w:rPr>
        <w:t>A USB webcam captures frames at 30 frames per second. Each frame is processed by MediaPipe PoseLandmarker operating in VIDEO mode, which outputs the normalized 3D coordinates of 33 body landmarks. The system extracts the right arm joints — wrist, elbow, shoulder, and index finger — and passes them to the motion estimation layer.</w:t>
      </w:r>
    </w:p>
    <w:p w:rsidR="73BDD50C" w:rsidP="73BDD50C" w:rsidRDefault="73BDD50C" w14:paraId="27104CD2" w14:textId="62CEB730">
      <w:pPr>
        <w:pStyle w:val="Normal"/>
        <w:jc w:val="center"/>
      </w:pPr>
      <w:r w:rsidRPr="73BDD50C" w:rsidR="73BDD50C">
        <w:rPr>
          <w:rFonts w:ascii="Courier New" w:hAnsi="Courier New" w:eastAsia="Courier New" w:cs="Courier New"/>
          <w:noProof w:val="0"/>
          <w:sz w:val="22"/>
          <w:szCs w:val="22"/>
          <w:lang w:val="en-US"/>
        </w:rPr>
        <w:t>x = [</w:t>
      </w:r>
      <w:r w:rsidRPr="73BDD50C" w:rsidR="73BDD50C">
        <w:rPr>
          <w:rFonts w:ascii="Courier New" w:hAnsi="Courier New" w:eastAsia="Courier New" w:cs="Courier New"/>
          <w:noProof w:val="0"/>
          <w:sz w:val="22"/>
          <w:szCs w:val="22"/>
          <w:lang w:val="en-US"/>
        </w:rPr>
        <w:t>px</w:t>
      </w:r>
      <w:r w:rsidRPr="73BDD50C" w:rsidR="73BDD50C">
        <w:rPr>
          <w:rFonts w:ascii="Courier New" w:hAnsi="Courier New" w:eastAsia="Courier New" w:cs="Courier New"/>
          <w:noProof w:val="0"/>
          <w:sz w:val="22"/>
          <w:szCs w:val="22"/>
          <w:lang w:val="en-US"/>
        </w:rPr>
        <w:t xml:space="preserve">, </w:t>
      </w:r>
      <w:r w:rsidRPr="73BDD50C" w:rsidR="73BDD50C">
        <w:rPr>
          <w:rFonts w:ascii="Courier New" w:hAnsi="Courier New" w:eastAsia="Courier New" w:cs="Courier New"/>
          <w:noProof w:val="0"/>
          <w:sz w:val="22"/>
          <w:szCs w:val="22"/>
          <w:lang w:val="en-US"/>
        </w:rPr>
        <w:t>py</w:t>
      </w:r>
      <w:r w:rsidRPr="73BDD50C" w:rsidR="73BDD50C">
        <w:rPr>
          <w:rFonts w:ascii="Courier New" w:hAnsi="Courier New" w:eastAsia="Courier New" w:cs="Courier New"/>
          <w:noProof w:val="0"/>
          <w:sz w:val="22"/>
          <w:szCs w:val="22"/>
          <w:lang w:val="en-US"/>
        </w:rPr>
        <w:t xml:space="preserve">, </w:t>
      </w:r>
      <w:r w:rsidRPr="73BDD50C" w:rsidR="73BDD50C">
        <w:rPr>
          <w:rFonts w:ascii="Courier New" w:hAnsi="Courier New" w:eastAsia="Courier New" w:cs="Courier New"/>
          <w:noProof w:val="0"/>
          <w:sz w:val="22"/>
          <w:szCs w:val="22"/>
          <w:lang w:val="en-US"/>
        </w:rPr>
        <w:t>pz</w:t>
      </w:r>
      <w:r w:rsidRPr="73BDD50C" w:rsidR="73BDD50C">
        <w:rPr>
          <w:rFonts w:ascii="Courier New" w:hAnsi="Courier New" w:eastAsia="Courier New" w:cs="Courier New"/>
          <w:noProof w:val="0"/>
          <w:sz w:val="22"/>
          <w:szCs w:val="22"/>
          <w:lang w:val="en-US"/>
        </w:rPr>
        <w:t xml:space="preserve">, </w:t>
      </w:r>
      <w:r w:rsidRPr="73BDD50C" w:rsidR="73BDD50C">
        <w:rPr>
          <w:rFonts w:ascii="Courier New" w:hAnsi="Courier New" w:eastAsia="Courier New" w:cs="Courier New"/>
          <w:noProof w:val="0"/>
          <w:sz w:val="22"/>
          <w:szCs w:val="22"/>
          <w:lang w:val="en-US"/>
        </w:rPr>
        <w:t>vx</w:t>
      </w:r>
      <w:r w:rsidRPr="73BDD50C" w:rsidR="73BDD50C">
        <w:rPr>
          <w:rFonts w:ascii="Courier New" w:hAnsi="Courier New" w:eastAsia="Courier New" w:cs="Courier New"/>
          <w:noProof w:val="0"/>
          <w:sz w:val="22"/>
          <w:szCs w:val="22"/>
          <w:lang w:val="en-US"/>
        </w:rPr>
        <w:t xml:space="preserve">, </w:t>
      </w:r>
      <w:r w:rsidRPr="73BDD50C" w:rsidR="73BDD50C">
        <w:rPr>
          <w:rFonts w:ascii="Courier New" w:hAnsi="Courier New" w:eastAsia="Courier New" w:cs="Courier New"/>
          <w:noProof w:val="0"/>
          <w:sz w:val="22"/>
          <w:szCs w:val="22"/>
          <w:lang w:val="en-US"/>
        </w:rPr>
        <w:t>vy</w:t>
      </w:r>
      <w:r w:rsidRPr="73BDD50C" w:rsidR="73BDD50C">
        <w:rPr>
          <w:rFonts w:ascii="Courier New" w:hAnsi="Courier New" w:eastAsia="Courier New" w:cs="Courier New"/>
          <w:noProof w:val="0"/>
          <w:sz w:val="22"/>
          <w:szCs w:val="22"/>
          <w:lang w:val="en-US"/>
        </w:rPr>
        <w:t xml:space="preserve">, </w:t>
      </w:r>
      <w:r w:rsidRPr="73BDD50C" w:rsidR="73BDD50C">
        <w:rPr>
          <w:rFonts w:ascii="Courier New" w:hAnsi="Courier New" w:eastAsia="Courier New" w:cs="Courier New"/>
          <w:noProof w:val="0"/>
          <w:sz w:val="22"/>
          <w:szCs w:val="22"/>
          <w:lang w:val="en-US"/>
        </w:rPr>
        <w:t>vz</w:t>
      </w:r>
      <w:r w:rsidRPr="73BDD50C" w:rsidR="73BDD50C">
        <w:rPr>
          <w:rFonts w:ascii="Courier New" w:hAnsi="Courier New" w:eastAsia="Courier New" w:cs="Courier New"/>
          <w:noProof w:val="0"/>
          <w:sz w:val="22"/>
          <w:szCs w:val="22"/>
          <w:lang w:val="en-US"/>
        </w:rPr>
        <w:t>]</w:t>
      </w:r>
      <w:r w:rsidRPr="73BDD50C" w:rsidR="73BDD50C">
        <w:rPr>
          <w:rFonts w:ascii="Times New Roman" w:hAnsi="Times New Roman" w:eastAsia="Times New Roman" w:cs="Times New Roman"/>
          <w:noProof w:val="0"/>
          <w:sz w:val="24"/>
          <w:szCs w:val="24"/>
          <w:lang w:val="en-US"/>
        </w:rPr>
        <w:t xml:space="preserve"> — position and velocity in 3D</w:t>
      </w:r>
    </w:p>
    <w:p w:rsidR="73BDD50C" w:rsidP="73BDD50C" w:rsidRDefault="73BDD50C" w14:paraId="1C426BA3" w14:textId="4EDE3C27">
      <w:pPr>
        <w:pStyle w:val="Normal"/>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The filter runs a predict-update cycle at every camera frame. During the predict step, the state is propagated forward using a constant-velocity kinematic model. During the update step, the camera measurement is fused with the prediction via Kalman gain, weighted by the configured noise parameters. A Mahalanobis distance gate rejects outlier detections where MediaPipe produces implausible joint positions.</w:t>
      </w:r>
    </w:p>
    <w:p w:rsidR="005302FC" w:rsidP="46122A6F" w:rsidRDefault="00102967" w14:paraId="720F0FF3" w14:textId="6FD06D9C">
      <w:pPr>
        <w:pStyle w:val="Heading2"/>
        <w:spacing w:line="360" w:lineRule="auto"/>
      </w:pPr>
      <w:bookmarkStart w:name="_Toc100252764" w:id="1009850981"/>
      <w:r w:rsidR="73BDD50C">
        <w:rPr/>
        <w:t>4.2 Motion Amplification</w:t>
      </w:r>
      <w:bookmarkEnd w:id="1009850981"/>
    </w:p>
    <w:p w:rsidR="73BDD50C" w:rsidP="73BDD50C" w:rsidRDefault="73BDD50C" w14:paraId="4E3C9A64" w14:textId="58C7CE23">
      <w:pPr>
        <w:pStyle w:val="Normal"/>
        <w:ind w:firstLine="720"/>
        <w:rPr>
          <w:rFonts w:ascii="Times New Roman" w:hAnsi="Times New Roman" w:eastAsia="Times New Roman" w:cs="Times New Roman"/>
          <w:b w:val="1"/>
          <w:bCs w:val="1"/>
          <w:noProof w:val="0"/>
          <w:sz w:val="24"/>
          <w:szCs w:val="24"/>
          <w:lang w:val="en-US"/>
        </w:rPr>
      </w:pPr>
      <w:r w:rsidRPr="73BDD50C" w:rsidR="73BDD50C">
        <w:rPr>
          <w:noProof w:val="0"/>
          <w:lang w:val="en-US"/>
        </w:rPr>
        <w:t>The filtered joint positions are passed to completion.py (MotionCompleter), which amplifies deviations from a calibrated neutral pose:</w:t>
      </w:r>
    </w:p>
    <w:p w:rsidR="73BDD50C" w:rsidP="73BDD50C" w:rsidRDefault="73BDD50C" w14:paraId="73227792" w14:textId="7A754388">
      <w:pPr>
        <w:pStyle w:val="Normal"/>
        <w:rPr>
          <w:rFonts w:ascii="Times New Roman" w:hAnsi="Times New Roman" w:eastAsia="Times New Roman" w:cs="Times New Roman"/>
          <w:b w:val="1"/>
          <w:bCs w:val="1"/>
          <w:noProof w:val="0"/>
          <w:sz w:val="24"/>
          <w:szCs w:val="24"/>
          <w:lang w:val="en-US"/>
        </w:rPr>
      </w:pPr>
      <w:r w:rsidRPr="73BDD50C" w:rsidR="73BDD50C">
        <w:rPr>
          <w:noProof w:val="0"/>
          <w:lang w:val="en-US"/>
        </w:rPr>
        <w:t xml:space="preserve"> </w:t>
      </w:r>
    </w:p>
    <w:p w:rsidR="73BDD50C" w:rsidP="73BDD50C" w:rsidRDefault="73BDD50C" w14:paraId="5753D5FB" w14:textId="73697C5E">
      <w:pPr>
        <w:pStyle w:val="Normal"/>
        <w:jc w:val="center"/>
        <w:rPr>
          <w:rFonts w:ascii="Times New Roman" w:hAnsi="Times New Roman" w:eastAsia="Times New Roman" w:cs="Times New Roman"/>
          <w:b w:val="1"/>
          <w:bCs w:val="1"/>
          <w:noProof w:val="0"/>
          <w:sz w:val="24"/>
          <w:szCs w:val="24"/>
          <w:lang w:val="en-US"/>
        </w:rPr>
      </w:pPr>
      <w:r w:rsidRPr="73BDD50C" w:rsidR="73BDD50C">
        <w:rPr>
          <w:noProof w:val="0"/>
          <w:lang w:val="en-US"/>
        </w:rPr>
        <w:t>output = neutral + (filtered − neutral) × amplification_factor</w:t>
      </w:r>
    </w:p>
    <w:p w:rsidR="73BDD50C" w:rsidP="73BDD50C" w:rsidRDefault="73BDD50C" w14:paraId="078BD6CE" w14:textId="51F26D10">
      <w:pPr>
        <w:pStyle w:val="Normal"/>
        <w:rPr>
          <w:rFonts w:ascii="Times New Roman" w:hAnsi="Times New Roman" w:eastAsia="Times New Roman" w:cs="Times New Roman"/>
          <w:b w:val="1"/>
          <w:bCs w:val="1"/>
          <w:noProof w:val="0"/>
          <w:sz w:val="24"/>
          <w:szCs w:val="24"/>
          <w:lang w:val="en-US"/>
        </w:rPr>
      </w:pPr>
      <w:r w:rsidRPr="73BDD50C" w:rsidR="73BDD50C">
        <w:rPr>
          <w:noProof w:val="0"/>
          <w:lang w:val="en-US"/>
        </w:rPr>
        <w:t xml:space="preserve"> </w:t>
      </w:r>
    </w:p>
    <w:p w:rsidR="73BDD50C" w:rsidP="73BDD50C" w:rsidRDefault="73BDD50C" w14:paraId="4793A5CA" w14:textId="05FF4BF2">
      <w:pPr>
        <w:pStyle w:val="Normal"/>
        <w:ind w:firstLine="720"/>
        <w:jc w:val="both"/>
        <w:rPr>
          <w:rFonts w:ascii="Times New Roman" w:hAnsi="Times New Roman" w:eastAsia="Times New Roman" w:cs="Times New Roman"/>
          <w:b w:val="1"/>
          <w:bCs w:val="1"/>
          <w:noProof w:val="0"/>
          <w:sz w:val="24"/>
          <w:szCs w:val="24"/>
          <w:lang w:val="en-US"/>
        </w:rPr>
      </w:pPr>
      <w:r w:rsidRPr="73BDD50C" w:rsidR="73BDD50C">
        <w:rPr>
          <w:noProof w:val="0"/>
          <w:lang w:val="en-US"/>
        </w:rPr>
        <w:t xml:space="preserve">With the default amplification factor of 3.0, a patient moving their wrist </w:t>
      </w:r>
      <w:r w:rsidRPr="73BDD50C" w:rsidR="73BDD50C">
        <w:rPr>
          <w:noProof w:val="0"/>
          <w:lang w:val="en-US"/>
        </w:rPr>
        <w:t>5 cm</w:t>
      </w:r>
      <w:r w:rsidRPr="73BDD50C" w:rsidR="73BDD50C">
        <w:rPr>
          <w:noProof w:val="0"/>
          <w:lang w:val="en-US"/>
        </w:rPr>
        <w:t xml:space="preserve"> produces </w:t>
      </w:r>
      <w:r w:rsidRPr="73BDD50C" w:rsidR="73BDD50C">
        <w:rPr>
          <w:noProof w:val="0"/>
          <w:lang w:val="en-US"/>
        </w:rPr>
        <w:t>15 cm</w:t>
      </w:r>
      <w:r w:rsidRPr="73BDD50C" w:rsidR="73BDD50C">
        <w:rPr>
          <w:noProof w:val="0"/>
          <w:lang w:val="en-US"/>
        </w:rPr>
        <w:t xml:space="preserve"> of movement in the game world. This allows individuals with </w:t>
      </w:r>
      <w:r w:rsidRPr="73BDD50C" w:rsidR="73BDD50C">
        <w:rPr>
          <w:noProof w:val="0"/>
          <w:lang w:val="en-US"/>
        </w:rPr>
        <w:t>severely</w:t>
      </w:r>
      <w:r w:rsidRPr="73BDD50C" w:rsidR="73BDD50C">
        <w:rPr>
          <w:noProof w:val="0"/>
          <w:lang w:val="en-US"/>
        </w:rPr>
        <w:t xml:space="preserve"> restricted range of motion to interact meaningfully with the games. A velocity lead term adds a small forward offset in the direction of motion, reducing perceived lag. Per-axis weighting applies full amplification to the vertical axis (therapeutic arm lifting), gentle amplification to lateral movement, and minimal amplification to depth, reflecting the unreliability of monocular depth estimation.</w:t>
      </w:r>
    </w:p>
    <w:p w:rsidR="005302FC" w:rsidP="46122A6F" w:rsidRDefault="00102967" w14:paraId="1E93CCA1" w14:textId="6E0B4C60">
      <w:pPr>
        <w:pStyle w:val="Heading2"/>
        <w:spacing w:line="360" w:lineRule="auto"/>
      </w:pPr>
      <w:bookmarkStart w:name="_Toc1096678102" w:id="667059633"/>
      <w:r w:rsidR="73BDD50C">
        <w:rPr/>
        <w:t>4.3 Biosensing Interface</w:t>
      </w:r>
      <w:bookmarkEnd w:id="667059633"/>
    </w:p>
    <w:p w:rsidR="73BDD50C" w:rsidP="73BDD50C" w:rsidRDefault="73BDD50C" w14:paraId="61F97C65" w14:textId="6F455D0C">
      <w:pPr>
        <w:ind w:firstLine="720"/>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An ESP32 microcontroller serves as the biosensor hub, communicating with two MPU6050 inertial measurement units over a shared I2C bus and sampling a MyoWare 2.0 EMG sensor via analog ADC. Data is streamed to the host over USB serial (UART) at 115200 baud, 100 Hz, as a 13-field CSV packet:</w:t>
      </w:r>
    </w:p>
    <w:p w:rsidR="73BDD50C" w:rsidP="73BDD50C" w:rsidRDefault="73BDD50C" w14:paraId="01B6E1C7" w14:textId="238F0111">
      <w:p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 xml:space="preserve"> </w:t>
      </w:r>
    </w:p>
    <w:tbl>
      <w:tblPr>
        <w:tblStyle w:val="TableNormal"/>
        <w:bidiVisual w:val="0"/>
        <w:tblW w:w="0" w:type="auto"/>
        <w:tblLook w:val="04A0" w:firstRow="1" w:lastRow="0" w:firstColumn="1" w:lastColumn="0" w:noHBand="0" w:noVBand="1"/>
      </w:tblPr>
      <w:tblGrid>
        <w:gridCol w:w="3000"/>
        <w:gridCol w:w="6360"/>
      </w:tblGrid>
      <w:tr w:rsidR="73BDD50C" w:rsidTr="73BDD50C" w14:paraId="229F7111">
        <w:trPr>
          <w:trHeight w:val="300"/>
        </w:trPr>
        <w:tc>
          <w:tcPr>
            <w:tcW w:w="3000" w:type="dxa"/>
            <w:tcBorders>
              <w:top w:val="single" w:color="CCCCCC" w:sz="8"/>
              <w:left w:val="single" w:color="CCCCCC" w:sz="8"/>
              <w:bottom w:val="single" w:color="CCCCCC" w:sz="8"/>
              <w:right w:val="single" w:color="CCCCCC" w:sz="8"/>
            </w:tcBorders>
            <w:shd w:val="clear" w:color="auto" w:fill="2E3A59"/>
            <w:tcMar>
              <w:top w:w="80" w:type="dxa"/>
              <w:left w:w="120" w:type="dxa"/>
              <w:bottom w:w="80" w:type="dxa"/>
              <w:right w:w="120" w:type="dxa"/>
            </w:tcMar>
            <w:vAlign w:val="top"/>
          </w:tcPr>
          <w:p w:rsidR="73BDD50C" w:rsidP="73BDD50C" w:rsidRDefault="73BDD50C" w14:paraId="569F5AC1" w14:textId="4B7ADFB7">
            <w:pPr>
              <w:rPr>
                <w:rFonts w:ascii="Times New Roman" w:hAnsi="Times New Roman" w:eastAsia="Times New Roman" w:cs="Times New Roman"/>
                <w:b w:val="1"/>
                <w:bCs w:val="1"/>
                <w:sz w:val="24"/>
                <w:szCs w:val="24"/>
              </w:rPr>
            </w:pPr>
            <w:r w:rsidRPr="73BDD50C" w:rsidR="73BDD50C">
              <w:rPr>
                <w:rFonts w:ascii="Times New Roman" w:hAnsi="Times New Roman" w:eastAsia="Times New Roman" w:cs="Times New Roman"/>
                <w:b w:val="1"/>
                <w:bCs w:val="1"/>
                <w:sz w:val="24"/>
                <w:szCs w:val="24"/>
              </w:rPr>
              <w:t>Parameter</w:t>
            </w:r>
          </w:p>
        </w:tc>
        <w:tc>
          <w:tcPr>
            <w:tcW w:w="6360" w:type="dxa"/>
            <w:tcBorders>
              <w:top w:val="single" w:color="CCCCCC" w:sz="8"/>
              <w:left w:val="single" w:color="CCCCCC" w:sz="8"/>
              <w:bottom w:val="single" w:color="CCCCCC" w:sz="8"/>
              <w:right w:val="single" w:color="CCCCCC" w:sz="8"/>
            </w:tcBorders>
            <w:shd w:val="clear" w:color="auto" w:fill="2E3A59"/>
            <w:tcMar>
              <w:top w:w="80" w:type="dxa"/>
              <w:left w:w="120" w:type="dxa"/>
              <w:bottom w:w="80" w:type="dxa"/>
              <w:right w:w="120" w:type="dxa"/>
            </w:tcMar>
            <w:vAlign w:val="top"/>
          </w:tcPr>
          <w:p w:rsidR="73BDD50C" w:rsidP="73BDD50C" w:rsidRDefault="73BDD50C" w14:paraId="42723B73" w14:textId="63D85BF2">
            <w:pPr>
              <w:rPr>
                <w:rFonts w:ascii="Times New Roman" w:hAnsi="Times New Roman" w:eastAsia="Times New Roman" w:cs="Times New Roman"/>
                <w:b w:val="1"/>
                <w:bCs w:val="1"/>
                <w:sz w:val="24"/>
                <w:szCs w:val="24"/>
              </w:rPr>
            </w:pPr>
            <w:r w:rsidRPr="73BDD50C" w:rsidR="73BDD50C">
              <w:rPr>
                <w:rFonts w:ascii="Times New Roman" w:hAnsi="Times New Roman" w:eastAsia="Times New Roman" w:cs="Times New Roman"/>
                <w:b w:val="1"/>
                <w:bCs w:val="1"/>
                <w:sz w:val="24"/>
                <w:szCs w:val="24"/>
              </w:rPr>
              <w:t>Description</w:t>
            </w:r>
          </w:p>
        </w:tc>
      </w:tr>
      <w:tr w:rsidR="73BDD50C" w:rsidTr="73BDD50C" w14:paraId="7DE94C05">
        <w:trPr>
          <w:trHeight w:val="300"/>
        </w:trPr>
        <w:tc>
          <w:tcPr>
            <w:tcW w:w="30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15BB5ABB" w14:textId="4E93EADA">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emg</w:t>
            </w:r>
          </w:p>
        </w:tc>
        <w:tc>
          <w:tcPr>
            <w:tcW w:w="636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1EFF119D" w14:textId="1C3D349D">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MyoWare 2.0 raw ADC value (0–4095, 12-bit)</w:t>
            </w:r>
          </w:p>
        </w:tc>
      </w:tr>
      <w:tr w:rsidR="73BDD50C" w:rsidTr="73BDD50C" w14:paraId="7BD43DC6">
        <w:trPr>
          <w:trHeight w:val="300"/>
        </w:trPr>
        <w:tc>
          <w:tcPr>
            <w:tcW w:w="300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519D0442" w14:textId="4FF6CF42">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wax, way, waz</w:t>
            </w:r>
          </w:p>
        </w:tc>
        <w:tc>
          <w:tcPr>
            <w:tcW w:w="636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5443171F" w14:textId="3F2D365C">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Wrist accelerometer X, Y, Z</w:t>
            </w:r>
          </w:p>
        </w:tc>
      </w:tr>
      <w:tr w:rsidR="73BDD50C" w:rsidTr="73BDD50C" w14:paraId="4F9D9B60">
        <w:trPr>
          <w:trHeight w:val="300"/>
        </w:trPr>
        <w:tc>
          <w:tcPr>
            <w:tcW w:w="30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628FF7C1" w14:textId="27B7EA81">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wgx, wgy, wgz</w:t>
            </w:r>
          </w:p>
        </w:tc>
        <w:tc>
          <w:tcPr>
            <w:tcW w:w="636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40B47B06" w14:textId="39B82E33">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Wrist gyroscope X, Y, Z</w:t>
            </w:r>
          </w:p>
        </w:tc>
      </w:tr>
      <w:tr w:rsidR="73BDD50C" w:rsidTr="73BDD50C" w14:paraId="6CFE7F66">
        <w:trPr>
          <w:trHeight w:val="300"/>
        </w:trPr>
        <w:tc>
          <w:tcPr>
            <w:tcW w:w="300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376F99ED" w14:textId="1EC14C1E">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eax, eay, eaz</w:t>
            </w:r>
          </w:p>
        </w:tc>
        <w:tc>
          <w:tcPr>
            <w:tcW w:w="636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6E8991E8" w14:textId="65B1183D">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Elbow accelerometer X, Y, Z</w:t>
            </w:r>
          </w:p>
        </w:tc>
      </w:tr>
      <w:tr w:rsidR="73BDD50C" w:rsidTr="73BDD50C" w14:paraId="5FFB8687">
        <w:trPr>
          <w:trHeight w:val="300"/>
        </w:trPr>
        <w:tc>
          <w:tcPr>
            <w:tcW w:w="30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5B29BEEB" w14:textId="1759C2CD">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egx, egy, egz</w:t>
            </w:r>
          </w:p>
        </w:tc>
        <w:tc>
          <w:tcPr>
            <w:tcW w:w="636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5815C228" w14:textId="2B9987E5">
            <w:pPr>
              <w:rPr>
                <w:rFonts w:ascii="Times New Roman" w:hAnsi="Times New Roman" w:eastAsia="Times New Roman" w:cs="Times New Roman"/>
                <w:color w:val="000000" w:themeColor="text1" w:themeTint="FF" w:themeShade="FF"/>
                <w:sz w:val="24"/>
                <w:szCs w:val="24"/>
              </w:rPr>
            </w:pPr>
            <w:r w:rsidRPr="73BDD50C" w:rsidR="73BDD50C">
              <w:rPr>
                <w:rFonts w:ascii="Times New Roman" w:hAnsi="Times New Roman" w:eastAsia="Times New Roman" w:cs="Times New Roman"/>
                <w:color w:val="000000" w:themeColor="text1" w:themeTint="FF" w:themeShade="FF"/>
                <w:sz w:val="24"/>
                <w:szCs w:val="24"/>
              </w:rPr>
              <w:t>Elbow gyroscope X, Y, Z</w:t>
            </w:r>
          </w:p>
        </w:tc>
      </w:tr>
    </w:tbl>
    <w:p w:rsidR="73BDD50C" w:rsidP="73BDD50C" w:rsidRDefault="73BDD50C" w14:paraId="2B8694F3" w14:textId="3684D3D6">
      <w:p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 xml:space="preserve"> </w:t>
      </w:r>
    </w:p>
    <w:p w:rsidR="73BDD50C" w:rsidP="73BDD50C" w:rsidRDefault="73BDD50C" w14:paraId="2CF40D4D" w14:textId="0B4911FF">
      <w:pPr>
        <w:ind w:firstLine="720"/>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The two MPU6050 units are distinguished by their I2C address: the wrist IMU ties AD0 to GND (address 0x68) and the elbow IMU ties AD0 to 3.3V (address 0x69). The ArduinoReader thread handles serial parsing non-blocking, and gracefully tolerates disconnection — the game continues without biosensor data if the ESP32 is absent.</w:t>
      </w:r>
    </w:p>
    <w:p w:rsidR="005302FC" w:rsidP="46122A6F" w:rsidRDefault="00102967" w14:paraId="70B16360" w14:textId="213A446C">
      <w:pPr>
        <w:pStyle w:val="Heading2"/>
        <w:spacing w:line="360" w:lineRule="auto"/>
      </w:pPr>
      <w:bookmarkStart w:name="_Toc206862645" w:id="188624852"/>
      <w:r w:rsidR="73BDD50C">
        <w:rPr/>
        <w:t>4.4 Game Layer</w:t>
      </w:r>
      <w:bookmarkEnd w:id="188624852"/>
    </w:p>
    <w:p w:rsidR="73BDD50C" w:rsidP="73BDD50C" w:rsidRDefault="73BDD50C" w14:paraId="5AC673F9" w14:textId="1D6432C2">
      <w:pPr>
        <w:ind w:firstLine="720"/>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Four pygame games implement distinct therapeutic exercises targeting upper limb rehabilitation:</w:t>
      </w:r>
    </w:p>
    <w:p w:rsidR="73BDD50C" w:rsidP="73BDD50C" w:rsidRDefault="73BDD50C" w14:paraId="1F8A71C9" w14:textId="14878247">
      <w:pPr>
        <w:pStyle w:val="Normal"/>
        <w:numPr>
          <w:ilvl w:val="0"/>
          <w:numId w:val="8"/>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b w:val="1"/>
          <w:bCs w:val="1"/>
          <w:noProof w:val="0"/>
          <w:sz w:val="24"/>
          <w:szCs w:val="24"/>
          <w:lang w:val="en-US"/>
        </w:rPr>
        <w:t xml:space="preserve">Monster Defense: </w:t>
      </w:r>
      <w:r w:rsidRPr="73BDD50C" w:rsidR="73BDD50C">
        <w:rPr>
          <w:rFonts w:ascii="Times New Roman" w:hAnsi="Times New Roman" w:eastAsia="Times New Roman" w:cs="Times New Roman"/>
          <w:noProof w:val="0"/>
          <w:sz w:val="24"/>
          <w:szCs w:val="24"/>
          <w:lang w:val="en-US"/>
        </w:rPr>
        <w:t>Direct arm mirroring — patients practice full range of motion sweeping away 3D monsters in any direction.</w:t>
      </w:r>
    </w:p>
    <w:p w:rsidR="73BDD50C" w:rsidP="73BDD50C" w:rsidRDefault="73BDD50C" w14:paraId="479002BD" w14:textId="0CA00C77">
      <w:pPr>
        <w:pStyle w:val="Normal"/>
        <w:numPr>
          <w:ilvl w:val="0"/>
          <w:numId w:val="8"/>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b w:val="1"/>
          <w:bCs w:val="1"/>
          <w:noProof w:val="0"/>
          <w:sz w:val="24"/>
          <w:szCs w:val="24"/>
          <w:lang w:val="en-US"/>
        </w:rPr>
        <w:t xml:space="preserve">Balloon Rise: </w:t>
      </w:r>
      <w:r w:rsidRPr="73BDD50C" w:rsidR="73BDD50C">
        <w:rPr>
          <w:rFonts w:ascii="Times New Roman" w:hAnsi="Times New Roman" w:eastAsia="Times New Roman" w:cs="Times New Roman"/>
          <w:noProof w:val="0"/>
          <w:sz w:val="24"/>
          <w:szCs w:val="24"/>
          <w:lang w:val="en-US"/>
        </w:rPr>
        <w:t xml:space="preserve">Balloons spawn and must be popped by reaching upward — specifically </w:t>
      </w:r>
      <w:r w:rsidRPr="73BDD50C" w:rsidR="73BDD50C">
        <w:rPr>
          <w:rFonts w:ascii="Times New Roman" w:hAnsi="Times New Roman" w:eastAsia="Times New Roman" w:cs="Times New Roman"/>
          <w:noProof w:val="0"/>
          <w:sz w:val="24"/>
          <w:szCs w:val="24"/>
          <w:lang w:val="en-US"/>
        </w:rPr>
        <w:t>targeting</w:t>
      </w:r>
      <w:r w:rsidRPr="73BDD50C" w:rsidR="73BDD50C">
        <w:rPr>
          <w:rFonts w:ascii="Times New Roman" w:hAnsi="Times New Roman" w:eastAsia="Times New Roman" w:cs="Times New Roman"/>
          <w:noProof w:val="0"/>
          <w:sz w:val="24"/>
          <w:szCs w:val="24"/>
          <w:lang w:val="en-US"/>
        </w:rPr>
        <w:t xml:space="preserve"> the upward lift motion most impaired post-stroke.</w:t>
      </w:r>
    </w:p>
    <w:p w:rsidR="73BDD50C" w:rsidP="73BDD50C" w:rsidRDefault="73BDD50C" w14:paraId="19168707" w14:textId="14C38D7D">
      <w:pPr>
        <w:pStyle w:val="Normal"/>
        <w:numPr>
          <w:ilvl w:val="0"/>
          <w:numId w:val="8"/>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b w:val="1"/>
          <w:bCs w:val="1"/>
          <w:noProof w:val="0"/>
          <w:sz w:val="24"/>
          <w:szCs w:val="24"/>
          <w:lang w:val="en-US"/>
        </w:rPr>
        <w:t xml:space="preserve">Reach and Hold: </w:t>
      </w:r>
      <w:r w:rsidRPr="73BDD50C" w:rsidR="73BDD50C">
        <w:rPr>
          <w:rFonts w:ascii="Times New Roman" w:hAnsi="Times New Roman" w:eastAsia="Times New Roman" w:cs="Times New Roman"/>
          <w:noProof w:val="0"/>
          <w:sz w:val="24"/>
          <w:szCs w:val="24"/>
          <w:lang w:val="en-US"/>
        </w:rPr>
        <w:t xml:space="preserve">Glowing targets appear at randomized positions — </w:t>
      </w:r>
      <w:r w:rsidRPr="73BDD50C" w:rsidR="73BDD50C">
        <w:rPr>
          <w:rFonts w:ascii="Times New Roman" w:hAnsi="Times New Roman" w:eastAsia="Times New Roman" w:cs="Times New Roman"/>
          <w:noProof w:val="0"/>
          <w:sz w:val="24"/>
          <w:szCs w:val="24"/>
          <w:lang w:val="en-US"/>
        </w:rPr>
        <w:t>trains with</w:t>
      </w:r>
      <w:r w:rsidRPr="73BDD50C" w:rsidR="73BDD50C">
        <w:rPr>
          <w:rFonts w:ascii="Times New Roman" w:hAnsi="Times New Roman" w:eastAsia="Times New Roman" w:cs="Times New Roman"/>
          <w:noProof w:val="0"/>
          <w:sz w:val="24"/>
          <w:szCs w:val="24"/>
          <w:lang w:val="en-US"/>
        </w:rPr>
        <w:t xml:space="preserve"> precise terminal-position control and endurance.</w:t>
      </w:r>
    </w:p>
    <w:p w:rsidR="73BDD50C" w:rsidP="73BDD50C" w:rsidRDefault="73BDD50C" w14:paraId="1B161245" w14:textId="59E82FEA">
      <w:pPr>
        <w:pStyle w:val="Normal"/>
        <w:numPr>
          <w:ilvl w:val="0"/>
          <w:numId w:val="8"/>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b w:val="1"/>
          <w:bCs w:val="1"/>
          <w:noProof w:val="0"/>
          <w:sz w:val="24"/>
          <w:szCs w:val="24"/>
          <w:lang w:val="en-US"/>
        </w:rPr>
        <w:t xml:space="preserve">Fish Swim: </w:t>
      </w:r>
      <w:r w:rsidRPr="73BDD50C" w:rsidR="73BDD50C">
        <w:rPr>
          <w:rFonts w:ascii="Times New Roman" w:hAnsi="Times New Roman" w:eastAsia="Times New Roman" w:cs="Times New Roman"/>
          <w:noProof w:val="0"/>
          <w:sz w:val="24"/>
          <w:szCs w:val="24"/>
          <w:lang w:val="en-US"/>
        </w:rPr>
        <w:t>Arm orientation drives a fish character — trains forearm rotation control and sustained shoulder angle.</w:t>
      </w:r>
    </w:p>
    <w:p w:rsidR="73BDD50C" w:rsidP="73BDD50C" w:rsidRDefault="73BDD50C" w14:paraId="307DB463" w14:textId="7D1FF3C5">
      <w:p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 xml:space="preserve"> </w:t>
      </w:r>
    </w:p>
    <w:p w:rsidR="73BDD50C" w:rsidP="73BDD50C" w:rsidRDefault="73BDD50C" w14:paraId="09584F76" w14:textId="329A27B3">
      <w:pPr>
        <w:ind w:firstLine="720"/>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 xml:space="preserve">All four games share a common HUD </w:t>
      </w:r>
      <w:r w:rsidRPr="73BDD50C" w:rsidR="73BDD50C">
        <w:rPr>
          <w:rFonts w:ascii="Times New Roman" w:hAnsi="Times New Roman" w:eastAsia="Times New Roman" w:cs="Times New Roman"/>
          <w:noProof w:val="0"/>
          <w:sz w:val="24"/>
          <w:szCs w:val="24"/>
          <w:lang w:val="en-US"/>
        </w:rPr>
        <w:t>rendered</w:t>
      </w:r>
      <w:r w:rsidRPr="73BDD50C" w:rsidR="73BDD50C">
        <w:rPr>
          <w:rFonts w:ascii="Times New Roman" w:hAnsi="Times New Roman" w:eastAsia="Times New Roman" w:cs="Times New Roman"/>
          <w:noProof w:val="0"/>
          <w:sz w:val="24"/>
          <w:szCs w:val="24"/>
          <w:lang w:val="en-US"/>
        </w:rPr>
        <w:t xml:space="preserve"> via </w:t>
      </w:r>
      <w:r w:rsidRPr="73BDD50C" w:rsidR="73BDD50C">
        <w:rPr>
          <w:rFonts w:ascii="Times New Roman" w:hAnsi="Times New Roman" w:eastAsia="Times New Roman" w:cs="Times New Roman"/>
          <w:noProof w:val="0"/>
          <w:sz w:val="24"/>
          <w:szCs w:val="24"/>
          <w:lang w:val="en-US"/>
        </w:rPr>
        <w:t>PyOpenGL</w:t>
      </w:r>
      <w:r w:rsidRPr="73BDD50C" w:rsidR="73BDD50C">
        <w:rPr>
          <w:rFonts w:ascii="Times New Roman" w:hAnsi="Times New Roman" w:eastAsia="Times New Roman" w:cs="Times New Roman"/>
          <w:noProof w:val="0"/>
          <w:sz w:val="24"/>
          <w:szCs w:val="24"/>
          <w:lang w:val="en-US"/>
        </w:rPr>
        <w:t xml:space="preserve"> overlay, displaying a real-time steadiness metric (rolling standard deviation of combined wrist and elbow accelerometer </w:t>
      </w:r>
      <w:r w:rsidRPr="73BDD50C" w:rsidR="73BDD50C">
        <w:rPr>
          <w:rFonts w:ascii="Times New Roman" w:hAnsi="Times New Roman" w:eastAsia="Times New Roman" w:cs="Times New Roman"/>
          <w:noProof w:val="0"/>
          <w:sz w:val="24"/>
          <w:szCs w:val="24"/>
          <w:lang w:val="en-US"/>
        </w:rPr>
        <w:t>magnitude</w:t>
      </w:r>
      <w:r w:rsidRPr="73BDD50C" w:rsidR="73BDD50C">
        <w:rPr>
          <w:rFonts w:ascii="Times New Roman" w:hAnsi="Times New Roman" w:eastAsia="Times New Roman" w:cs="Times New Roman"/>
          <w:noProof w:val="0"/>
          <w:sz w:val="24"/>
          <w:szCs w:val="24"/>
          <w:lang w:val="en-US"/>
        </w:rPr>
        <w:t xml:space="preserve"> over a 20-sample window) and EMG activation status. EMG bursts above a configurable threshold </w:t>
      </w:r>
      <w:r w:rsidRPr="73BDD50C" w:rsidR="73BDD50C">
        <w:rPr>
          <w:rFonts w:ascii="Times New Roman" w:hAnsi="Times New Roman" w:eastAsia="Times New Roman" w:cs="Times New Roman"/>
          <w:noProof w:val="0"/>
          <w:sz w:val="24"/>
          <w:szCs w:val="24"/>
          <w:lang w:val="en-US"/>
        </w:rPr>
        <w:t>to trigger</w:t>
      </w:r>
      <w:r w:rsidRPr="73BDD50C" w:rsidR="73BDD50C">
        <w:rPr>
          <w:rFonts w:ascii="Times New Roman" w:hAnsi="Times New Roman" w:eastAsia="Times New Roman" w:cs="Times New Roman"/>
          <w:noProof w:val="0"/>
          <w:sz w:val="24"/>
          <w:szCs w:val="24"/>
          <w:lang w:val="en-US"/>
        </w:rPr>
        <w:t xml:space="preserve"> in-game special actions, encouraging active muscle recruitment.</w:t>
      </w:r>
    </w:p>
    <w:p w:rsidR="005302FC" w:rsidP="46122A6F" w:rsidRDefault="00102967" w14:paraId="54AD08D1" w14:textId="0C399421">
      <w:pPr>
        <w:pStyle w:val="Heading2"/>
        <w:spacing w:line="360" w:lineRule="auto"/>
      </w:pPr>
      <w:bookmarkStart w:name="_Toc197309724" w:id="6756097"/>
      <w:r w:rsidR="73BDD50C">
        <w:rPr/>
        <w:t>4.5 Hardware Platform</w:t>
      </w:r>
      <w:bookmarkEnd w:id="6756097"/>
    </w:p>
    <w:p w:rsidR="5FBF1929" w:rsidP="73BDD50C" w:rsidRDefault="5FBF1929" w14:paraId="5DFCE3BF" w14:textId="27A3398C">
      <w:pPr>
        <w:pStyle w:val="Normal"/>
        <w:spacing w:line="276" w:lineRule="auto"/>
        <w:ind w:firstLine="720"/>
        <w:jc w:val="both"/>
      </w:pPr>
      <w:r w:rsidRPr="73BDD50C" w:rsidR="73BDD50C">
        <w:rPr>
          <w:rFonts w:ascii="Times New Roman" w:hAnsi="Times New Roman" w:eastAsia="Times New Roman" w:cs="Times New Roman"/>
          <w:noProof w:val="0"/>
          <w:sz w:val="24"/>
          <w:szCs w:val="24"/>
          <w:lang w:val="en-US"/>
        </w:rPr>
        <w:t>The system is developed on a Windows PC and deployed on an NVIDIA Jetson Orin for the final demonstration. MotionBridge employs a hybrid CPU-GPU architecture: pose estimation, Kalman filtering, biosensor parsing, and game logic run on the Jetson CPU, while all 3D rendering — the arm avatar, joint spheres, lighting, and game graphics — is handled by the Jetson GPU via PyOpenGL. This offloads the entire graphics pipeline from the CPU, keeping it free for real-time signal processing. MediaPipe runs on the Jetson CPU at 25–30 fps — GPU-accelerated MediaPipe requires a source build with CUDA graph nodes enabled, but was not pursued as the CPU pipeline meets the latency requirements of stroke rehabilitation without it. The Jetson’s compute headroom supports future integration of on-device ONNX Runtime inference for learned motion prediction.</w:t>
      </w:r>
    </w:p>
    <w:p w:rsidR="73BDD50C" w:rsidP="73BDD50C" w:rsidRDefault="73BDD50C" w14:paraId="61B7CF97" w14:textId="1F43E966">
      <w:pPr>
        <w:pStyle w:val="Heading1"/>
        <w:suppressLineNumbers w:val="0"/>
        <w:bidi w:val="0"/>
        <w:spacing w:before="360" w:beforeAutospacing="off" w:after="120" w:afterAutospacing="off" w:line="360" w:lineRule="auto"/>
        <w:ind w:left="0" w:right="0"/>
        <w:jc w:val="left"/>
      </w:pPr>
      <w:bookmarkStart w:name="_Toc1887069958" w:id="510554020"/>
      <w:r w:rsidR="73BDD50C">
        <w:rPr/>
        <w:t xml:space="preserve">5. </w:t>
      </w:r>
      <w:r w:rsidR="73BDD50C">
        <w:rPr/>
        <w:t>Implementation</w:t>
      </w:r>
      <w:bookmarkEnd w:id="510554020"/>
    </w:p>
    <w:p w:rsidR="005302FC" w:rsidP="46122A6F" w:rsidRDefault="00102967" w14:paraId="5DD4C2BF" w14:textId="29FF2622">
      <w:pPr>
        <w:pStyle w:val="Heading2"/>
        <w:spacing w:line="360" w:lineRule="auto"/>
      </w:pPr>
      <w:bookmarkStart w:name="_Toc1531298140" w:id="1686320464"/>
      <w:r w:rsidR="73BDD50C">
        <w:rPr/>
        <w:t>5.1 Kalman Filter design</w:t>
      </w:r>
      <w:bookmarkEnd w:id="1686320464"/>
    </w:p>
    <w:p w:rsidR="73BDD50C" w:rsidP="73BDD50C" w:rsidRDefault="73BDD50C" w14:paraId="0F428DA6" w14:textId="323031C4">
      <w:pPr>
        <w:pStyle w:val="Normal"/>
        <w:spacing w:before="0" w:beforeAutospacing="off" w:after="160" w:afterAutospacing="off"/>
        <w:jc w:val="both"/>
      </w:pPr>
      <w:r w:rsidRPr="73BDD50C" w:rsidR="73BDD50C">
        <w:rPr>
          <w:rFonts w:ascii="Times New Roman" w:hAnsi="Times New Roman" w:eastAsia="Times New Roman" w:cs="Times New Roman"/>
          <w:noProof w:val="0"/>
          <w:sz w:val="24"/>
          <w:szCs w:val="24"/>
          <w:lang w:val="en-US"/>
        </w:rPr>
        <w:t>The Kalman filter implementation uses a linear time-invariant model with a 6×6 state transition matrix F encoding constant-velocity kinematics. The observation matrix H maps state to camera-observable position (px, py, pz only — velocity is not directly observed). Key tuning parameters are:</w:t>
      </w:r>
    </w:p>
    <w:p w:rsidR="73BDD50C" w:rsidP="73BDD50C" w:rsidRDefault="73BDD50C" w14:paraId="555327FA" w14:textId="35214F2B">
      <w:pPr>
        <w:spacing w:before="0" w:beforeAutospacing="off" w:after="80" w:afterAutospacing="off"/>
      </w:pPr>
      <w:r w:rsidRPr="73BDD50C" w:rsidR="73BDD50C">
        <w:rPr>
          <w:rFonts w:ascii="Times New Roman" w:hAnsi="Times New Roman" w:eastAsia="Times New Roman" w:cs="Times New Roman"/>
          <w:noProof w:val="0"/>
          <w:sz w:val="24"/>
          <w:szCs w:val="24"/>
          <w:lang w:val="en-US"/>
        </w:rPr>
        <w:t xml:space="preserve"> </w:t>
      </w:r>
    </w:p>
    <w:tbl>
      <w:tblPr>
        <w:tblStyle w:val="TableNormal"/>
        <w:bidiVisual w:val="0"/>
        <w:tblW w:w="0" w:type="auto"/>
        <w:tblLook w:val="04A0" w:firstRow="1" w:lastRow="0" w:firstColumn="1" w:lastColumn="0" w:noHBand="0" w:noVBand="1"/>
      </w:tblPr>
      <w:tblGrid>
        <w:gridCol w:w="3000"/>
        <w:gridCol w:w="6360"/>
      </w:tblGrid>
      <w:tr w:rsidR="73BDD50C" w:rsidTr="73BDD50C" w14:paraId="1E5850E3">
        <w:trPr>
          <w:trHeight w:val="300"/>
        </w:trPr>
        <w:tc>
          <w:tcPr>
            <w:tcW w:w="3000" w:type="dxa"/>
            <w:tcBorders>
              <w:top w:val="single" w:color="CCCCCC" w:sz="8"/>
              <w:left w:val="single" w:color="CCCCCC" w:sz="8"/>
              <w:bottom w:val="single" w:color="CCCCCC" w:sz="8"/>
              <w:right w:val="single" w:color="CCCCCC" w:sz="8"/>
            </w:tcBorders>
            <w:shd w:val="clear" w:color="auto" w:fill="2E3A59"/>
            <w:tcMar>
              <w:top w:w="80" w:type="dxa"/>
              <w:left w:w="120" w:type="dxa"/>
              <w:bottom w:w="80" w:type="dxa"/>
              <w:right w:w="120" w:type="dxa"/>
            </w:tcMar>
            <w:vAlign w:val="top"/>
          </w:tcPr>
          <w:p w:rsidR="73BDD50C" w:rsidP="73BDD50C" w:rsidRDefault="73BDD50C" w14:paraId="6ABB5342" w14:textId="33938515">
            <w:pPr>
              <w:spacing w:before="0" w:beforeAutospacing="off" w:after="0" w:afterAutospacing="off"/>
            </w:pPr>
            <w:r w:rsidRPr="73BDD50C" w:rsidR="73BDD50C">
              <w:rPr>
                <w:rFonts w:ascii="Times New Roman" w:hAnsi="Times New Roman" w:eastAsia="Times New Roman" w:cs="Times New Roman"/>
                <w:b w:val="1"/>
                <w:bCs w:val="1"/>
                <w:color w:val="FFFFFF" w:themeColor="background1" w:themeTint="FF" w:themeShade="FF"/>
                <w:sz w:val="20"/>
                <w:szCs w:val="20"/>
              </w:rPr>
              <w:t>Parameter</w:t>
            </w:r>
          </w:p>
        </w:tc>
        <w:tc>
          <w:tcPr>
            <w:tcW w:w="6360" w:type="dxa"/>
            <w:tcBorders>
              <w:top w:val="single" w:color="CCCCCC" w:sz="8"/>
              <w:left w:val="single" w:color="CCCCCC" w:sz="8"/>
              <w:bottom w:val="single" w:color="CCCCCC" w:sz="8"/>
              <w:right w:val="single" w:color="CCCCCC" w:sz="8"/>
            </w:tcBorders>
            <w:shd w:val="clear" w:color="auto" w:fill="2E3A59"/>
            <w:tcMar>
              <w:top w:w="80" w:type="dxa"/>
              <w:left w:w="120" w:type="dxa"/>
              <w:bottom w:w="80" w:type="dxa"/>
              <w:right w:w="120" w:type="dxa"/>
            </w:tcMar>
            <w:vAlign w:val="top"/>
          </w:tcPr>
          <w:p w:rsidR="73BDD50C" w:rsidP="73BDD50C" w:rsidRDefault="73BDD50C" w14:paraId="77E31CEE" w14:textId="0F9D9F0D">
            <w:pPr>
              <w:spacing w:before="0" w:beforeAutospacing="off" w:after="0" w:afterAutospacing="off"/>
            </w:pPr>
            <w:r w:rsidRPr="73BDD50C" w:rsidR="73BDD50C">
              <w:rPr>
                <w:rFonts w:ascii="Times New Roman" w:hAnsi="Times New Roman" w:eastAsia="Times New Roman" w:cs="Times New Roman"/>
                <w:b w:val="1"/>
                <w:bCs w:val="1"/>
                <w:color w:val="FFFFFF" w:themeColor="background1" w:themeTint="FF" w:themeShade="FF"/>
                <w:sz w:val="20"/>
                <w:szCs w:val="20"/>
              </w:rPr>
              <w:t>Description</w:t>
            </w:r>
          </w:p>
        </w:tc>
      </w:tr>
      <w:tr w:rsidR="73BDD50C" w:rsidTr="73BDD50C" w14:paraId="3A9646D7">
        <w:trPr>
          <w:trHeight w:val="300"/>
        </w:trPr>
        <w:tc>
          <w:tcPr>
            <w:tcW w:w="30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25A58AE2" w14:textId="11AB0F2B">
            <w:pPr>
              <w:spacing w:before="0" w:beforeAutospacing="off" w:after="0" w:afterAutospacing="off"/>
            </w:pPr>
            <w:r w:rsidRPr="73BDD50C" w:rsidR="73BDD50C">
              <w:rPr>
                <w:rFonts w:ascii="Courier New" w:hAnsi="Courier New" w:eastAsia="Courier New" w:cs="Courier New"/>
                <w:color w:val="000000" w:themeColor="text1" w:themeTint="FF" w:themeShade="FF"/>
                <w:sz w:val="20"/>
                <w:szCs w:val="20"/>
              </w:rPr>
              <w:t>q_vel = 0.08</w:t>
            </w:r>
          </w:p>
        </w:tc>
        <w:tc>
          <w:tcPr>
            <w:tcW w:w="636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28A4D597" w14:textId="49EA014F">
            <w:pPr>
              <w:spacing w:before="0" w:beforeAutospacing="off" w:after="0" w:afterAutospacing="off"/>
            </w:pPr>
            <w:r w:rsidRPr="73BDD50C" w:rsidR="73BDD50C">
              <w:rPr>
                <w:rFonts w:ascii="Times New Roman" w:hAnsi="Times New Roman" w:eastAsia="Times New Roman" w:cs="Times New Roman"/>
                <w:color w:val="000000" w:themeColor="text1" w:themeTint="FF" w:themeShade="FF"/>
                <w:sz w:val="20"/>
                <w:szCs w:val="20"/>
              </w:rPr>
              <w:t>Process noise on velocity. Controls how quickly the filter adapts to acceleration.</w:t>
            </w:r>
          </w:p>
        </w:tc>
      </w:tr>
      <w:tr w:rsidR="73BDD50C" w:rsidTr="73BDD50C" w14:paraId="35AA51B7">
        <w:trPr>
          <w:trHeight w:val="300"/>
        </w:trPr>
        <w:tc>
          <w:tcPr>
            <w:tcW w:w="300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3B8C2ACE" w14:textId="3D7323A6">
            <w:pPr>
              <w:spacing w:before="0" w:beforeAutospacing="off" w:after="0" w:afterAutospacing="off"/>
            </w:pPr>
            <w:r w:rsidRPr="73BDD50C" w:rsidR="73BDD50C">
              <w:rPr>
                <w:rFonts w:ascii="Courier New" w:hAnsi="Courier New" w:eastAsia="Courier New" w:cs="Courier New"/>
                <w:color w:val="000000" w:themeColor="text1" w:themeTint="FF" w:themeShade="FF"/>
                <w:sz w:val="20"/>
                <w:szCs w:val="20"/>
              </w:rPr>
              <w:t>r_cam = 0.012</w:t>
            </w:r>
          </w:p>
        </w:tc>
        <w:tc>
          <w:tcPr>
            <w:tcW w:w="636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18A71AC9" w14:textId="1051F518">
            <w:pPr>
              <w:spacing w:before="0" w:beforeAutospacing="off" w:after="0" w:afterAutospacing="off"/>
            </w:pPr>
            <w:r w:rsidRPr="73BDD50C" w:rsidR="73BDD50C">
              <w:rPr>
                <w:rFonts w:ascii="Times New Roman" w:hAnsi="Times New Roman" w:eastAsia="Times New Roman" w:cs="Times New Roman"/>
                <w:color w:val="000000" w:themeColor="text1" w:themeTint="FF" w:themeShade="FF"/>
                <w:sz w:val="20"/>
                <w:szCs w:val="20"/>
              </w:rPr>
              <w:t>Camera measurement noise for XY. Low value reflects MediaPipe’s horizontal accuracy.</w:t>
            </w:r>
          </w:p>
        </w:tc>
      </w:tr>
      <w:tr w:rsidR="73BDD50C" w:rsidTr="73BDD50C" w14:paraId="28654DCB">
        <w:trPr>
          <w:trHeight w:val="300"/>
        </w:trPr>
        <w:tc>
          <w:tcPr>
            <w:tcW w:w="30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5D6F421D" w14:textId="7849ECEB">
            <w:pPr>
              <w:spacing w:before="0" w:beforeAutospacing="off" w:after="0" w:afterAutospacing="off"/>
            </w:pPr>
            <w:r w:rsidRPr="73BDD50C" w:rsidR="73BDD50C">
              <w:rPr>
                <w:rFonts w:ascii="Courier New" w:hAnsi="Courier New" w:eastAsia="Courier New" w:cs="Courier New"/>
                <w:color w:val="000000" w:themeColor="text1" w:themeTint="FF" w:themeShade="FF"/>
                <w:sz w:val="20"/>
                <w:szCs w:val="20"/>
              </w:rPr>
              <w:t>r_cam_z = 0.20</w:t>
            </w:r>
          </w:p>
        </w:tc>
        <w:tc>
          <w:tcPr>
            <w:tcW w:w="636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3B8F4747" w14:textId="7DD4D253">
            <w:pPr>
              <w:spacing w:before="0" w:beforeAutospacing="off" w:after="0" w:afterAutospacing="off"/>
            </w:pPr>
            <w:r w:rsidRPr="73BDD50C" w:rsidR="73BDD50C">
              <w:rPr>
                <w:rFonts w:ascii="Times New Roman" w:hAnsi="Times New Roman" w:eastAsia="Times New Roman" w:cs="Times New Roman"/>
                <w:color w:val="000000" w:themeColor="text1" w:themeTint="FF" w:themeShade="FF"/>
                <w:sz w:val="20"/>
                <w:szCs w:val="20"/>
              </w:rPr>
              <w:t>Camera measurement noise for depth. High value reflects unreliability of monocular depth.</w:t>
            </w:r>
          </w:p>
        </w:tc>
      </w:tr>
      <w:tr w:rsidR="73BDD50C" w:rsidTr="73BDD50C" w14:paraId="431EE0E1">
        <w:trPr>
          <w:trHeight w:val="300"/>
        </w:trPr>
        <w:tc>
          <w:tcPr>
            <w:tcW w:w="300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2FC12BBC" w14:textId="5662F00D">
            <w:pPr>
              <w:spacing w:before="0" w:beforeAutospacing="off" w:after="0" w:afterAutospacing="off"/>
            </w:pPr>
            <w:r w:rsidRPr="73BDD50C" w:rsidR="73BDD50C">
              <w:rPr>
                <w:rFonts w:ascii="Courier New" w:hAnsi="Courier New" w:eastAsia="Courier New" w:cs="Courier New"/>
                <w:color w:val="000000" w:themeColor="text1" w:themeTint="FF" w:themeShade="FF"/>
                <w:sz w:val="20"/>
                <w:szCs w:val="20"/>
              </w:rPr>
              <w:t>gate_thresh = 9.2</w:t>
            </w:r>
          </w:p>
        </w:tc>
        <w:tc>
          <w:tcPr>
            <w:tcW w:w="6360" w:type="dxa"/>
            <w:tcBorders>
              <w:top w:val="single" w:color="CCCCCC" w:sz="8"/>
              <w:left w:val="single" w:color="CCCCCC" w:sz="8"/>
              <w:bottom w:val="single" w:color="CCCCCC" w:sz="8"/>
              <w:right w:val="single" w:color="CCCCCC" w:sz="8"/>
            </w:tcBorders>
            <w:shd w:val="clear" w:color="auto" w:fill="F2F4F8"/>
            <w:tcMar>
              <w:top w:w="80" w:type="dxa"/>
              <w:left w:w="120" w:type="dxa"/>
              <w:bottom w:w="80" w:type="dxa"/>
              <w:right w:w="120" w:type="dxa"/>
            </w:tcMar>
            <w:vAlign w:val="top"/>
          </w:tcPr>
          <w:p w:rsidR="73BDD50C" w:rsidP="73BDD50C" w:rsidRDefault="73BDD50C" w14:paraId="048F3AED" w14:textId="76FF3167">
            <w:pPr>
              <w:spacing w:before="0" w:beforeAutospacing="off" w:after="0" w:afterAutospacing="off"/>
            </w:pPr>
            <w:r w:rsidRPr="73BDD50C" w:rsidR="73BDD50C">
              <w:rPr>
                <w:rFonts w:ascii="Times New Roman" w:hAnsi="Times New Roman" w:eastAsia="Times New Roman" w:cs="Times New Roman"/>
                <w:color w:val="000000" w:themeColor="text1" w:themeTint="FF" w:themeShade="FF"/>
                <w:sz w:val="20"/>
                <w:szCs w:val="20"/>
              </w:rPr>
              <w:t>Mahalanobis gate. Frames where the innovation exceeds this threshold are rejected.</w:t>
            </w:r>
          </w:p>
        </w:tc>
      </w:tr>
      <w:tr w:rsidR="73BDD50C" w:rsidTr="73BDD50C" w14:paraId="59E7077E">
        <w:trPr>
          <w:trHeight w:val="300"/>
        </w:trPr>
        <w:tc>
          <w:tcPr>
            <w:tcW w:w="30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6BDFF158" w14:textId="3D07FC8D">
            <w:pPr>
              <w:spacing w:before="0" w:beforeAutospacing="off" w:after="0" w:afterAutospacing="off"/>
            </w:pPr>
            <w:r w:rsidRPr="73BDD50C" w:rsidR="73BDD50C">
              <w:rPr>
                <w:rFonts w:ascii="Courier New" w:hAnsi="Courier New" w:eastAsia="Courier New" w:cs="Courier New"/>
                <w:color w:val="000000" w:themeColor="text1" w:themeTint="FF" w:themeShade="FF"/>
                <w:sz w:val="20"/>
                <w:szCs w:val="20"/>
              </w:rPr>
              <w:t>init_p = 0.01</w:t>
            </w:r>
          </w:p>
        </w:tc>
        <w:tc>
          <w:tcPr>
            <w:tcW w:w="636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3BDD50C" w:rsidP="73BDD50C" w:rsidRDefault="73BDD50C" w14:paraId="72778FE0" w14:textId="7821060B">
            <w:pPr>
              <w:spacing w:before="0" w:beforeAutospacing="off" w:after="0" w:afterAutospacing="off"/>
            </w:pPr>
            <w:r w:rsidRPr="73BDD50C" w:rsidR="73BDD50C">
              <w:rPr>
                <w:rFonts w:ascii="Times New Roman" w:hAnsi="Times New Roman" w:eastAsia="Times New Roman" w:cs="Times New Roman"/>
                <w:color w:val="000000" w:themeColor="text1" w:themeTint="FF" w:themeShade="FF"/>
                <w:sz w:val="20"/>
                <w:szCs w:val="20"/>
              </w:rPr>
              <w:t>Initial state covariance. Low value starts the filter in a confident state.</w:t>
            </w:r>
          </w:p>
        </w:tc>
      </w:tr>
    </w:tbl>
    <w:p w:rsidR="73BDD50C" w:rsidP="73BDD50C" w:rsidRDefault="73BDD50C" w14:paraId="71028057" w14:textId="695BBED2">
      <w:pPr>
        <w:bidi w:val="0"/>
        <w:spacing w:before="0" w:beforeAutospacing="off" w:after="80" w:afterAutospacing="off"/>
      </w:pPr>
      <w:r w:rsidRPr="73BDD50C" w:rsidR="73BDD50C">
        <w:rPr>
          <w:rFonts w:ascii="Times New Roman" w:hAnsi="Times New Roman" w:eastAsia="Times New Roman" w:cs="Times New Roman"/>
          <w:noProof w:val="0"/>
          <w:sz w:val="24"/>
          <w:szCs w:val="24"/>
          <w:lang w:val="en-US"/>
        </w:rPr>
        <w:t xml:space="preserve"> </w:t>
      </w:r>
    </w:p>
    <w:p w:rsidR="73BDD50C" w:rsidP="73BDD50C" w:rsidRDefault="73BDD50C" w14:paraId="28B7E584" w14:textId="252C1BCE">
      <w:pPr>
        <w:bidi w:val="0"/>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 xml:space="preserve">An earlier iteration tested IMU velocity fusion with the Kalman filter, but this was disabled after it degraded tracking quality. The root cause was an unresolved world-frame axis mapping for the physical IMU mounting orientation. IMU data </w:t>
      </w:r>
      <w:r w:rsidRPr="73BDD50C" w:rsidR="73BDD50C">
        <w:rPr>
          <w:rFonts w:ascii="Times New Roman" w:hAnsi="Times New Roman" w:eastAsia="Times New Roman" w:cs="Times New Roman"/>
          <w:noProof w:val="0"/>
          <w:sz w:val="24"/>
          <w:szCs w:val="24"/>
          <w:lang w:val="en-US"/>
        </w:rPr>
        <w:t>remains</w:t>
      </w:r>
      <w:r w:rsidRPr="73BDD50C" w:rsidR="73BDD50C">
        <w:rPr>
          <w:rFonts w:ascii="Times New Roman" w:hAnsi="Times New Roman" w:eastAsia="Times New Roman" w:cs="Times New Roman"/>
          <w:noProof w:val="0"/>
          <w:sz w:val="24"/>
          <w:szCs w:val="24"/>
          <w:lang w:val="en-US"/>
        </w:rPr>
        <w:t xml:space="preserve"> collected and used exclusively for the steadiness metric.</w:t>
      </w:r>
    </w:p>
    <w:p w:rsidR="005302FC" w:rsidP="46122A6F" w:rsidRDefault="00102967" w14:paraId="630484B3" w14:textId="0F29506C">
      <w:pPr>
        <w:pStyle w:val="Heading2"/>
        <w:spacing w:line="360" w:lineRule="auto"/>
      </w:pPr>
      <w:bookmarkStart w:name="_Toc15772463" w:id="758873314"/>
      <w:r w:rsidR="73BDD50C">
        <w:rPr/>
        <w:t>5.2 Calibration</w:t>
      </w:r>
      <w:bookmarkEnd w:id="758873314"/>
    </w:p>
    <w:p w:rsidR="73BDD50C" w:rsidP="73BDD50C" w:rsidRDefault="73BDD50C" w14:paraId="4FED3421" w14:textId="56ECB73C">
      <w:pPr>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 xml:space="preserve">A hold-still calibration step (calibration.py, </w:t>
      </w:r>
      <w:r w:rsidRPr="73BDD50C" w:rsidR="73BDD50C">
        <w:rPr>
          <w:rFonts w:ascii="Times New Roman" w:hAnsi="Times New Roman" w:eastAsia="Times New Roman" w:cs="Times New Roman"/>
          <w:noProof w:val="0"/>
          <w:sz w:val="24"/>
          <w:szCs w:val="24"/>
          <w:lang w:val="en-US"/>
        </w:rPr>
        <w:t>CalibrationManager</w:t>
      </w:r>
      <w:r w:rsidRPr="73BDD50C" w:rsidR="73BDD50C">
        <w:rPr>
          <w:rFonts w:ascii="Times New Roman" w:hAnsi="Times New Roman" w:eastAsia="Times New Roman" w:cs="Times New Roman"/>
          <w:noProof w:val="0"/>
          <w:sz w:val="24"/>
          <w:szCs w:val="24"/>
          <w:lang w:val="en-US"/>
        </w:rPr>
        <w:t xml:space="preserve">) captures the patient’s neutral arm pose at the session start. The patient holds their arm at rest for approximately two seconds. The mean joint position over this window becomes the neutral reference point for motion amplification. This </w:t>
      </w:r>
      <w:r w:rsidRPr="73BDD50C" w:rsidR="73BDD50C">
        <w:rPr>
          <w:rFonts w:ascii="Times New Roman" w:hAnsi="Times New Roman" w:eastAsia="Times New Roman" w:cs="Times New Roman"/>
          <w:noProof w:val="0"/>
          <w:sz w:val="24"/>
          <w:szCs w:val="24"/>
          <w:lang w:val="en-US"/>
        </w:rPr>
        <w:t>ensures that</w:t>
      </w:r>
      <w:r w:rsidRPr="73BDD50C" w:rsidR="73BDD50C">
        <w:rPr>
          <w:rFonts w:ascii="Times New Roman" w:hAnsi="Times New Roman" w:eastAsia="Times New Roman" w:cs="Times New Roman"/>
          <w:noProof w:val="0"/>
          <w:sz w:val="24"/>
          <w:szCs w:val="24"/>
          <w:lang w:val="en-US"/>
        </w:rPr>
        <w:t xml:space="preserve"> the amplification is centered on the patient’s natural resting posture rather than a fixed anatomical reference, accommodating individual variation in posture and seating position.</w:t>
      </w:r>
    </w:p>
    <w:p w:rsidR="5FBF1929" w:rsidP="5FBF1929" w:rsidRDefault="5FBF1929" w14:paraId="4D21E587" w14:textId="0BD70113">
      <w:pPr>
        <w:pStyle w:val="Heading2"/>
        <w:rPr>
          <w:noProof w:val="0"/>
          <w:lang w:val="en-US"/>
        </w:rPr>
      </w:pPr>
      <w:bookmarkStart w:name="_Toc195470522" w:id="1406255640"/>
      <w:r w:rsidRPr="592CBCFF" w:rsidR="73BDD50C">
        <w:rPr>
          <w:noProof w:val="0"/>
          <w:lang w:val="en-US"/>
        </w:rPr>
        <w:t>5.3 Filter History and Rationale</w:t>
      </w:r>
      <w:bookmarkEnd w:id="1406255640"/>
    </w:p>
    <w:p w:rsidR="73BDD50C" w:rsidP="73BDD50C" w:rsidRDefault="73BDD50C" w14:paraId="3098918E" w14:textId="1DE763F6">
      <w:pPr>
        <w:pStyle w:val="Normal"/>
        <w:spacing w:before="0" w:beforeAutospacing="off" w:after="160" w:afterAutospacing="off"/>
        <w:rPr>
          <w:noProof w:val="0"/>
          <w:lang w:val="en-US"/>
        </w:rPr>
      </w:pPr>
      <w:r w:rsidRPr="73BDD50C" w:rsidR="73BDD50C">
        <w:rPr>
          <w:rFonts w:ascii="Times New Roman" w:hAnsi="Times New Roman" w:eastAsia="Times New Roman" w:cs="Times New Roman"/>
          <w:noProof w:val="0"/>
          <w:sz w:val="24"/>
          <w:szCs w:val="24"/>
          <w:lang w:val="en-US"/>
        </w:rPr>
        <w:t>The project evaluated three filtering approaches before settling on the current implementation:</w:t>
      </w:r>
    </w:p>
    <w:p w:rsidR="73BDD50C" w:rsidP="73BDD50C" w:rsidRDefault="73BDD50C" w14:paraId="7EE3FF96" w14:textId="09905329">
      <w:pPr>
        <w:pStyle w:val="ListParagraph"/>
        <w:numPr>
          <w:ilvl w:val="0"/>
          <w:numId w:val="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b w:val="1"/>
          <w:bCs w:val="1"/>
          <w:noProof w:val="0"/>
          <w:sz w:val="24"/>
          <w:szCs w:val="24"/>
          <w:lang w:val="en-US"/>
        </w:rPr>
        <w:t xml:space="preserve">Exponential Moving Average (EMA): </w:t>
      </w:r>
      <w:r w:rsidRPr="73BDD50C" w:rsidR="73BDD50C">
        <w:rPr>
          <w:rFonts w:ascii="Times New Roman" w:hAnsi="Times New Roman" w:eastAsia="Times New Roman" w:cs="Times New Roman"/>
          <w:noProof w:val="0"/>
          <w:sz w:val="24"/>
          <w:szCs w:val="24"/>
          <w:lang w:val="en-US"/>
        </w:rPr>
        <w:t>Initial implementation using smoothing_alpha = 0.35. Simple but introduced significant lag on fast movements, as the filter has no velocity model and treats all frames equally.</w:t>
      </w:r>
    </w:p>
    <w:p w:rsidR="73BDD50C" w:rsidP="73BDD50C" w:rsidRDefault="73BDD50C" w14:paraId="7815D460" w14:textId="37D02F96">
      <w:pPr>
        <w:pStyle w:val="ListParagraph"/>
        <w:numPr>
          <w:ilvl w:val="0"/>
          <w:numId w:val="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b w:val="1"/>
          <w:bCs w:val="1"/>
          <w:noProof w:val="0"/>
          <w:sz w:val="24"/>
          <w:szCs w:val="24"/>
          <w:lang w:val="en-US"/>
        </w:rPr>
        <w:t xml:space="preserve">Kalman with IMU fusion: </w:t>
      </w:r>
      <w:r w:rsidRPr="73BDD50C" w:rsidR="73BDD50C">
        <w:rPr>
          <w:rFonts w:ascii="Times New Roman" w:hAnsi="Times New Roman" w:eastAsia="Times New Roman" w:cs="Times New Roman"/>
          <w:noProof w:val="0"/>
          <w:sz w:val="24"/>
          <w:szCs w:val="24"/>
          <w:lang w:val="en-US"/>
        </w:rPr>
        <w:t>Attempted to use IMU gyroscope data as velocity measurements. Degraded performance due to unknown axis mapping between the physical mounting orientation and the world frame.</w:t>
      </w:r>
    </w:p>
    <w:p w:rsidR="73BDD50C" w:rsidP="73BDD50C" w:rsidRDefault="73BDD50C" w14:paraId="1AC61919" w14:textId="157D0E82">
      <w:pPr>
        <w:pStyle w:val="Normal"/>
      </w:pPr>
      <w:r w:rsidRPr="73BDD50C" w:rsidR="73BDD50C">
        <w:rPr>
          <w:rFonts w:ascii="Times New Roman" w:hAnsi="Times New Roman" w:eastAsia="Times New Roman" w:cs="Times New Roman"/>
          <w:b w:val="1"/>
          <w:bCs w:val="1"/>
          <w:noProof w:val="0"/>
          <w:sz w:val="24"/>
          <w:szCs w:val="24"/>
          <w:lang w:val="en-US"/>
        </w:rPr>
        <w:t xml:space="preserve">Kalman camera-only (current): </w:t>
      </w:r>
      <w:r w:rsidRPr="73BDD50C" w:rsidR="73BDD50C">
        <w:rPr>
          <w:rFonts w:ascii="Times New Roman" w:hAnsi="Times New Roman" w:eastAsia="Times New Roman" w:cs="Times New Roman"/>
          <w:noProof w:val="0"/>
          <w:sz w:val="24"/>
          <w:szCs w:val="24"/>
          <w:lang w:val="en-US"/>
        </w:rPr>
        <w:t>q_vel tuned from an initial 0.3 (jumpy) down to 0.08. Provides smooth, responsive tracking without the lag of EMA or the instability of IMU fusion.</w:t>
      </w:r>
    </w:p>
    <w:p w:rsidR="005302FC" w:rsidP="46122A6F" w:rsidRDefault="00102967" w14:paraId="1F72631D" w14:textId="7256D11C">
      <w:pPr>
        <w:pStyle w:val="Heading1"/>
        <w:spacing w:line="360" w:lineRule="auto"/>
      </w:pPr>
      <w:bookmarkStart w:name="_Toc1585201457" w:id="154638845"/>
      <w:r w:rsidR="73BDD50C">
        <w:rPr/>
        <w:t>6. Results</w:t>
      </w:r>
      <w:bookmarkEnd w:id="154638845"/>
    </w:p>
    <w:p w:rsidR="73BDD50C" w:rsidP="73BDD50C" w:rsidRDefault="73BDD50C" w14:paraId="0AA2740B" w14:textId="5A3A4FB6">
      <w:pPr>
        <w:ind w:firstLine="720"/>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The camera-only Kalman filter achieves smooth joint tracking at 25–30 fps on the Jetson Orin CPU. Subjective evaluation during testing showed the filtered output to be responsive to intentional arm movements while remaining stable during static holds. The Mahalanobis gate successfully filters occasional MediaPipe detection errors that would otherwise cause visible position jumps. Depth tracking (Z axis) is inherently less accurate than XY due to the monocular camera setup; the elevated r_cam_z parameter appropriately reduces the filter’s reliance on depth measurements.</w:t>
      </w:r>
    </w:p>
    <w:p w:rsidR="73BDD50C" w:rsidP="73BDD50C" w:rsidRDefault="73BDD50C" w14:paraId="0300B374" w14:textId="60367252">
      <w:pPr>
        <w:ind w:firstLine="720"/>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Serial communication between the ESP32 and Jetson operates reliably at 115200 baud over USB, with the ESP32 detected automatically at /dev/ttyUSB0. The 13-field CSV packet is parsed at 100 Hz without dropped packets under normal operating conditions. The EMG threshold (currently 500 on a 12-bit ADC scale) was tuned to the observed signal range of 500–800 during muscle contraction, with a burst cooldown of 8 seconds preventing false triggering.</w:t>
      </w:r>
    </w:p>
    <w:p w:rsidR="73BDD50C" w:rsidP="73BDD50C" w:rsidRDefault="73BDD50C" w14:paraId="53571326" w14:textId="24C46C4A">
      <w:pPr>
        <w:pStyle w:val="Normal"/>
        <w:ind w:firstLine="720"/>
        <w:jc w:val="both"/>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All four games run at stable frame rates on the Jetson. The motion amplification factor of 3.0 was found through empirical testing to strike a balance between accessibility for impaired users and controllability. The calibration step effectively centers the amplification on each individual’s resting posture, reducing the need for physical setup adjustments between users. The steadiness metric derived from the IMU accelerometers provides a real-time qualitative indicator of movement smoothness consistent with established rehabilitation assessment principles.</w:t>
      </w:r>
    </w:p>
    <w:p w:rsidR="005302FC" w:rsidP="46122A6F" w:rsidRDefault="00102967" w14:paraId="724A8C85" w14:textId="14ED5BB3">
      <w:pPr>
        <w:pStyle w:val="Heading1"/>
        <w:spacing w:line="360" w:lineRule="auto"/>
      </w:pPr>
      <w:bookmarkStart w:name="_Toc432354010" w:id="1004271385"/>
      <w:r w:rsidR="73BDD50C">
        <w:rPr/>
        <w:t>7. Discussions</w:t>
      </w:r>
      <w:bookmarkEnd w:id="1004271385"/>
    </w:p>
    <w:p w:rsidR="73BDD50C" w:rsidP="73BDD50C" w:rsidRDefault="73BDD50C" w14:paraId="013BA34B" w14:textId="2AA7C57C">
      <w:pPr>
        <w:pStyle w:val="Heading2"/>
        <w:spacing w:before="240" w:beforeAutospacing="off" w:after="80" w:afterAutospacing="off"/>
        <w:rPr>
          <w:rFonts w:ascii="Times New Roman" w:hAnsi="Times New Roman" w:eastAsia="Times New Roman" w:cs="Times New Roman"/>
          <w:b w:val="1"/>
          <w:bCs w:val="1"/>
          <w:noProof w:val="0"/>
          <w:color w:val="000000" w:themeColor="text1" w:themeTint="FF" w:themeShade="FF"/>
          <w:sz w:val="24"/>
          <w:szCs w:val="24"/>
          <w:lang w:val="en-US"/>
        </w:rPr>
      </w:pPr>
      <w:bookmarkStart w:name="_Toc69754701" w:id="178540171"/>
      <w:r w:rsidRPr="592CBCFF" w:rsidR="73BDD50C">
        <w:rPr>
          <w:rFonts w:ascii="Times New Roman" w:hAnsi="Times New Roman" w:eastAsia="Times New Roman" w:cs="Times New Roman"/>
          <w:b w:val="1"/>
          <w:bCs w:val="1"/>
          <w:noProof w:val="0"/>
          <w:color w:val="000000" w:themeColor="text1" w:themeTint="FF" w:themeShade="FF"/>
          <w:sz w:val="24"/>
          <w:szCs w:val="24"/>
          <w:lang w:val="en-US"/>
        </w:rPr>
        <w:t>7.1 Therapeutic Validity</w:t>
      </w:r>
      <w:bookmarkEnd w:id="178540171"/>
    </w:p>
    <w:p w:rsidR="73BDD50C" w:rsidP="73BDD50C" w:rsidRDefault="73BDD50C" w14:paraId="6128AAF1" w14:textId="045400DD">
      <w:pPr>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MotionBridge implements two evidence-based rehabilitation principles. Augmented visual feedback — the core mechanism of motion amplification — has been investigated in stroke rehabilitation literature as a means of enhancing motor learning and recalibration. Gamified repetitive practice has demonstrated efficacy in upper limb stroke rehabilitation, with game-based systems producing higher repetition counts and sustained patient engagement relative to conventional exercise.</w:t>
      </w:r>
    </w:p>
    <w:p w:rsidR="73BDD50C" w:rsidP="73BDD50C" w:rsidRDefault="73BDD50C" w14:paraId="374380AF" w14:textId="22123FFB">
      <w:pPr>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The EMG-triggered game mechanic specifically encourages active muscle recruitment rather than passive or compensatory movement, which is therapeutically important — passive motion does not drive the neural plasticity underlying motor recovery. The steadiness metric, while currently a display feature, lays groundwork for session-level progress tracking that could inform clinical decision-making.</w:t>
      </w:r>
    </w:p>
    <w:p w:rsidR="73BDD50C" w:rsidP="73BDD50C" w:rsidRDefault="73BDD50C" w14:paraId="0EB96EE3" w14:textId="1FD8897A">
      <w:pPr>
        <w:pStyle w:val="Heading2"/>
        <w:spacing w:before="240" w:beforeAutospacing="off" w:after="80" w:afterAutospacing="off"/>
        <w:rPr>
          <w:rFonts w:ascii="Times New Roman" w:hAnsi="Times New Roman" w:eastAsia="Times New Roman" w:cs="Times New Roman"/>
          <w:b w:val="1"/>
          <w:bCs w:val="1"/>
          <w:noProof w:val="0"/>
          <w:color w:val="000000" w:themeColor="text1" w:themeTint="FF" w:themeShade="FF"/>
          <w:sz w:val="24"/>
          <w:szCs w:val="24"/>
          <w:lang w:val="en-US"/>
        </w:rPr>
      </w:pPr>
      <w:bookmarkStart w:name="_Toc1505608042" w:id="1793273783"/>
      <w:r w:rsidRPr="592CBCFF" w:rsidR="73BDD50C">
        <w:rPr>
          <w:rFonts w:ascii="Times New Roman" w:hAnsi="Times New Roman" w:eastAsia="Times New Roman" w:cs="Times New Roman"/>
          <w:b w:val="1"/>
          <w:bCs w:val="1"/>
          <w:noProof w:val="0"/>
          <w:color w:val="000000" w:themeColor="text1" w:themeTint="FF" w:themeShade="FF"/>
          <w:sz w:val="24"/>
          <w:szCs w:val="24"/>
          <w:lang w:val="en-US"/>
        </w:rPr>
        <w:t>7.2 Limitations</w:t>
      </w:r>
      <w:bookmarkEnd w:id="1793273783"/>
    </w:p>
    <w:p w:rsidR="73BDD50C" w:rsidP="73BDD50C" w:rsidRDefault="73BDD50C" w14:paraId="5C733905" w14:textId="64DBC0E4">
      <w:pPr>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Several limitations constrain the current system. Monocular depth estimation introduces noise in the Z axis that is mitigated but not eliminated by the Kalman filter. The amplification factor and filter parameters are currently global rather than patient-specific; a clinical deployment would require per-patient calibration. IMU fusion with the Kalman filter remains disabled pending a dedicated axis-mapping calibration procedure. The steadiness metric is not yet logged per session, limiting its clinical utility. Finally, the system has not undergone formal clinical validation with stroke patients.</w:t>
      </w:r>
    </w:p>
    <w:p w:rsidR="73BDD50C" w:rsidP="73BDD50C" w:rsidRDefault="73BDD50C" w14:paraId="11B9CC2A" w14:textId="3BAA4FA8">
      <w:pPr>
        <w:pStyle w:val="Heading1"/>
        <w:rPr>
          <w:noProof w:val="0"/>
          <w:lang w:val="en-US"/>
        </w:rPr>
      </w:pPr>
      <w:bookmarkStart w:name="_Toc1037616218" w:id="247142392"/>
      <w:r w:rsidRPr="592CBCFF" w:rsidR="73BDD50C">
        <w:rPr>
          <w:noProof w:val="0"/>
          <w:lang w:val="en-US"/>
        </w:rPr>
        <w:t>8. Conclusion</w:t>
      </w:r>
      <w:bookmarkEnd w:id="247142392"/>
    </w:p>
    <w:p w:rsidR="73BDD50C" w:rsidP="73BDD50C" w:rsidRDefault="73BDD50C" w14:paraId="63FB7B70" w14:textId="7F62AF72">
      <w:pPr>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MotionBridge demonstrates a functional, low-cost stroke rehabilitation gaming platform integrating computer vision, signal processing, and biosensing on an embedded hardware target. The Kalman-filtered motion amplification pipeline provides smooth, responsive arm tracking from a standard USB webcam, enabling patients with limited motor function to interact with therapeutic games. The biosensor suite adds EMG-triggered game mechanics and a real-time movement quality metric, both grounded in established rehabilitation principles.</w:t>
      </w:r>
    </w:p>
    <w:p w:rsidR="73BDD50C" w:rsidP="73BDD50C" w:rsidRDefault="73BDD50C" w14:paraId="1B0404B1" w14:textId="7B701469">
      <w:pPr>
        <w:spacing w:before="0" w:beforeAutospacing="off" w:after="160" w:afterAutospacing="off"/>
        <w:ind w:firstLine="720"/>
        <w:jc w:val="both"/>
      </w:pPr>
      <w:r w:rsidRPr="73BDD50C" w:rsidR="73BDD50C">
        <w:rPr>
          <w:rFonts w:ascii="Times New Roman" w:hAnsi="Times New Roman" w:eastAsia="Times New Roman" w:cs="Times New Roman"/>
          <w:noProof w:val="0"/>
          <w:sz w:val="24"/>
          <w:szCs w:val="24"/>
          <w:lang w:val="en-US"/>
        </w:rPr>
        <w:t xml:space="preserve">The system successfully </w:t>
      </w:r>
      <w:r w:rsidRPr="73BDD50C" w:rsidR="73BDD50C">
        <w:rPr>
          <w:rFonts w:ascii="Times New Roman" w:hAnsi="Times New Roman" w:eastAsia="Times New Roman" w:cs="Times New Roman"/>
          <w:noProof w:val="0"/>
          <w:sz w:val="24"/>
          <w:szCs w:val="24"/>
          <w:lang w:val="en-US"/>
        </w:rPr>
        <w:t>deploys</w:t>
      </w:r>
      <w:r w:rsidRPr="73BDD50C" w:rsidR="73BDD50C">
        <w:rPr>
          <w:rFonts w:ascii="Times New Roman" w:hAnsi="Times New Roman" w:eastAsia="Times New Roman" w:cs="Times New Roman"/>
          <w:noProof w:val="0"/>
          <w:sz w:val="24"/>
          <w:szCs w:val="24"/>
          <w:lang w:val="en-US"/>
        </w:rPr>
        <w:t xml:space="preserve"> NVIDIA Jetson Orin using a hybrid CPU-GPU architecture — signal processing on CPU, 3D </w:t>
      </w:r>
      <w:r w:rsidRPr="73BDD50C" w:rsidR="73BDD50C">
        <w:rPr>
          <w:rFonts w:ascii="Times New Roman" w:hAnsi="Times New Roman" w:eastAsia="Times New Roman" w:cs="Times New Roman"/>
          <w:noProof w:val="0"/>
          <w:sz w:val="24"/>
          <w:szCs w:val="24"/>
          <w:lang w:val="en-US"/>
        </w:rPr>
        <w:t>rendering</w:t>
      </w:r>
      <w:r w:rsidRPr="73BDD50C" w:rsidR="73BDD50C">
        <w:rPr>
          <w:rFonts w:ascii="Times New Roman" w:hAnsi="Times New Roman" w:eastAsia="Times New Roman" w:cs="Times New Roman"/>
          <w:noProof w:val="0"/>
          <w:sz w:val="24"/>
          <w:szCs w:val="24"/>
          <w:lang w:val="en-US"/>
        </w:rPr>
        <w:t xml:space="preserve"> on GPU via </w:t>
      </w:r>
      <w:r w:rsidRPr="73BDD50C" w:rsidR="73BDD50C">
        <w:rPr>
          <w:rFonts w:ascii="Times New Roman" w:hAnsi="Times New Roman" w:eastAsia="Times New Roman" w:cs="Times New Roman"/>
          <w:noProof w:val="0"/>
          <w:sz w:val="24"/>
          <w:szCs w:val="24"/>
          <w:lang w:val="en-US"/>
        </w:rPr>
        <w:t>PyOpenGL</w:t>
      </w:r>
      <w:r w:rsidRPr="73BDD50C" w:rsidR="73BDD50C">
        <w:rPr>
          <w:rFonts w:ascii="Times New Roman" w:hAnsi="Times New Roman" w:eastAsia="Times New Roman" w:cs="Times New Roman"/>
          <w:noProof w:val="0"/>
          <w:sz w:val="24"/>
          <w:szCs w:val="24"/>
          <w:lang w:val="en-US"/>
        </w:rPr>
        <w:t xml:space="preserve"> — achieving real-time performance without GPU-accelerated pose estimation. The software architecture is designed for extensibility, with the ONNX-compatible inference pipeline, modular game structure, and configurable filter parameters providing clear pathways for future clinical refinement.</w:t>
      </w:r>
    </w:p>
    <w:p w:rsidR="73BDD50C" w:rsidP="73BDD50C" w:rsidRDefault="73BDD50C" w14:paraId="13136494" w14:textId="5D410B80">
      <w:pPr>
        <w:pStyle w:val="Normal"/>
        <w:ind w:firstLine="720"/>
        <w:jc w:val="both"/>
      </w:pPr>
      <w:r w:rsidRPr="73BDD50C" w:rsidR="73BDD50C">
        <w:rPr>
          <w:rFonts w:ascii="Times New Roman" w:hAnsi="Times New Roman" w:eastAsia="Times New Roman" w:cs="Times New Roman"/>
          <w:noProof w:val="0"/>
          <w:sz w:val="24"/>
          <w:szCs w:val="24"/>
          <w:lang w:val="en-US"/>
        </w:rPr>
        <w:t>MotionBridge represents a meaningful step toward accessible, engaging stroke rehabilitation technology that can be used outside of a clinical setting — reducing the burden on healthcare infrastructure while maintaining therapeutic efficacy grounded in motor learning research.</w:t>
      </w:r>
    </w:p>
    <w:p w:rsidR="02A70CF7" w:rsidP="4C3E1707" w:rsidRDefault="02A70CF7" w14:paraId="7DE6A5CF" w14:textId="064F5AF8">
      <w:pPr>
        <w:pStyle w:val="Heading1"/>
        <w:spacing w:line="360" w:lineRule="auto"/>
      </w:pPr>
      <w:bookmarkStart w:name="_Toc154240945" w:id="217917155"/>
      <w:r w:rsidR="73BDD50C">
        <w:rPr/>
        <w:t>9. References</w:t>
      </w:r>
      <w:bookmarkEnd w:id="217917155"/>
    </w:p>
    <w:p w:rsidR="02A70CF7" w:rsidP="4C3E1707" w:rsidRDefault="02A70CF7" w14:paraId="03F1180B" w14:textId="4000EF8F">
      <w:pPr>
        <w:pStyle w:val="ListParagraph"/>
        <w:numPr>
          <w:ilvl w:val="0"/>
          <w:numId w:val="7"/>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b w:val="0"/>
          <w:bCs w:val="0"/>
          <w:i w:val="0"/>
          <w:iCs w:val="0"/>
          <w:caps w:val="0"/>
          <w:smallCaps w:val="0"/>
          <w:strike w:val="0"/>
          <w:dstrike w:val="0"/>
          <w:noProof w:val="0"/>
          <w:sz w:val="24"/>
          <w:szCs w:val="24"/>
          <w:u w:val="none"/>
          <w:lang w:val="en-US"/>
        </w:rPr>
        <w:t>Feigin VL, Brainin M, Norrving B, Martins SO, Pandian J, Lindsay P, F Grupper M, Rautalin I. World Stroke Organization:Global Stroke Fact Sheet 2025. Int J Stroke. 2025 Feb;20(2):132-144. doi: 10.1177/17474930241308142. Epub 2025 Jan 3. PMID:39635884; PMCID: PMC11786524.</w:t>
      </w:r>
    </w:p>
    <w:p w:rsidR="73BDD50C" w:rsidP="73BDD50C" w:rsidRDefault="73BDD50C" w14:paraId="67334747" w14:textId="63D8B234">
      <w:pPr>
        <w:pStyle w:val="ListParagraph"/>
        <w:numPr>
          <w:ilvl w:val="0"/>
          <w:numId w:val="7"/>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Laver, K. E., et al. (2017). Virtual reality for stroke rehabilitation. Cochrane Database of Systematic Reviews.</w:t>
      </w:r>
    </w:p>
    <w:p w:rsidR="73BDD50C" w:rsidP="73BDD50C" w:rsidRDefault="73BDD50C" w14:paraId="47928C15" w14:textId="201B34B9">
      <w:pPr>
        <w:pStyle w:val="ListParagraph"/>
        <w:numPr>
          <w:ilvl w:val="0"/>
          <w:numId w:val="7"/>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Subramanian, S. K., et al. (2010). Arm motor recovery using a virtual reality intervention in chronic stroke. Neurorehabilitation and Neural Repair.</w:t>
      </w:r>
    </w:p>
    <w:p w:rsidR="73BDD50C" w:rsidP="73BDD50C" w:rsidRDefault="73BDD50C" w14:paraId="7F7952E6" w14:textId="11BB28CB">
      <w:pPr>
        <w:pStyle w:val="ListParagraph"/>
        <w:numPr>
          <w:ilvl w:val="0"/>
          <w:numId w:val="7"/>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Norouzi-Gheidari, N., et al. (2012). Effects of robot-assisted therapy on stroke rehabilitation. Journal of Rehabilitation Research and Development.</w:t>
      </w:r>
    </w:p>
    <w:p w:rsidR="73BDD50C" w:rsidP="73BDD50C" w:rsidRDefault="73BDD50C" w14:paraId="70598EFE" w14:textId="60615849">
      <w:pPr>
        <w:pStyle w:val="ListParagraph"/>
        <w:numPr>
          <w:ilvl w:val="0"/>
          <w:numId w:val="7"/>
        </w:numPr>
        <w:rPr>
          <w:rFonts w:ascii="Times New Roman" w:hAnsi="Times New Roman" w:eastAsia="Times New Roman" w:cs="Times New Roman"/>
          <w:noProof w:val="0"/>
          <w:sz w:val="24"/>
          <w:szCs w:val="24"/>
          <w:lang w:val="en-US"/>
        </w:rPr>
      </w:pPr>
      <w:r w:rsidRPr="592CBCFF" w:rsidR="73BDD50C">
        <w:rPr>
          <w:rFonts w:ascii="Times New Roman" w:hAnsi="Times New Roman" w:eastAsia="Times New Roman" w:cs="Times New Roman"/>
          <w:noProof w:val="0"/>
          <w:sz w:val="24"/>
          <w:szCs w:val="24"/>
          <w:lang w:val="en-US"/>
        </w:rPr>
        <w:t>Luinge</w:t>
      </w:r>
      <w:r w:rsidRPr="592CBCFF" w:rsidR="73BDD50C">
        <w:rPr>
          <w:rFonts w:ascii="Times New Roman" w:hAnsi="Times New Roman" w:eastAsia="Times New Roman" w:cs="Times New Roman"/>
          <w:noProof w:val="0"/>
          <w:sz w:val="24"/>
          <w:szCs w:val="24"/>
          <w:lang w:val="en-US"/>
        </w:rPr>
        <w:t xml:space="preserve">, H. J., &amp; </w:t>
      </w:r>
      <w:r w:rsidRPr="592CBCFF" w:rsidR="73BDD50C">
        <w:rPr>
          <w:rFonts w:ascii="Times New Roman" w:hAnsi="Times New Roman" w:eastAsia="Times New Roman" w:cs="Times New Roman"/>
          <w:noProof w:val="0"/>
          <w:sz w:val="24"/>
          <w:szCs w:val="24"/>
          <w:lang w:val="en-US"/>
        </w:rPr>
        <w:t>Veltink</w:t>
      </w:r>
      <w:r w:rsidRPr="592CBCFF" w:rsidR="73BDD50C">
        <w:rPr>
          <w:rFonts w:ascii="Times New Roman" w:hAnsi="Times New Roman" w:eastAsia="Times New Roman" w:cs="Times New Roman"/>
          <w:noProof w:val="0"/>
          <w:sz w:val="24"/>
          <w:szCs w:val="24"/>
          <w:lang w:val="en-US"/>
        </w:rPr>
        <w:t xml:space="preserve">, P. H. (2005). Measuring orientation of human body segments using miniature gyroscopes and accelerometers. </w:t>
      </w:r>
      <w:r w:rsidRPr="592CBCFF" w:rsidR="00D86A36">
        <w:rPr>
          <w:rFonts w:ascii="Times New Roman" w:hAnsi="Times New Roman" w:eastAsia="Times New Roman" w:cs="Times New Roman"/>
          <w:noProof w:val="0"/>
          <w:sz w:val="24"/>
          <w:szCs w:val="24"/>
          <w:lang w:val="en-US"/>
        </w:rPr>
        <w:t>Medical,</w:t>
      </w:r>
      <w:r w:rsidRPr="592CBCFF" w:rsidR="73BDD50C">
        <w:rPr>
          <w:rFonts w:ascii="Times New Roman" w:hAnsi="Times New Roman" w:eastAsia="Times New Roman" w:cs="Times New Roman"/>
          <w:noProof w:val="0"/>
          <w:sz w:val="24"/>
          <w:szCs w:val="24"/>
          <w:lang w:val="en-US"/>
        </w:rPr>
        <w:t xml:space="preserve"> Biological </w:t>
      </w:r>
      <w:r w:rsidRPr="592CBCFF" w:rsidR="7025C788">
        <w:rPr>
          <w:rFonts w:ascii="Times New Roman" w:hAnsi="Times New Roman" w:eastAsia="Times New Roman" w:cs="Times New Roman"/>
          <w:noProof w:val="0"/>
          <w:sz w:val="24"/>
          <w:szCs w:val="24"/>
          <w:lang w:val="en-US"/>
        </w:rPr>
        <w:t>Engineering,</w:t>
      </w:r>
      <w:r w:rsidRPr="592CBCFF" w:rsidR="73BDD50C">
        <w:rPr>
          <w:rFonts w:ascii="Times New Roman" w:hAnsi="Times New Roman" w:eastAsia="Times New Roman" w:cs="Times New Roman"/>
          <w:noProof w:val="0"/>
          <w:sz w:val="24"/>
          <w:szCs w:val="24"/>
          <w:lang w:val="en-US"/>
        </w:rPr>
        <w:t xml:space="preserve"> and Computing.</w:t>
      </w:r>
    </w:p>
    <w:p w:rsidR="73BDD50C" w:rsidP="73BDD50C" w:rsidRDefault="73BDD50C" w14:paraId="3B501EEF" w14:textId="22BF2F77">
      <w:pPr>
        <w:pStyle w:val="ListParagraph"/>
        <w:numPr>
          <w:ilvl w:val="0"/>
          <w:numId w:val="7"/>
        </w:numPr>
        <w:rPr>
          <w:rFonts w:ascii="Times New Roman" w:hAnsi="Times New Roman" w:eastAsia="Times New Roman" w:cs="Times New Roman"/>
          <w:noProof w:val="0"/>
          <w:sz w:val="24"/>
          <w:szCs w:val="24"/>
          <w:lang w:val="en-US"/>
        </w:rPr>
      </w:pPr>
      <w:r w:rsidRPr="73BDD50C" w:rsidR="73BDD50C">
        <w:rPr>
          <w:rFonts w:ascii="Times New Roman" w:hAnsi="Times New Roman" w:eastAsia="Times New Roman" w:cs="Times New Roman"/>
          <w:noProof w:val="0"/>
          <w:sz w:val="24"/>
          <w:szCs w:val="24"/>
          <w:lang w:val="en-US"/>
        </w:rPr>
        <w:t>Feigin, V. L., et al. (2025). World Stroke Organization Global Stroke Fact Sheet. International Journal of Stroke, 20(2), 132–144.</w:t>
      </w:r>
    </w:p>
    <w:p w:rsidR="005302FC" w:rsidP="46122A6F" w:rsidRDefault="00102967" w14:paraId="24D3D43D" w14:textId="20CEFEE8">
      <w:pPr>
        <w:pStyle w:val="Heading1"/>
        <w:spacing w:line="360" w:lineRule="auto"/>
      </w:pPr>
      <w:bookmarkStart w:name="_Toc474484239" w:id="743522870"/>
      <w:r w:rsidR="73BDD50C">
        <w:rPr/>
        <w:t>10. Appendix</w:t>
      </w:r>
      <w:bookmarkEnd w:id="743522870"/>
    </w:p>
    <w:p w:rsidR="005302FC" w:rsidP="592CBCFF" w:rsidRDefault="005302FC" w14:paraId="386CB277" w14:textId="03030513">
      <w:pPr>
        <w:pStyle w:val="Heading2"/>
        <w:rPr>
          <w:noProof w:val="0"/>
          <w:lang w:val="en-US"/>
        </w:rPr>
      </w:pPr>
      <w:bookmarkStart w:name="_Toc1108769372" w:id="1858773326"/>
      <w:r w:rsidRPr="592CBCFF" w:rsidR="6B2ECC8E">
        <w:rPr>
          <w:noProof w:val="0"/>
          <w:lang w:val="en-US"/>
        </w:rPr>
        <w:t>A.1 MPU</w:t>
      </w:r>
      <w:r w:rsidRPr="592CBCFF" w:rsidR="6B2ECC8E">
        <w:rPr>
          <w:noProof w:val="0"/>
          <w:lang w:val="en-US"/>
        </w:rPr>
        <w:t>6050 Wrist IMU (I²C address 0x68)</w:t>
      </w:r>
      <w:bookmarkEnd w:id="1858773326"/>
    </w:p>
    <w:tbl>
      <w:tblPr>
        <w:tblStyle w:val="TableNormal"/>
        <w:bidiVisual w:val="0"/>
        <w:tblW w:w="0" w:type="auto"/>
        <w:tblLook w:val="04A0" w:firstRow="1" w:lastRow="0" w:firstColumn="1" w:lastColumn="0" w:noHBand="0" w:noVBand="1"/>
      </w:tblPr>
      <w:tblGrid>
        <w:gridCol w:w="2640"/>
        <w:gridCol w:w="2640"/>
        <w:gridCol w:w="2640"/>
      </w:tblGrid>
      <w:tr w:rsidR="592CBCFF" w:rsidTr="592CBCFF" w14:paraId="51552EE1">
        <w:trPr>
          <w:trHeight w:val="300"/>
        </w:trPr>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00DD6F70" w14:textId="2598DF61">
            <w:pPr>
              <w:pStyle w:val="Normal"/>
            </w:pPr>
            <w:r w:rsidR="592CBCFF">
              <w:rPr/>
              <w:t>Sensor pin</w:t>
            </w:r>
          </w:p>
        </w:tc>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42A7AB4C" w14:textId="02C83EC6">
            <w:pPr>
              <w:pStyle w:val="Normal"/>
            </w:pPr>
            <w:r w:rsidR="592CBCFF">
              <w:rPr/>
              <w:t>Connects to</w:t>
            </w:r>
          </w:p>
        </w:tc>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1EA6EC1C" w14:textId="7FE4ABC9">
            <w:pPr>
              <w:pStyle w:val="Normal"/>
            </w:pPr>
            <w:r w:rsidR="592CBCFF">
              <w:rPr/>
              <w:t>ESP32 pin</w:t>
            </w:r>
          </w:p>
        </w:tc>
      </w:tr>
      <w:tr w:rsidR="592CBCFF" w:rsidTr="592CBCFF" w14:paraId="4D47D39A">
        <w:trPr>
          <w:trHeight w:val="300"/>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7D96D984" w14:textId="100A4090">
            <w:pPr>
              <w:pStyle w:val="Normal"/>
            </w:pPr>
            <w:r w:rsidR="592CBCFF">
              <w:rPr/>
              <w:t>SDA</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57319B46" w14:textId="4231B3D9">
            <w:pPr>
              <w:pStyle w:val="Normal"/>
            </w:pPr>
            <w:r w:rsidR="592CBCFF">
              <w:rPr/>
              <w:t>GPIO 21</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04E337D1" w14:textId="01B489F8">
            <w:pPr>
              <w:pStyle w:val="Normal"/>
            </w:pPr>
            <w:r w:rsidR="592CBCFF">
              <w:rPr/>
              <w:t>GPIO 21</w:t>
            </w:r>
          </w:p>
        </w:tc>
      </w:tr>
      <w:tr w:rsidR="592CBCFF" w:rsidTr="592CBCFF" w14:paraId="56D559B0">
        <w:trPr>
          <w:trHeight w:val="300"/>
        </w:trPr>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45D9FA85" w14:textId="728DCBA0">
            <w:pPr>
              <w:pStyle w:val="Normal"/>
            </w:pPr>
            <w:r w:rsidR="592CBCFF">
              <w:rPr/>
              <w:t>SCL</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44248481" w14:textId="2EB55DF6">
            <w:pPr>
              <w:pStyle w:val="Normal"/>
            </w:pPr>
            <w:r w:rsidR="592CBCFF">
              <w:rPr/>
              <w:t>GPIO 22</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77A60C45" w14:textId="54E732F3">
            <w:pPr>
              <w:pStyle w:val="Normal"/>
            </w:pPr>
            <w:r w:rsidR="592CBCFF">
              <w:rPr/>
              <w:t>GPIO 22</w:t>
            </w:r>
          </w:p>
        </w:tc>
      </w:tr>
      <w:tr w:rsidR="592CBCFF" w:rsidTr="592CBCFF" w14:paraId="644DEED5">
        <w:trPr>
          <w:trHeight w:val="300"/>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1547D368" w14:textId="13DBB83F">
            <w:pPr>
              <w:pStyle w:val="Normal"/>
            </w:pPr>
            <w:r w:rsidR="592CBCFF">
              <w:rPr/>
              <w:t>VCC</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06A21CDF" w14:textId="5631D2DE">
            <w:pPr>
              <w:pStyle w:val="Normal"/>
            </w:pPr>
            <w:r w:rsidR="592CBCFF">
              <w:rPr/>
              <w:t>3.3V</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7B7CFCD0" w14:textId="2A4687E8">
            <w:pPr>
              <w:pStyle w:val="Normal"/>
            </w:pPr>
            <w:r w:rsidR="592CBCFF">
              <w:rPr/>
              <w:t>3.3V</w:t>
            </w:r>
          </w:p>
        </w:tc>
      </w:tr>
      <w:tr w:rsidR="592CBCFF" w:rsidTr="592CBCFF" w14:paraId="547B6082">
        <w:trPr>
          <w:trHeight w:val="300"/>
        </w:trPr>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1E1599FD" w14:textId="1F6509F3">
            <w:pPr>
              <w:pStyle w:val="Normal"/>
            </w:pPr>
            <w:r w:rsidR="592CBCFF">
              <w:rPr/>
              <w:t>GND</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50E9B0C0" w14:textId="6605A83E">
            <w:pPr>
              <w:pStyle w:val="Normal"/>
            </w:pPr>
            <w:r w:rsidR="592CBCFF">
              <w:rPr/>
              <w:t>GND</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722D2F77" w14:textId="3CA73108">
            <w:pPr>
              <w:pStyle w:val="Normal"/>
            </w:pPr>
            <w:r w:rsidR="592CBCFF">
              <w:rPr/>
              <w:t>GND</w:t>
            </w:r>
          </w:p>
        </w:tc>
      </w:tr>
      <w:tr w:rsidR="592CBCFF" w:rsidTr="592CBCFF" w14:paraId="57940341">
        <w:trPr>
          <w:trHeight w:val="300"/>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4E2F3A7E" w14:textId="1FC0324B">
            <w:pPr>
              <w:pStyle w:val="Normal"/>
            </w:pPr>
            <w:r w:rsidR="592CBCFF">
              <w:rPr/>
              <w:t>AD0</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03A83CC3" w14:textId="6BA07CE4">
            <w:pPr>
              <w:pStyle w:val="Normal"/>
            </w:pPr>
            <w:r w:rsidR="592CBCFF">
              <w:rPr/>
              <w:t>GND</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3888D338" w14:textId="4F199B94">
            <w:pPr>
              <w:pStyle w:val="Normal"/>
            </w:pPr>
            <w:r w:rsidR="592CBCFF">
              <w:rPr/>
              <w:t>GND</w:t>
            </w:r>
          </w:p>
        </w:tc>
      </w:tr>
    </w:tbl>
    <w:p w:rsidR="005302FC" w:rsidP="592CBCFF" w:rsidRDefault="005302FC" w14:paraId="48A0DE79" w14:textId="7CECEA79">
      <w:pPr>
        <w:pStyle w:val="Heading2"/>
        <w:bidi w:val="0"/>
        <w:rPr>
          <w:noProof w:val="0"/>
          <w:lang w:val="en-US"/>
        </w:rPr>
      </w:pPr>
      <w:bookmarkStart w:name="_Toc1255744316" w:id="616664722"/>
      <w:r w:rsidRPr="592CBCFF" w:rsidR="6B2ECC8E">
        <w:rPr>
          <w:noProof w:val="0"/>
          <w:lang w:val="en-US"/>
        </w:rPr>
        <w:t>A.2 MPU</w:t>
      </w:r>
      <w:r w:rsidRPr="592CBCFF" w:rsidR="6B2ECC8E">
        <w:rPr>
          <w:noProof w:val="0"/>
          <w:lang w:val="en-US"/>
        </w:rPr>
        <w:t>6050 Elbow IMU (I²C address 0x69)</w:t>
      </w:r>
      <w:bookmarkEnd w:id="616664722"/>
    </w:p>
    <w:tbl>
      <w:tblPr>
        <w:tblStyle w:val="TableNormal"/>
        <w:bidiVisual w:val="0"/>
        <w:tblW w:w="0" w:type="auto"/>
        <w:tblLook w:val="04A0" w:firstRow="1" w:lastRow="0" w:firstColumn="1" w:lastColumn="0" w:noHBand="0" w:noVBand="1"/>
      </w:tblPr>
      <w:tblGrid>
        <w:gridCol w:w="2640"/>
        <w:gridCol w:w="2640"/>
        <w:gridCol w:w="2640"/>
      </w:tblGrid>
      <w:tr w:rsidR="592CBCFF" w:rsidTr="592CBCFF" w14:paraId="044BB45C">
        <w:trPr>
          <w:trHeight w:val="225"/>
        </w:trPr>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6C447B59" w14:textId="3D768CFB">
            <w:pPr>
              <w:pStyle w:val="Normal"/>
              <w:bidi w:val="0"/>
            </w:pPr>
            <w:r w:rsidR="592CBCFF">
              <w:rPr/>
              <w:t>Sensor pin</w:t>
            </w:r>
          </w:p>
        </w:tc>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03AE06A6" w14:textId="55799FE0">
            <w:pPr>
              <w:pStyle w:val="Normal"/>
              <w:bidi w:val="0"/>
            </w:pPr>
            <w:r w:rsidR="592CBCFF">
              <w:rPr/>
              <w:t>Connects to</w:t>
            </w:r>
          </w:p>
        </w:tc>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3FE327F3" w14:textId="074398FC">
            <w:pPr>
              <w:pStyle w:val="Normal"/>
              <w:bidi w:val="0"/>
            </w:pPr>
            <w:r w:rsidR="592CBCFF">
              <w:rPr/>
              <w:t>ESP32 pin</w:t>
            </w:r>
          </w:p>
        </w:tc>
      </w:tr>
      <w:tr w:rsidR="592CBCFF" w:rsidTr="592CBCFF" w14:paraId="67F1E002">
        <w:trPr>
          <w:trHeight w:val="225"/>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32E3A3B7" w14:textId="6FCFCAAA">
            <w:pPr>
              <w:pStyle w:val="Normal"/>
              <w:bidi w:val="0"/>
            </w:pPr>
            <w:r w:rsidR="592CBCFF">
              <w:rPr/>
              <w:t>SDA</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2CA3C2F3" w14:textId="40E005B2">
            <w:pPr>
              <w:pStyle w:val="Normal"/>
              <w:bidi w:val="0"/>
            </w:pPr>
            <w:r w:rsidR="592CBCFF">
              <w:rPr/>
              <w:t>GPIO 21</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70CEFA22" w14:textId="69C1121C">
            <w:pPr>
              <w:pStyle w:val="Normal"/>
              <w:bidi w:val="0"/>
            </w:pPr>
            <w:r w:rsidR="592CBCFF">
              <w:rPr/>
              <w:t>GPIO 21</w:t>
            </w:r>
          </w:p>
        </w:tc>
      </w:tr>
      <w:tr w:rsidR="592CBCFF" w:rsidTr="592CBCFF" w14:paraId="46631BBA">
        <w:trPr>
          <w:trHeight w:val="225"/>
        </w:trPr>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5F38C5C0" w14:textId="18B30960">
            <w:pPr>
              <w:pStyle w:val="Normal"/>
              <w:bidi w:val="0"/>
            </w:pPr>
            <w:r w:rsidR="592CBCFF">
              <w:rPr/>
              <w:t>SCL</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1FF9D15B" w14:textId="3F738691">
            <w:pPr>
              <w:pStyle w:val="Normal"/>
              <w:bidi w:val="0"/>
            </w:pPr>
            <w:r w:rsidR="592CBCFF">
              <w:rPr/>
              <w:t>GPIO 22</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0099322B" w14:textId="5C91B5E6">
            <w:pPr>
              <w:pStyle w:val="Normal"/>
              <w:bidi w:val="0"/>
            </w:pPr>
            <w:r w:rsidR="592CBCFF">
              <w:rPr/>
              <w:t>GPIO 22</w:t>
            </w:r>
          </w:p>
        </w:tc>
      </w:tr>
      <w:tr w:rsidR="592CBCFF" w:rsidTr="592CBCFF" w14:paraId="0F9E96A2">
        <w:trPr>
          <w:trHeight w:val="225"/>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2C3B55B9" w14:textId="7D703430">
            <w:pPr>
              <w:pStyle w:val="Normal"/>
              <w:bidi w:val="0"/>
            </w:pPr>
            <w:r w:rsidR="592CBCFF">
              <w:rPr/>
              <w:t>VCC</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663D7497" w14:textId="6C111C60">
            <w:pPr>
              <w:pStyle w:val="Normal"/>
              <w:bidi w:val="0"/>
            </w:pPr>
            <w:r w:rsidR="592CBCFF">
              <w:rPr/>
              <w:t>3.3V</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0426F95C" w14:textId="21BD99FE">
            <w:pPr>
              <w:pStyle w:val="Normal"/>
              <w:bidi w:val="0"/>
            </w:pPr>
            <w:r w:rsidR="592CBCFF">
              <w:rPr/>
              <w:t>3.3V</w:t>
            </w:r>
          </w:p>
        </w:tc>
      </w:tr>
      <w:tr w:rsidR="592CBCFF" w:rsidTr="592CBCFF" w14:paraId="53EB242A">
        <w:trPr>
          <w:trHeight w:val="225"/>
        </w:trPr>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6117F6B4" w14:textId="79E0E8F3">
            <w:pPr>
              <w:pStyle w:val="Normal"/>
              <w:bidi w:val="0"/>
            </w:pPr>
            <w:r w:rsidR="592CBCFF">
              <w:rPr/>
              <w:t>GND</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03589B4A" w14:textId="02DF4676">
            <w:pPr>
              <w:pStyle w:val="Normal"/>
              <w:bidi w:val="0"/>
            </w:pPr>
            <w:r w:rsidR="592CBCFF">
              <w:rPr/>
              <w:t>GND</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28C0DDDE" w14:textId="112C2FF5">
            <w:pPr>
              <w:pStyle w:val="Normal"/>
              <w:bidi w:val="0"/>
            </w:pPr>
            <w:r w:rsidR="592CBCFF">
              <w:rPr/>
              <w:t>GND</w:t>
            </w:r>
          </w:p>
        </w:tc>
      </w:tr>
      <w:tr w:rsidR="592CBCFF" w:rsidTr="592CBCFF" w14:paraId="0C598691">
        <w:trPr>
          <w:trHeight w:val="225"/>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3AF56D9E" w14:textId="775853DF">
            <w:pPr>
              <w:pStyle w:val="Normal"/>
              <w:bidi w:val="0"/>
            </w:pPr>
            <w:r w:rsidR="592CBCFF">
              <w:rPr/>
              <w:t>AD0</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153CFD91" w14:textId="1E355D17">
            <w:pPr>
              <w:pStyle w:val="Normal"/>
              <w:bidi w:val="0"/>
            </w:pPr>
            <w:r w:rsidR="592CBCFF">
              <w:rPr/>
              <w:t>3.3V</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128BDD63" w14:textId="7A8E58AB">
            <w:pPr>
              <w:pStyle w:val="Normal"/>
              <w:bidi w:val="0"/>
            </w:pPr>
            <w:r w:rsidR="592CBCFF">
              <w:rPr/>
              <w:t>3.3V</w:t>
            </w:r>
          </w:p>
        </w:tc>
      </w:tr>
    </w:tbl>
    <w:p w:rsidR="005302FC" w:rsidP="592CBCFF" w:rsidRDefault="005302FC" w14:paraId="25E75CD9" w14:textId="5E95BF9B">
      <w:pPr>
        <w:pStyle w:val="Heading2"/>
        <w:bidi w:val="0"/>
        <w:rPr>
          <w:noProof w:val="0"/>
          <w:lang w:val="en-US"/>
        </w:rPr>
      </w:pPr>
      <w:bookmarkStart w:name="_Toc442378881" w:id="1478019267"/>
      <w:r w:rsidRPr="592CBCFF" w:rsidR="6B2ECC8E">
        <w:rPr>
          <w:noProof w:val="0"/>
          <w:lang w:val="en-US"/>
        </w:rPr>
        <w:t>A.3  MyoWare 2.0 EMG Sensor</w:t>
      </w:r>
      <w:bookmarkEnd w:id="1478019267"/>
    </w:p>
    <w:tbl>
      <w:tblPr>
        <w:tblStyle w:val="TableNormal"/>
        <w:bidiVisual w:val="0"/>
        <w:tblW w:w="0" w:type="auto"/>
        <w:tblLook w:val="04A0" w:firstRow="1" w:lastRow="0" w:firstColumn="1" w:lastColumn="0" w:noHBand="0" w:noVBand="1"/>
      </w:tblPr>
      <w:tblGrid>
        <w:gridCol w:w="2640"/>
        <w:gridCol w:w="2640"/>
        <w:gridCol w:w="2640"/>
      </w:tblGrid>
      <w:tr w:rsidR="592CBCFF" w:rsidTr="592CBCFF" w14:paraId="2FFE7F5F">
        <w:trPr>
          <w:trHeight w:val="300"/>
        </w:trPr>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7FBBEA8E" w14:textId="1CB18280">
            <w:pPr>
              <w:pStyle w:val="Normal"/>
              <w:bidi w:val="0"/>
            </w:pPr>
            <w:r w:rsidR="592CBCFF">
              <w:rPr/>
              <w:t>Sensor pin</w:t>
            </w:r>
          </w:p>
        </w:tc>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6E81B923" w14:textId="278BA5D1">
            <w:pPr>
              <w:pStyle w:val="Normal"/>
              <w:bidi w:val="0"/>
            </w:pPr>
            <w:r w:rsidR="592CBCFF">
              <w:rPr/>
              <w:t>Connects to</w:t>
            </w:r>
          </w:p>
        </w:tc>
        <w:tc>
          <w:tcPr>
            <w:tcW w:w="26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4CCA4ABF" w14:textId="476612E7">
            <w:pPr>
              <w:pStyle w:val="Normal"/>
              <w:bidi w:val="0"/>
            </w:pPr>
            <w:r w:rsidR="592CBCFF">
              <w:rPr/>
              <w:t>ESP32 pin</w:t>
            </w:r>
          </w:p>
        </w:tc>
      </w:tr>
      <w:tr w:rsidR="592CBCFF" w:rsidTr="592CBCFF" w14:paraId="1F1521A5">
        <w:trPr>
          <w:trHeight w:val="300"/>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32265812" w14:textId="0B99664B">
            <w:pPr>
              <w:pStyle w:val="Normal"/>
              <w:bidi w:val="0"/>
            </w:pPr>
            <w:r w:rsidR="592CBCFF">
              <w:rPr/>
              <w:t>SIG</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5F3A7737" w14:textId="31CAB7EB">
            <w:pPr>
              <w:pStyle w:val="Normal"/>
              <w:bidi w:val="0"/>
            </w:pPr>
            <w:r w:rsidR="592CBCFF">
              <w:rPr/>
              <w:t>GPIO 34 (ADC)</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736FA9A4" w14:textId="3E10B997">
            <w:pPr>
              <w:pStyle w:val="Normal"/>
              <w:bidi w:val="0"/>
            </w:pPr>
            <w:r w:rsidR="592CBCFF">
              <w:rPr/>
              <w:t>GPIO 34</w:t>
            </w:r>
          </w:p>
        </w:tc>
      </w:tr>
      <w:tr w:rsidR="592CBCFF" w:rsidTr="592CBCFF" w14:paraId="638EEC1B">
        <w:trPr>
          <w:trHeight w:val="300"/>
        </w:trPr>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0716FB72" w14:textId="16CF18BB">
            <w:pPr>
              <w:pStyle w:val="Normal"/>
              <w:bidi w:val="0"/>
            </w:pPr>
            <w:r w:rsidR="592CBCFF">
              <w:rPr/>
              <w:t>V+</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6A7D7718" w14:textId="771A7CEA">
            <w:pPr>
              <w:pStyle w:val="Normal"/>
              <w:bidi w:val="0"/>
            </w:pPr>
            <w:r w:rsidR="592CBCFF">
              <w:rPr/>
              <w:t>3.3V</w:t>
            </w:r>
          </w:p>
        </w:tc>
        <w:tc>
          <w:tcPr>
            <w:tcW w:w="26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4352C735" w14:textId="04413BB7">
            <w:pPr>
              <w:pStyle w:val="Normal"/>
              <w:bidi w:val="0"/>
            </w:pPr>
            <w:r w:rsidR="592CBCFF">
              <w:rPr/>
              <w:t>3.3V</w:t>
            </w:r>
          </w:p>
        </w:tc>
      </w:tr>
      <w:tr w:rsidR="592CBCFF" w:rsidTr="592CBCFF" w14:paraId="1EA0ECBE">
        <w:trPr>
          <w:trHeight w:val="300"/>
        </w:trPr>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32F28E82" w14:textId="7C6C3A1E">
            <w:pPr>
              <w:pStyle w:val="Normal"/>
              <w:bidi w:val="0"/>
            </w:pPr>
            <w:r w:rsidR="592CBCFF">
              <w:rPr/>
              <w:t>GND</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13D510FC" w14:textId="6B6BC835">
            <w:pPr>
              <w:pStyle w:val="Normal"/>
              <w:bidi w:val="0"/>
            </w:pPr>
            <w:r w:rsidR="592CBCFF">
              <w:rPr/>
              <w:t>GND</w:t>
            </w:r>
          </w:p>
        </w:tc>
        <w:tc>
          <w:tcPr>
            <w:tcW w:w="26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7840937B" w14:textId="30EAFDBA">
            <w:pPr>
              <w:pStyle w:val="Normal"/>
              <w:bidi w:val="0"/>
            </w:pPr>
            <w:r w:rsidR="592CBCFF">
              <w:rPr/>
              <w:t>GND</w:t>
            </w:r>
          </w:p>
        </w:tc>
      </w:tr>
    </w:tbl>
    <w:p w:rsidR="005302FC" w:rsidP="592CBCFF" w:rsidRDefault="005302FC" w14:paraId="0B5D1C9D" w14:textId="3E1BCF6C">
      <w:pPr>
        <w:pStyle w:val="Heading2"/>
        <w:bidi w:val="0"/>
        <w:rPr>
          <w:noProof w:val="0"/>
          <w:lang w:val="en-US"/>
        </w:rPr>
      </w:pPr>
      <w:bookmarkStart w:name="_Toc1622750298" w:id="1230661758"/>
      <w:r w:rsidRPr="592CBCFF" w:rsidR="6B2ECC8E">
        <w:rPr>
          <w:noProof w:val="0"/>
          <w:lang w:val="en-US"/>
        </w:rPr>
        <w:t>A.4 ESP</w:t>
      </w:r>
      <w:r w:rsidRPr="592CBCFF" w:rsidR="6B2ECC8E">
        <w:rPr>
          <w:noProof w:val="0"/>
          <w:lang w:val="en-US"/>
        </w:rPr>
        <w:t>32 to Host — USB Serial</w:t>
      </w:r>
      <w:bookmarkEnd w:id="1230661758"/>
    </w:p>
    <w:tbl>
      <w:tblPr>
        <w:tblStyle w:val="TableNormal"/>
        <w:bidiVisual w:val="0"/>
        <w:tblW w:w="0" w:type="auto"/>
        <w:tblLook w:val="04A0" w:firstRow="1" w:lastRow="0" w:firstColumn="1" w:lastColumn="0" w:noHBand="0" w:noVBand="1"/>
      </w:tblPr>
      <w:tblGrid>
        <w:gridCol w:w="2340"/>
        <w:gridCol w:w="2340"/>
        <w:gridCol w:w="2340"/>
        <w:gridCol w:w="2340"/>
      </w:tblGrid>
      <w:tr w:rsidR="592CBCFF" w:rsidTr="592CBCFF" w14:paraId="4D7F5CEE">
        <w:trPr>
          <w:trHeight w:val="300"/>
        </w:trPr>
        <w:tc>
          <w:tcPr>
            <w:tcW w:w="23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64861A78" w14:textId="4A48499A">
            <w:pPr>
              <w:pStyle w:val="Normal"/>
              <w:bidi w:val="0"/>
            </w:pPr>
            <w:r w:rsidR="592CBCFF">
              <w:rPr/>
              <w:t>Parameter</w:t>
            </w:r>
          </w:p>
        </w:tc>
        <w:tc>
          <w:tcPr>
            <w:tcW w:w="23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1A05D647" w14:textId="172F2B9C">
            <w:pPr>
              <w:pStyle w:val="Normal"/>
              <w:bidi w:val="0"/>
            </w:pPr>
            <w:r w:rsidR="592CBCFF">
              <w:rPr/>
              <w:t>Value</w:t>
            </w:r>
          </w:p>
        </w:tc>
        <w:tc>
          <w:tcPr>
            <w:tcW w:w="23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4AF1291F" w14:textId="2DA16DE5">
            <w:pPr>
              <w:pStyle w:val="Normal"/>
              <w:bidi w:val="0"/>
            </w:pPr>
            <w:r w:rsidR="592CBCFF">
              <w:rPr/>
              <w:t>Windows</w:t>
            </w:r>
          </w:p>
        </w:tc>
        <w:tc>
          <w:tcPr>
            <w:tcW w:w="2340" w:type="dxa"/>
            <w:tcBorders>
              <w:top w:val="single" w:color="CCCCCC" w:sz="2"/>
              <w:left w:val="single" w:color="CCCCCC" w:sz="2"/>
              <w:bottom w:val="single" w:color="CCCCCC" w:sz="2"/>
              <w:right w:val="single" w:color="CCCCCC" w:sz="2"/>
            </w:tcBorders>
            <w:shd w:val="clear" w:color="auto" w:fill="2E3A59"/>
            <w:tcMar>
              <w:top w:w="80" w:type="dxa"/>
              <w:left w:w="120" w:type="dxa"/>
              <w:bottom w:w="80" w:type="dxa"/>
              <w:right w:w="120" w:type="dxa"/>
            </w:tcMar>
            <w:vAlign w:val="top"/>
          </w:tcPr>
          <w:p w:rsidR="592CBCFF" w:rsidP="592CBCFF" w:rsidRDefault="592CBCFF" w14:paraId="61BBE78B" w14:textId="516B5EAB">
            <w:pPr>
              <w:pStyle w:val="Normal"/>
              <w:bidi w:val="0"/>
            </w:pPr>
            <w:r w:rsidR="592CBCFF">
              <w:rPr/>
              <w:t>Jetson (Linux)</w:t>
            </w:r>
          </w:p>
        </w:tc>
      </w:tr>
      <w:tr w:rsidR="592CBCFF" w:rsidTr="592CBCFF" w14:paraId="0A9DB1AE">
        <w:trPr>
          <w:trHeight w:val="300"/>
        </w:trPr>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28375EB8" w14:textId="472069BB">
            <w:pPr>
              <w:pStyle w:val="Normal"/>
              <w:bidi w:val="0"/>
            </w:pPr>
            <w:r w:rsidR="592CBCFF">
              <w:rPr/>
              <w:t>Connection</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1E2ECD63" w14:textId="61D9520F">
            <w:pPr>
              <w:pStyle w:val="Normal"/>
              <w:bidi w:val="0"/>
            </w:pPr>
            <w:r w:rsidR="592CBCFF">
              <w:rPr/>
              <w:t>USB (onboard bridge)</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299C52C6" w14:textId="4359B5FD">
            <w:pPr>
              <w:pStyle w:val="Normal"/>
              <w:bidi w:val="0"/>
            </w:pPr>
            <w:r w:rsidR="592CBCFF">
              <w:rPr/>
              <w:t>—</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6C45298F" w14:textId="05546954">
            <w:pPr>
              <w:pStyle w:val="Normal"/>
              <w:bidi w:val="0"/>
            </w:pPr>
            <w:r w:rsidR="592CBCFF">
              <w:rPr/>
              <w:t>—</w:t>
            </w:r>
          </w:p>
        </w:tc>
      </w:tr>
      <w:tr w:rsidR="592CBCFF" w:rsidTr="592CBCFF" w14:paraId="2C639425">
        <w:trPr>
          <w:trHeight w:val="300"/>
        </w:trPr>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28292362" w14:textId="78D6FA63">
            <w:pPr>
              <w:pStyle w:val="Normal"/>
              <w:bidi w:val="0"/>
            </w:pPr>
            <w:r w:rsidR="592CBCFF">
              <w:rPr/>
              <w:t>Port</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1877C037" w14:textId="2FA5B830">
            <w:pPr>
              <w:pStyle w:val="Normal"/>
              <w:bidi w:val="0"/>
            </w:pPr>
            <w:r w:rsidR="592CBCFF">
              <w:rPr/>
              <w:t>Auto-assigned</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1DD8474D" w14:textId="40A4C99D">
            <w:pPr>
              <w:pStyle w:val="Normal"/>
              <w:bidi w:val="0"/>
            </w:pPr>
            <w:r w:rsidR="592CBCFF">
              <w:rPr/>
              <w:t>COM5</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00880A0D" w14:textId="6F9D07DD">
            <w:pPr>
              <w:pStyle w:val="Normal"/>
              <w:bidi w:val="0"/>
            </w:pPr>
            <w:r w:rsidR="592CBCFF">
              <w:rPr/>
              <w:t>/dev/ttyUSB0</w:t>
            </w:r>
          </w:p>
        </w:tc>
      </w:tr>
      <w:tr w:rsidR="592CBCFF" w:rsidTr="592CBCFF" w14:paraId="368D36F6">
        <w:trPr>
          <w:trHeight w:val="300"/>
        </w:trPr>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4A77FFF7" w14:textId="5044490E">
            <w:pPr>
              <w:pStyle w:val="Normal"/>
              <w:bidi w:val="0"/>
            </w:pPr>
            <w:r w:rsidR="592CBCFF">
              <w:rPr/>
              <w:t>Baud rate</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4EE166B1" w14:textId="744EE11D">
            <w:pPr>
              <w:pStyle w:val="Normal"/>
              <w:bidi w:val="0"/>
            </w:pPr>
            <w:r w:rsidR="592CBCFF">
              <w:rPr/>
              <w:t>115200</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7ED9406D" w14:textId="1BEF458A">
            <w:pPr>
              <w:pStyle w:val="Normal"/>
              <w:bidi w:val="0"/>
            </w:pPr>
            <w:r w:rsidR="592CBCFF">
              <w:rPr/>
              <w:t>115200</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4393E0A9" w14:textId="6F1ECA84">
            <w:pPr>
              <w:pStyle w:val="Normal"/>
              <w:bidi w:val="0"/>
            </w:pPr>
            <w:r w:rsidR="592CBCFF">
              <w:rPr/>
              <w:t>115200</w:t>
            </w:r>
          </w:p>
        </w:tc>
      </w:tr>
      <w:tr w:rsidR="592CBCFF" w:rsidTr="592CBCFF" w14:paraId="2ECE1D3D">
        <w:trPr>
          <w:trHeight w:val="300"/>
        </w:trPr>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75BF9ABC" w14:textId="017D5FB3">
            <w:pPr>
              <w:pStyle w:val="Normal"/>
              <w:bidi w:val="0"/>
            </w:pPr>
            <w:r w:rsidR="592CBCFF">
              <w:rPr/>
              <w:t>Data rate</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4D10D8CF" w14:textId="66CDEF26">
            <w:pPr>
              <w:pStyle w:val="Normal"/>
              <w:bidi w:val="0"/>
            </w:pPr>
            <w:r w:rsidR="592CBCFF">
              <w:rPr/>
              <w:t>100 Hz</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4C0A0751" w14:textId="220B8649">
            <w:pPr>
              <w:pStyle w:val="Normal"/>
              <w:bidi w:val="0"/>
            </w:pPr>
            <w:r w:rsidR="592CBCFF">
              <w:rPr/>
              <w:t>—</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1F4D83DA" w14:textId="27490A5F">
            <w:pPr>
              <w:pStyle w:val="Normal"/>
              <w:bidi w:val="0"/>
            </w:pPr>
            <w:r w:rsidR="592CBCFF">
              <w:rPr/>
              <w:t>—</w:t>
            </w:r>
          </w:p>
        </w:tc>
      </w:tr>
      <w:tr w:rsidR="592CBCFF" w:rsidTr="592CBCFF" w14:paraId="024F84ED">
        <w:trPr>
          <w:trHeight w:val="300"/>
        </w:trPr>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23E999DA" w14:textId="78117869">
            <w:pPr>
              <w:pStyle w:val="Normal"/>
              <w:bidi w:val="0"/>
            </w:pPr>
            <w:r w:rsidR="592CBCFF">
              <w:rPr/>
              <w:t>Packet format</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735FE15D" w14:textId="39576960">
            <w:pPr>
              <w:pStyle w:val="Normal"/>
              <w:bidi w:val="0"/>
            </w:pPr>
            <w:r w:rsidR="592CBCFF">
              <w:rPr/>
              <w:t>13-field CSV</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34DCC59B" w14:textId="38155F98">
            <w:pPr>
              <w:pStyle w:val="Normal"/>
              <w:bidi w:val="0"/>
            </w:pPr>
            <w:r w:rsidR="592CBCFF">
              <w:rPr/>
              <w:t>—</w:t>
            </w:r>
          </w:p>
        </w:tc>
        <w:tc>
          <w:tcPr>
            <w:tcW w:w="2340" w:type="dxa"/>
            <w:tcBorders>
              <w:top w:val="single" w:color="CCCCCC" w:sz="2"/>
              <w:left w:val="single" w:color="CCCCCC" w:sz="2"/>
              <w:bottom w:val="single" w:color="CCCCCC" w:sz="2"/>
              <w:right w:val="single" w:color="CCCCCC" w:sz="2"/>
            </w:tcBorders>
            <w:shd w:val="clear" w:color="auto" w:fill="FFFFFF" w:themeFill="background1"/>
            <w:tcMar>
              <w:top w:w="80" w:type="dxa"/>
              <w:left w:w="120" w:type="dxa"/>
              <w:bottom w:w="80" w:type="dxa"/>
              <w:right w:w="120" w:type="dxa"/>
            </w:tcMar>
            <w:vAlign w:val="top"/>
          </w:tcPr>
          <w:p w:rsidR="592CBCFF" w:rsidP="592CBCFF" w:rsidRDefault="592CBCFF" w14:paraId="3BF1CF2B" w14:textId="57C24CA6">
            <w:pPr>
              <w:pStyle w:val="Normal"/>
              <w:bidi w:val="0"/>
            </w:pPr>
            <w:r w:rsidR="592CBCFF">
              <w:rPr/>
              <w:t>—</w:t>
            </w:r>
          </w:p>
        </w:tc>
      </w:tr>
      <w:tr w:rsidR="592CBCFF" w:rsidTr="592CBCFF" w14:paraId="50518402">
        <w:trPr>
          <w:trHeight w:val="300"/>
        </w:trPr>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15993201" w14:textId="4DB46FB7">
            <w:pPr>
              <w:pStyle w:val="Normal"/>
              <w:bidi w:val="0"/>
            </w:pPr>
            <w:r w:rsidR="592CBCFF">
              <w:rPr/>
              <w:t>Fields</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63F58A58" w14:textId="77CD4816">
            <w:pPr>
              <w:pStyle w:val="Normal"/>
              <w:bidi w:val="0"/>
            </w:pPr>
            <w:r w:rsidR="592CBCFF">
              <w:rPr/>
              <w:t>emg, wax, way, waz, wgx, wgy, wgz, eax, eay, eaz, egx, egy, egz</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51377CBF" w14:textId="791DF3BC">
            <w:pPr>
              <w:pStyle w:val="Normal"/>
              <w:bidi w:val="0"/>
            </w:pPr>
            <w:r w:rsidR="592CBCFF">
              <w:rPr/>
              <w:t>—</w:t>
            </w:r>
          </w:p>
        </w:tc>
        <w:tc>
          <w:tcPr>
            <w:tcW w:w="2340" w:type="dxa"/>
            <w:tcBorders>
              <w:top w:val="single" w:color="CCCCCC" w:sz="2"/>
              <w:left w:val="single" w:color="CCCCCC" w:sz="2"/>
              <w:bottom w:val="single" w:color="CCCCCC" w:sz="2"/>
              <w:right w:val="single" w:color="CCCCCC" w:sz="2"/>
            </w:tcBorders>
            <w:shd w:val="clear" w:color="auto" w:fill="F2F4F8"/>
            <w:tcMar>
              <w:top w:w="80" w:type="dxa"/>
              <w:left w:w="120" w:type="dxa"/>
              <w:bottom w:w="80" w:type="dxa"/>
              <w:right w:w="120" w:type="dxa"/>
            </w:tcMar>
            <w:vAlign w:val="top"/>
          </w:tcPr>
          <w:p w:rsidR="592CBCFF" w:rsidP="592CBCFF" w:rsidRDefault="592CBCFF" w14:paraId="18254257" w14:textId="3158DEC8">
            <w:pPr>
              <w:pStyle w:val="Normal"/>
              <w:bidi w:val="0"/>
            </w:pPr>
            <w:r w:rsidR="592CBCFF">
              <w:rPr/>
              <w:t>—</w:t>
            </w:r>
          </w:p>
        </w:tc>
      </w:tr>
    </w:tbl>
    <w:p w:rsidR="005302FC" w:rsidP="592CBCFF" w:rsidRDefault="005302FC" w14:paraId="674FFCF2" w14:textId="05A86C2F">
      <w:pPr>
        <w:spacing w:before="40" w:after="200" w:line="360" w:lineRule="auto"/>
        <w:jc w:val="center"/>
        <w:rPr>
          <w:i w:val="1"/>
          <w:iCs w:val="1"/>
          <w:sz w:val="20"/>
          <w:szCs w:val="20"/>
        </w:rPr>
      </w:pPr>
    </w:p>
    <w:p w:rsidR="005302FC" w:rsidP="46122A6F" w:rsidRDefault="00102967" w14:paraId="02A7ADA7" w14:textId="535B7B59">
      <w:pPr>
        <w:pStyle w:val="Heading2"/>
        <w:spacing w:line="360" w:lineRule="auto"/>
      </w:pPr>
      <w:bookmarkStart w:name="_Toc404816633" w:id="997054618"/>
      <w:bookmarkStart w:name="_Toc1459971332" w:id="1959126061"/>
      <w:r w:rsidR="1DD8AA6E">
        <w:rPr/>
        <w:t>B</w:t>
      </w:r>
      <w:r w:rsidR="73BDD50C">
        <w:rPr/>
        <w:t>. File Structure</w:t>
      </w:r>
      <w:bookmarkEnd w:id="997054618"/>
      <w:bookmarkEnd w:id="1959126061"/>
    </w:p>
    <w:p w:rsidR="005302FC" w:rsidP="592CBCFF" w:rsidRDefault="005302FC" w14:paraId="76004F74" w14:textId="2AF94B96">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main.py: Central loop — camera, HUD, key handling</w:t>
      </w:r>
    </w:p>
    <w:p w:rsidR="005302FC" w:rsidP="592CBCFF" w:rsidRDefault="005302FC" w14:paraId="4E314483" w14:textId="00AFCF7C">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 xml:space="preserve">tracker.py: </w:t>
      </w:r>
      <w:r w:rsidRPr="592CBCFF" w:rsidR="5E6A9CE4">
        <w:rPr>
          <w:rFonts w:ascii="Malgun Gothic" w:hAnsi="Malgun Gothic" w:eastAsia="Malgun Gothic" w:cs="Malgun Gothic"/>
          <w:b w:val="0"/>
          <w:bCs w:val="0"/>
          <w:i w:val="0"/>
          <w:iCs w:val="0"/>
          <w:caps w:val="0"/>
          <w:smallCaps w:val="0"/>
          <w:noProof w:val="0"/>
          <w:sz w:val="24"/>
          <w:szCs w:val="24"/>
          <w:lang w:val="en-US"/>
        </w:rPr>
        <w:t>MediaPipe</w:t>
      </w:r>
      <w:r w:rsidRPr="592CBCFF" w:rsidR="5E6A9CE4">
        <w:rPr>
          <w:rFonts w:ascii="Malgun Gothic" w:hAnsi="Malgun Gothic" w:eastAsia="Malgun Gothic" w:cs="Malgun Gothic"/>
          <w:b w:val="0"/>
          <w:bCs w:val="0"/>
          <w:i w:val="0"/>
          <w:iCs w:val="0"/>
          <w:caps w:val="0"/>
          <w:smallCaps w:val="0"/>
          <w:noProof w:val="0"/>
          <w:sz w:val="24"/>
          <w:szCs w:val="24"/>
          <w:lang w:val="en-US"/>
        </w:rPr>
        <w:t>, Pose Land marker, right arm joints</w:t>
      </w:r>
    </w:p>
    <w:p w:rsidR="005302FC" w:rsidP="592CBCFF" w:rsidRDefault="005302FC" w14:paraId="3F6C0596" w14:textId="026030BD">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 xml:space="preserve">estimator.py: Multi Joint Estimator — per-joint Kalman filter </w:t>
      </w:r>
    </w:p>
    <w:p w:rsidR="005302FC" w:rsidP="592CBCFF" w:rsidRDefault="005302FC" w14:paraId="431C8E80" w14:textId="582CE5B1">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completion.py: Motion completer — amplification + velocity lead</w:t>
      </w:r>
    </w:p>
    <w:p w:rsidR="005302FC" w:rsidP="592CBCFF" w:rsidRDefault="005302FC" w14:paraId="7C36C361" w14:textId="43C69979">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calibration.py: Calibration Manager — neutral pose capture</w:t>
      </w:r>
    </w:p>
    <w:p w:rsidR="005302FC" w:rsidP="592CBCFF" w:rsidRDefault="005302FC" w14:paraId="3F74EAEA" w14:textId="444D83FB">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arduino.py: Arduino Reader — ESP32 serial, EMG + IMU</w:t>
      </w:r>
    </w:p>
    <w:p w:rsidR="005302FC" w:rsidP="592CBCFF" w:rsidRDefault="005302FC" w14:paraId="0C483C45" w14:textId="2FB177DD">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hud_utils.py: Shared OpenGL HUD overlay for all games</w:t>
      </w:r>
    </w:p>
    <w:p w:rsidR="005302FC" w:rsidP="592CBCFF" w:rsidRDefault="005302FC" w14:paraId="38B7B10D" w14:textId="3CDA95D6">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menu.py: Game selection launcher</w:t>
      </w:r>
    </w:p>
    <w:p w:rsidR="005302FC" w:rsidP="592CBCFF" w:rsidRDefault="005302FC" w14:paraId="165D2D78" w14:textId="12A16872">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streamer.py: UDP joint data streamer</w:t>
      </w:r>
    </w:p>
    <w:p w:rsidR="005302FC" w:rsidP="592CBCFF" w:rsidRDefault="005302FC" w14:paraId="45714C98" w14:textId="6C54AFBB">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config.yaml</w:t>
      </w:r>
      <w:r w:rsidRPr="592CBCFF" w:rsidR="5E6A9CE4">
        <w:rPr>
          <w:rFonts w:ascii="Malgun Gothic" w:hAnsi="Malgun Gothic" w:eastAsia="Malgun Gothic" w:cs="Malgun Gothic"/>
          <w:b w:val="0"/>
          <w:bCs w:val="0"/>
          <w:i w:val="0"/>
          <w:iCs w:val="0"/>
          <w:caps w:val="0"/>
          <w:smallCaps w:val="0"/>
          <w:noProof w:val="0"/>
          <w:sz w:val="24"/>
          <w:szCs w:val="24"/>
          <w:lang w:val="en-US"/>
        </w:rPr>
        <w:t>: All tuning parameters</w:t>
      </w:r>
    </w:p>
    <w:p w:rsidR="005302FC" w:rsidP="592CBCFF" w:rsidRDefault="005302FC" w14:paraId="592B84B4" w14:textId="5DCE4438">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virtual_arm.py: Game 1 — Monster Defense</w:t>
      </w:r>
    </w:p>
    <w:p w:rsidR="005302FC" w:rsidP="592CBCFF" w:rsidRDefault="005302FC" w14:paraId="18417B90" w14:textId="3A3D57CA">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game_rise.py: Game 2 — Balloon Rise</w:t>
      </w:r>
    </w:p>
    <w:p w:rsidR="005302FC" w:rsidP="592CBCFF" w:rsidRDefault="005302FC" w14:paraId="5D53332E" w14:textId="725ED214">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game_targets.py:Game 3 — Reach and Hold</w:t>
      </w:r>
    </w:p>
    <w:p w:rsidR="005302FC" w:rsidP="592CBCFF" w:rsidRDefault="005302FC" w14:paraId="2622DC6A" w14:textId="1A18EAF0">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game_fish.py: Game 4 — Fish Swim</w:t>
      </w:r>
    </w:p>
    <w:p w:rsidR="005302FC" w:rsidP="592CBCFF" w:rsidRDefault="005302FC" w14:paraId="76F5B713" w14:textId="226EEE29">
      <w:pPr>
        <w:pStyle w:val="ListParagraph"/>
        <w:numPr>
          <w:ilvl w:val="0"/>
          <w:numId w:val="11"/>
        </w:numPr>
        <w:spacing w:after="80"/>
        <w:rPr>
          <w:rFonts w:ascii="Times New Roman" w:hAnsi="Times New Roman" w:eastAsia="Times New Roman" w:cs="Times New Roman"/>
          <w:noProof w:val="0"/>
          <w:sz w:val="24"/>
          <w:szCs w:val="24"/>
          <w:lang w:val="en-US"/>
        </w:rPr>
      </w:pPr>
      <w:r w:rsidRPr="592CBCFF" w:rsidR="5E6A9CE4">
        <w:rPr>
          <w:rFonts w:ascii="Malgun Gothic" w:hAnsi="Malgun Gothic" w:eastAsia="Malgun Gothic" w:cs="Malgun Gothic"/>
          <w:b w:val="0"/>
          <w:bCs w:val="0"/>
          <w:i w:val="0"/>
          <w:iCs w:val="0"/>
          <w:caps w:val="0"/>
          <w:smallCaps w:val="0"/>
          <w:noProof w:val="0"/>
          <w:sz w:val="24"/>
          <w:szCs w:val="24"/>
          <w:lang w:val="en-US"/>
        </w:rPr>
        <w:t>esp32_firmware.ino: ESP32 Arduino firmware</w:t>
      </w:r>
    </w:p>
    <w:sectPr w:rsidR="005302FC">
      <w:headerReference w:type="default" r:id="rId10"/>
      <w:footerReference w:type="default" r:id="rId11"/>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2967" w:rsidRDefault="00102967" w14:paraId="1BF1D85C" w14:textId="77777777">
      <w:r>
        <w:separator/>
      </w:r>
    </w:p>
  </w:endnote>
  <w:endnote w:type="continuationSeparator" w:id="0">
    <w:p w:rsidR="00102967" w:rsidRDefault="00102967" w14:paraId="0876E2E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02FC" w:rsidRDefault="00102967" w14:paraId="79854573" w14:textId="77777777">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079C3">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2967" w:rsidRDefault="00102967" w14:paraId="17B3B8AE" w14:textId="77777777">
      <w:r>
        <w:separator/>
      </w:r>
    </w:p>
  </w:footnote>
  <w:footnote w:type="continuationSeparator" w:id="0">
    <w:p w:rsidR="00102967" w:rsidRDefault="00102967" w14:paraId="504EECA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02FC" w:rsidRDefault="00102967" w14:paraId="7E544163" w14:textId="77777777">
    <w:pPr>
      <w:pBdr>
        <w:bottom w:val="single" w:color="000000" w:sz="4" w:space="1"/>
      </w:pBdr>
      <w:jc w:val="right"/>
    </w:pPr>
    <w:proofErr w:type="spellStart"/>
    <w:r>
      <w:rPr>
        <w:i/>
        <w:iCs/>
        <w:sz w:val="18"/>
        <w:szCs w:val="18"/>
      </w:rPr>
      <w:t>GuidePlay</w:t>
    </w:r>
    <w:proofErr w:type="spellEnd"/>
    <w:r>
      <w:rPr>
        <w:i/>
        <w:iCs/>
        <w:sz w:val="18"/>
        <w:szCs w:val="18"/>
      </w:rPr>
      <w:t xml:space="preserve"> — Advanced Mechatronics Report</w:t>
    </w:r>
  </w:p>
</w:hdr>
</file>

<file path=word/intelligence2.xml><?xml version="1.0" encoding="utf-8"?>
<int2:intelligence xmlns:int2="http://schemas.microsoft.com/office/intelligence/2020/intelligence">
  <int2:observations>
    <int2:textHash int2:hashCode="Ke4hQrOY4vN2IZ" int2:id="8tg9q8Fp">
      <int2:state int2:type="spell" int2:value="Rejected"/>
    </int2:textHash>
    <int2:textHash int2:hashCode="E/ZAgN8Ek7ulnS" int2:id="UwLV5pa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6ab86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86eb4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ab6dbb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86771d9"/>
    <w:multiLevelType xmlns:w="http://schemas.openxmlformats.org/wordprocessingml/2006/main" w:val="hybridMultilevel"/>
    <w:lvl xmlns:w="http://schemas.openxmlformats.org/wordprocessingml/2006/main" w:ilvl="0">
      <w:start w:val="1"/>
      <w:numFmt w:val="decimal"/>
      <w:lvlText w:val="•"/>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64a40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02619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351ad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c3606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3ce45c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78D767C"/>
    <w:multiLevelType w:val="hybridMultilevel"/>
    <w:tmpl w:val="973A1436"/>
    <w:lvl w:ilvl="0" w:tplc="C4F8D044">
      <w:start w:val="1"/>
      <w:numFmt w:val="bullet"/>
      <w:lvlText w:val="•"/>
      <w:lvlJc w:val="left"/>
      <w:pPr>
        <w:ind w:left="720" w:hanging="360"/>
      </w:pPr>
    </w:lvl>
    <w:lvl w:ilvl="1" w:tplc="5EECFA7A">
      <w:start w:val="1"/>
      <w:numFmt w:val="bullet"/>
      <w:lvlText w:val="-"/>
      <w:lvlJc w:val="left"/>
      <w:pPr>
        <w:ind w:left="1080" w:hanging="360"/>
      </w:pPr>
    </w:lvl>
    <w:lvl w:ilvl="2" w:tplc="AC06F1CC">
      <w:numFmt w:val="decimal"/>
      <w:lvlText w:val=""/>
      <w:lvlJc w:val="left"/>
    </w:lvl>
    <w:lvl w:ilvl="3" w:tplc="C2E0C33C">
      <w:numFmt w:val="decimal"/>
      <w:lvlText w:val=""/>
      <w:lvlJc w:val="left"/>
    </w:lvl>
    <w:lvl w:ilvl="4" w:tplc="7FBE3FB0">
      <w:numFmt w:val="decimal"/>
      <w:lvlText w:val=""/>
      <w:lvlJc w:val="left"/>
    </w:lvl>
    <w:lvl w:ilvl="5" w:tplc="8F12290A">
      <w:numFmt w:val="decimal"/>
      <w:lvlText w:val=""/>
      <w:lvlJc w:val="left"/>
    </w:lvl>
    <w:lvl w:ilvl="6" w:tplc="BC7A3738">
      <w:numFmt w:val="decimal"/>
      <w:lvlText w:val=""/>
      <w:lvlJc w:val="left"/>
    </w:lvl>
    <w:lvl w:ilvl="7" w:tplc="A610259E">
      <w:numFmt w:val="decimal"/>
      <w:lvlText w:val=""/>
      <w:lvlJc w:val="left"/>
    </w:lvl>
    <w:lvl w:ilvl="8" w:tplc="773A8402">
      <w:numFmt w:val="decimal"/>
      <w:lvlText w:val=""/>
      <w:lvlJc w:val="left"/>
    </w:lvl>
  </w:abstractNum>
  <w:abstractNum w:abstractNumId="1" w15:restartNumberingAfterBreak="0">
    <w:nsid w:val="75F17F38"/>
    <w:multiLevelType w:val="hybridMultilevel"/>
    <w:tmpl w:val="E8BACFFA"/>
    <w:lvl w:ilvl="0" w:tplc="4BD23250">
      <w:start w:val="1"/>
      <w:numFmt w:val="bullet"/>
      <w:lvlText w:val="●"/>
      <w:lvlJc w:val="left"/>
      <w:pPr>
        <w:ind w:left="720" w:hanging="360"/>
      </w:pPr>
    </w:lvl>
    <w:lvl w:ilvl="1" w:tplc="8A820BE0">
      <w:start w:val="1"/>
      <w:numFmt w:val="bullet"/>
      <w:lvlText w:val="○"/>
      <w:lvlJc w:val="left"/>
      <w:pPr>
        <w:ind w:left="1440" w:hanging="360"/>
      </w:pPr>
    </w:lvl>
    <w:lvl w:ilvl="2" w:tplc="F968A786">
      <w:start w:val="1"/>
      <w:numFmt w:val="bullet"/>
      <w:lvlText w:val="■"/>
      <w:lvlJc w:val="left"/>
      <w:pPr>
        <w:ind w:left="2160" w:hanging="360"/>
      </w:pPr>
    </w:lvl>
    <w:lvl w:ilvl="3" w:tplc="58C60AB4">
      <w:start w:val="1"/>
      <w:numFmt w:val="bullet"/>
      <w:lvlText w:val="●"/>
      <w:lvlJc w:val="left"/>
      <w:pPr>
        <w:ind w:left="2880" w:hanging="360"/>
      </w:pPr>
    </w:lvl>
    <w:lvl w:ilvl="4" w:tplc="18F0F314">
      <w:start w:val="1"/>
      <w:numFmt w:val="bullet"/>
      <w:lvlText w:val="○"/>
      <w:lvlJc w:val="left"/>
      <w:pPr>
        <w:ind w:left="3600" w:hanging="360"/>
      </w:pPr>
    </w:lvl>
    <w:lvl w:ilvl="5" w:tplc="E20A5B46">
      <w:start w:val="1"/>
      <w:numFmt w:val="bullet"/>
      <w:lvlText w:val="■"/>
      <w:lvlJc w:val="left"/>
      <w:pPr>
        <w:ind w:left="4320" w:hanging="360"/>
      </w:pPr>
    </w:lvl>
    <w:lvl w:ilvl="6" w:tplc="DEFE5D2E">
      <w:start w:val="1"/>
      <w:numFmt w:val="bullet"/>
      <w:lvlText w:val="●"/>
      <w:lvlJc w:val="left"/>
      <w:pPr>
        <w:ind w:left="5040" w:hanging="360"/>
      </w:pPr>
    </w:lvl>
    <w:lvl w:ilvl="7" w:tplc="45924648">
      <w:start w:val="1"/>
      <w:numFmt w:val="bullet"/>
      <w:lvlText w:val="●"/>
      <w:lvlJc w:val="left"/>
      <w:pPr>
        <w:ind w:left="5760" w:hanging="360"/>
      </w:pPr>
    </w:lvl>
    <w:lvl w:ilvl="8" w:tplc="BF384C34">
      <w:start w:val="1"/>
      <w:numFmt w:val="bullet"/>
      <w:lvlText w:val="●"/>
      <w:lvlJc w:val="left"/>
      <w:pPr>
        <w:ind w:left="6480" w:hanging="36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96890613">
    <w:abstractNumId w:val="1"/>
    <w:lvlOverride w:ilvl="0">
      <w:startOverride w:val="1"/>
    </w:lvlOverride>
  </w:num>
  <w:num w:numId="2" w16cid:durableId="351759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FC"/>
    <w:rsid w:val="00102967"/>
    <w:rsid w:val="005302FC"/>
    <w:rsid w:val="0092706A"/>
    <w:rsid w:val="00D86A36"/>
    <w:rsid w:val="00E079C3"/>
    <w:rsid w:val="02A70CF7"/>
    <w:rsid w:val="132E1FC6"/>
    <w:rsid w:val="184AC47B"/>
    <w:rsid w:val="191DEFC4"/>
    <w:rsid w:val="1DD8AA6E"/>
    <w:rsid w:val="1ED46D6B"/>
    <w:rsid w:val="1ED54292"/>
    <w:rsid w:val="25877B76"/>
    <w:rsid w:val="266D15F2"/>
    <w:rsid w:val="28EB760E"/>
    <w:rsid w:val="29DD5235"/>
    <w:rsid w:val="2BB6F6D7"/>
    <w:rsid w:val="31FE8380"/>
    <w:rsid w:val="35229176"/>
    <w:rsid w:val="374888A3"/>
    <w:rsid w:val="3934B0E5"/>
    <w:rsid w:val="3C38CB16"/>
    <w:rsid w:val="3D42B984"/>
    <w:rsid w:val="3F753FCF"/>
    <w:rsid w:val="41D6A284"/>
    <w:rsid w:val="4367341B"/>
    <w:rsid w:val="4445FC56"/>
    <w:rsid w:val="44E2628D"/>
    <w:rsid w:val="46122A6F"/>
    <w:rsid w:val="46B3C9CC"/>
    <w:rsid w:val="47D701A0"/>
    <w:rsid w:val="48D15E74"/>
    <w:rsid w:val="4A77EA3E"/>
    <w:rsid w:val="4C3E1707"/>
    <w:rsid w:val="5040DD3F"/>
    <w:rsid w:val="547F2A88"/>
    <w:rsid w:val="56E2AE97"/>
    <w:rsid w:val="5832109A"/>
    <w:rsid w:val="58BD946B"/>
    <w:rsid w:val="592CBCFF"/>
    <w:rsid w:val="5E6A9CE4"/>
    <w:rsid w:val="5FBF1929"/>
    <w:rsid w:val="6135C0AA"/>
    <w:rsid w:val="61702109"/>
    <w:rsid w:val="62377C6F"/>
    <w:rsid w:val="6879F5AF"/>
    <w:rsid w:val="6879F5AF"/>
    <w:rsid w:val="6A5395B1"/>
    <w:rsid w:val="6B2ECC8E"/>
    <w:rsid w:val="6D9078DF"/>
    <w:rsid w:val="7025C788"/>
    <w:rsid w:val="71167666"/>
    <w:rsid w:val="7333D1F8"/>
    <w:rsid w:val="73BDD50C"/>
    <w:rsid w:val="74A5DF12"/>
    <w:rsid w:val="756C12E2"/>
    <w:rsid w:val="7C9A3A3F"/>
    <w:rsid w:val="7D9F52F0"/>
    <w:rsid w:val="7FC71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A0CB"/>
  <w15:docId w15:val="{12C83403-3C31-4949-9569-6A82E215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0c6801b7d5014a0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27914261A1434C96A9DA1CE4EA56EF" ma:contentTypeVersion="5" ma:contentTypeDescription="Create a new document." ma:contentTypeScope="" ma:versionID="99a2c074ae05dfac94e64807458fe960">
  <xsd:schema xmlns:xsd="http://www.w3.org/2001/XMLSchema" xmlns:xs="http://www.w3.org/2001/XMLSchema" xmlns:p="http://schemas.microsoft.com/office/2006/metadata/properties" xmlns:ns3="b9afb6a5-5a5e-4168-88e0-90f4275f4ff4" targetNamespace="http://schemas.microsoft.com/office/2006/metadata/properties" ma:root="true" ma:fieldsID="f7fe83c191ad2f279f38a7c21f9cc4d6" ns3:_="">
    <xsd:import namespace="b9afb6a5-5a5e-4168-88e0-90f4275f4f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fb6a5-5a5e-4168-88e0-90f4275f4f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afb6a5-5a5e-4168-88e0-90f4275f4ff4" xsi:nil="true"/>
  </documentManagement>
</p:properties>
</file>

<file path=customXml/itemProps1.xml><?xml version="1.0" encoding="utf-8"?>
<ds:datastoreItem xmlns:ds="http://schemas.openxmlformats.org/officeDocument/2006/customXml" ds:itemID="{294E11F1-499C-42B2-85E8-FCB8BFB27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fb6a5-5a5e-4168-88e0-90f4275f4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26DF11-9174-40A1-B205-B524F02BF9B8}">
  <ds:schemaRefs>
    <ds:schemaRef ds:uri="http://schemas.microsoft.com/sharepoint/v3/contenttype/forms"/>
  </ds:schemaRefs>
</ds:datastoreItem>
</file>

<file path=customXml/itemProps3.xml><?xml version="1.0" encoding="utf-8"?>
<ds:datastoreItem xmlns:ds="http://schemas.openxmlformats.org/officeDocument/2006/customXml" ds:itemID="{1117B1B9-C4F9-41FB-9B91-06E53059F008}">
  <ds:schemaRefs>
    <ds:schemaRef ds:uri="http://schemas.microsoft.com/office/2006/metadata/properties"/>
    <ds:schemaRef ds:uri="http://schemas.microsoft.com/office/infopath/2007/PartnerControls"/>
    <ds:schemaRef ds:uri="b9afb6a5-5a5e-4168-88e0-90f4275f4ff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Bao Do</lastModifiedBy>
  <revision>7</revision>
  <dcterms:created xsi:type="dcterms:W3CDTF">2026-03-31T22:20:00.0000000Z</dcterms:created>
  <dcterms:modified xsi:type="dcterms:W3CDTF">2026-05-07T12:29:19.1677359Z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0x0101003227914261A1434C96A9DA1CE4EA56EF</vt:lpwstr>
  </property>
</Properties>
</file>