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FDR Making Tool - Step-by-Step Workflow Guide</w:t>
      </w:r>
    </w:p>
    <w:p>
      <w:pPr>
        <w:jc w:val="center"/>
      </w:pPr>
      <w:r>
        <w:rPr>
          <w:i/>
          <w:sz w:val="22"/>
        </w:rPr>
        <w:t>ETABS Live Connector  |  Project: WAKAD T1 &amp; T2  |  FDR_WAKAD_T1_ULS.EDB</w:t>
      </w:r>
    </w:p>
    <w:p/>
    <w:p>
      <w:pPr>
        <w:pStyle w:val="Heading1"/>
      </w:pPr>
      <w:r>
        <w:t>Overview</w:t>
      </w:r>
    </w:p>
    <w:p>
      <w:r>
        <w:t>This document provides a real-time, screenshot-based walkthrough of the FDR (Flexural Design Review) workflow using the ETABS Live Connector tool. Screenshots were captured live during analysis of the WAKAD T1 project.</w:t>
      </w:r>
    </w:p>
    <w:p>
      <w:r>
        <w:t>Model file: D:\00 Project Data\26 Pune\03 WAKAD - Copy\T 01 &amp; T02\02 ETABS Model\02 UPDATED consultant model\fdr\FDR_WAKAD_T1 _ULS.EDB</w:t>
      </w:r>
    </w:p>
    <w:p/>
    <w:p>
      <w:pPr>
        <w:pStyle w:val="Heading2"/>
      </w:pPr>
      <w:r>
        <w:t>Step 0: ETABS Open with Active Model</w:t>
      </w:r>
    </w:p>
    <w:p>
      <w:r>
        <w:t>ETABS 23 is open with the WAKAD project model (FDR_WAKAD_T1_ULS.EDB) loaded. All structural analysis and shear wall design runs have been completed in ETABS prior to launching the FDR tool. The model is in a locked (post-analysis) state.</w:t>
      </w:r>
    </w:p>
    <w:p>
      <w:pPr>
        <w:jc w:val="center"/>
      </w:pPr>
      <w:r>
        <w:drawing>
          <wp:inline xmlns:a="http://schemas.openxmlformats.org/drawingml/2006/main" xmlns:pic="http://schemas.openxmlformats.org/drawingml/2006/picture">
            <wp:extent cx="5486400" cy="6172200"/>
            <wp:docPr id="1" name="Picture 1"/>
            <wp:cNvGraphicFramePr>
              <a:graphicFrameLocks noChangeAspect="1"/>
            </wp:cNvGraphicFramePr>
            <a:graphic>
              <a:graphicData uri="http://schemas.openxmlformats.org/drawingml/2006/picture">
                <pic:pic>
                  <pic:nvPicPr>
                    <pic:cNvPr id="0" name="00_etabs_model_open.png"/>
                    <pic:cNvPicPr/>
                  </pic:nvPicPr>
                  <pic:blipFill>
                    <a:blip r:embed="rId9"/>
                    <a:stretch>
                      <a:fillRect/>
                    </a:stretch>
                  </pic:blipFill>
                  <pic:spPr>
                    <a:xfrm>
                      <a:off x="0" y="0"/>
                      <a:ext cx="5486400" cy="6172200"/>
                    </a:xfrm>
                    <a:prstGeom prst="rect"/>
                  </pic:spPr>
                </pic:pic>
              </a:graphicData>
            </a:graphic>
          </wp:inline>
        </w:drawing>
      </w:r>
    </w:p>
    <w:p>
      <w:pPr>
        <w:jc w:val="center"/>
      </w:pPr>
      <w:r>
        <w:rPr>
          <w:i/>
          <w:sz w:val="18"/>
        </w:rPr>
        <w:t>Figure 0: ETABS Open with Active Model</w:t>
      </w:r>
    </w:p>
    <w:p/>
    <w:p>
      <w:pPr>
        <w:pStyle w:val="Heading2"/>
      </w:pPr>
      <w:r>
        <w:t>Step 1: Launch ETABS Live Connector</w:t>
      </w:r>
    </w:p>
    <w:p>
      <w:r>
        <w:t>The ETABS Live Connector (etabs_gui.pyw) GUI is launched. The main window shows four panels: (01) Connect, (02) Active File, (03) Model Inventory, and the FDR configuration card on the right. The status indicator shows 'Not connected'.</w:t>
      </w:r>
    </w:p>
    <w:p>
      <w:pPr>
        <w:jc w:val="center"/>
      </w:pPr>
      <w:r>
        <w:drawing>
          <wp:inline xmlns:a="http://schemas.openxmlformats.org/drawingml/2006/main" xmlns:pic="http://schemas.openxmlformats.org/drawingml/2006/picture">
            <wp:extent cx="5486400" cy="6172200"/>
            <wp:docPr id="2" name="Picture 2"/>
            <wp:cNvGraphicFramePr>
              <a:graphicFrameLocks noChangeAspect="1"/>
            </wp:cNvGraphicFramePr>
            <a:graphic>
              <a:graphicData uri="http://schemas.openxmlformats.org/drawingml/2006/picture">
                <pic:pic>
                  <pic:nvPicPr>
                    <pic:cNvPr id="0" name="01_gui_launch.png"/>
                    <pic:cNvPicPr/>
                  </pic:nvPicPr>
                  <pic:blipFill>
                    <a:blip r:embed="rId10"/>
                    <a:stretch>
                      <a:fillRect/>
                    </a:stretch>
                  </pic:blipFill>
                  <pic:spPr>
                    <a:xfrm>
                      <a:off x="0" y="0"/>
                      <a:ext cx="5486400" cy="6172200"/>
                    </a:xfrm>
                    <a:prstGeom prst="rect"/>
                  </pic:spPr>
                </pic:pic>
              </a:graphicData>
            </a:graphic>
          </wp:inline>
        </w:drawing>
      </w:r>
    </w:p>
    <w:p>
      <w:pPr>
        <w:jc w:val="center"/>
      </w:pPr>
      <w:r>
        <w:rPr>
          <w:i/>
          <w:sz w:val="18"/>
        </w:rPr>
        <w:t>Figure 1: Launch ETABS Live Connector</w:t>
      </w:r>
    </w:p>
    <w:p/>
    <w:p>
      <w:pPr>
        <w:pStyle w:val="Heading2"/>
      </w:pPr>
      <w:r>
        <w:t>Step 2: Attach to Running ETABS Instance</w:t>
      </w:r>
    </w:p>
    <w:p>
      <w:r>
        <w:t>Click 'Attach' in Card 01 (Connect). The tool scans running processes, finds ETABS (PID 33000), and establishes a COM API connection. Status bar turns green showing 'ETABS connected'. Card 01 badge changes from IDLE to DONE.</w:t>
      </w:r>
    </w:p>
    <w:p>
      <w:pPr>
        <w:jc w:val="center"/>
      </w:pPr>
      <w:r>
        <w:drawing>
          <wp:inline xmlns:a="http://schemas.openxmlformats.org/drawingml/2006/main" xmlns:pic="http://schemas.openxmlformats.org/drawingml/2006/picture">
            <wp:extent cx="5486400" cy="6172200"/>
            <wp:docPr id="3" name="Picture 3"/>
            <wp:cNvGraphicFramePr>
              <a:graphicFrameLocks noChangeAspect="1"/>
            </wp:cNvGraphicFramePr>
            <a:graphic>
              <a:graphicData uri="http://schemas.openxmlformats.org/drawingml/2006/picture">
                <pic:pic>
                  <pic:nvPicPr>
                    <pic:cNvPr id="0" name="02_attach_done.png"/>
                    <pic:cNvPicPr/>
                  </pic:nvPicPr>
                  <pic:blipFill>
                    <a:blip r:embed="rId11"/>
                    <a:stretch>
                      <a:fillRect/>
                    </a:stretch>
                  </pic:blipFill>
                  <pic:spPr>
                    <a:xfrm>
                      <a:off x="0" y="0"/>
                      <a:ext cx="5486400" cy="6172200"/>
                    </a:xfrm>
                    <a:prstGeom prst="rect"/>
                  </pic:spPr>
                </pic:pic>
              </a:graphicData>
            </a:graphic>
          </wp:inline>
        </w:drawing>
      </w:r>
    </w:p>
    <w:p>
      <w:pPr>
        <w:jc w:val="center"/>
      </w:pPr>
      <w:r>
        <w:rPr>
          <w:i/>
          <w:sz w:val="18"/>
        </w:rPr>
        <w:t>Figure 2: Attach to Running ETABS Instance</w:t>
      </w:r>
    </w:p>
    <w:p/>
    <w:p>
      <w:pPr>
        <w:pStyle w:val="Heading2"/>
      </w:pPr>
      <w:r>
        <w:t>Step 3: Verify Active Model File</w:t>
      </w:r>
    </w:p>
    <w:p>
      <w:r>
        <w:t>Click 'Run' on Card 02 (Active File). The output console displays the full path of the currently loaded ETABS model, confirming the correct project is connected: FDR_WAKAD_T1_ULS.EDB.</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3_active_file.png"/>
                    <pic:cNvPicPr/>
                  </pic:nvPicPr>
                  <pic:blipFill>
                    <a:blip r:embed="rId12"/>
                    <a:stretch>
                      <a:fillRect/>
                    </a:stretch>
                  </pic:blipFill>
                  <pic:spPr>
                    <a:xfrm>
                      <a:off x="0" y="0"/>
                      <a:ext cx="5486400" cy="3086100"/>
                    </a:xfrm>
                    <a:prstGeom prst="rect"/>
                  </pic:spPr>
                </pic:pic>
              </a:graphicData>
            </a:graphic>
          </wp:inline>
        </w:drawing>
      </w:r>
    </w:p>
    <w:p>
      <w:pPr>
        <w:jc w:val="center"/>
      </w:pPr>
      <w:r>
        <w:rPr>
          <w:i/>
          <w:sz w:val="18"/>
        </w:rPr>
        <w:t>Figure 3: Verify Active Model File</w:t>
      </w:r>
    </w:p>
    <w:p/>
    <w:p>
      <w:pPr>
        <w:pStyle w:val="Heading2"/>
      </w:pPr>
      <w:r>
        <w:t>Step 4: Model Inventory Check</w:t>
      </w:r>
    </w:p>
    <w:p>
      <w:r>
        <w:t>Click 'Run' on Card 03 (Model Inventory). The console lists total nodes, frames, area (shell) elements, and pier labels in the model - confirming proper meshing and pier labelling.</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4_model_inventory.png"/>
                    <pic:cNvPicPr/>
                  </pic:nvPicPr>
                  <pic:blipFill>
                    <a:blip r:embed="rId13"/>
                    <a:stretch>
                      <a:fillRect/>
                    </a:stretch>
                  </pic:blipFill>
                  <pic:spPr>
                    <a:xfrm>
                      <a:off x="0" y="0"/>
                      <a:ext cx="5486400" cy="3086100"/>
                    </a:xfrm>
                    <a:prstGeom prst="rect"/>
                  </pic:spPr>
                </pic:pic>
              </a:graphicData>
            </a:graphic>
          </wp:inline>
        </w:drawing>
      </w:r>
    </w:p>
    <w:p>
      <w:pPr>
        <w:jc w:val="center"/>
      </w:pPr>
      <w:r>
        <w:rPr>
          <w:i/>
          <w:sz w:val="18"/>
        </w:rPr>
        <w:t>Figure 4: Model Inventory Check</w:t>
      </w:r>
    </w:p>
    <w:p/>
    <w:p>
      <w:pPr>
        <w:pStyle w:val="Heading2"/>
      </w:pPr>
      <w:r>
        <w:t>Step 5: Read Stories and Load Combinations</w:t>
      </w:r>
    </w:p>
    <w:p>
      <w:r>
        <w:t>In the FDR card click 'Read stories + combos'. The tool queries ETABS for all story names and load combination names, populating the Story dropdown and the Load Combinations listbox automatically.</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5_stories_combos.png"/>
                    <pic:cNvPicPr/>
                  </pic:nvPicPr>
                  <pic:blipFill>
                    <a:blip r:embed="rId14"/>
                    <a:stretch>
                      <a:fillRect/>
                    </a:stretch>
                  </pic:blipFill>
                  <pic:spPr>
                    <a:xfrm>
                      <a:off x="0" y="0"/>
                      <a:ext cx="5486400" cy="3086100"/>
                    </a:xfrm>
                    <a:prstGeom prst="rect"/>
                  </pic:spPr>
                </pic:pic>
              </a:graphicData>
            </a:graphic>
          </wp:inline>
        </w:drawing>
      </w:r>
    </w:p>
    <w:p>
      <w:pPr>
        <w:jc w:val="center"/>
      </w:pPr>
      <w:r>
        <w:rPr>
          <w:i/>
          <w:sz w:val="18"/>
        </w:rPr>
        <w:t>Figure 5: Read Stories and Load Combinations</w:t>
      </w:r>
    </w:p>
    <w:p/>
    <w:p>
      <w:pPr>
        <w:pStyle w:val="Heading2"/>
      </w:pPr>
      <w:r>
        <w:t>Step 6: Select All Load Combinations</w:t>
      </w:r>
    </w:p>
    <w:p>
      <w:r>
        <w:t>Click 'All' above the combinations list to select every load combination. All combinations are highlighted in blue. This includes gravity, wind (gx, gy, gwx, gwy, wx, wy), and seismic envelope combinations.</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06_combos_selected.png"/>
                    <pic:cNvPicPr/>
                  </pic:nvPicPr>
                  <pic:blipFill>
                    <a:blip r:embed="rId15"/>
                    <a:stretch>
                      <a:fillRect/>
                    </a:stretch>
                  </pic:blipFill>
                  <pic:spPr>
                    <a:xfrm>
                      <a:off x="0" y="0"/>
                      <a:ext cx="5486400" cy="3086100"/>
                    </a:xfrm>
                    <a:prstGeom prst="rect"/>
                  </pic:spPr>
                </pic:pic>
              </a:graphicData>
            </a:graphic>
          </wp:inline>
        </w:drawing>
      </w:r>
    </w:p>
    <w:p>
      <w:pPr>
        <w:jc w:val="center"/>
      </w:pPr>
      <w:r>
        <w:rPr>
          <w:i/>
          <w:sz w:val="18"/>
        </w:rPr>
        <w:t>Figure 6: Select All Load Combinations</w:t>
      </w:r>
    </w:p>
    <w:p/>
    <w:p>
      <w:pPr>
        <w:pStyle w:val="Heading2"/>
      </w:pPr>
      <w:r>
        <w:t>Step 7: FDR Panel - Full Configuration</w:t>
      </w:r>
    </w:p>
    <w:p>
      <w:r>
        <w:t>The complete FDR panel with all parameters configured:</w:t>
        <w:br/>
        <w:t xml:space="preserve">  fy = 500 MPa (steel yield strength)</w:t>
        <w:br/>
        <w:t xml:space="preserve">  fck = 30 MPa (concrete grade)</w:t>
        <w:br/>
        <w:t xml:space="preserve">  DXF text height = 150 mm</w:t>
        <w:br/>
        <w:t xml:space="preserve">  Wind keywords: gx, gwx, wx, wy, gy, gwy</w:t>
        <w:br/>
        <w:t xml:space="preserve">  Text stack offsets: Pier gap 300 mm | Label to Pt% 200 mm | Pt% to As 200 mm</w:t>
        <w:br/>
        <w:t xml:space="preserve">  Story: (All stories) for a full-building Excel report</w:t>
        <w:br/>
        <w:t xml:space="preserve">  Show % symbol: ON | Plot min-governed: ON</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06_combos_selected.png"/>
                    <pic:cNvPicPr/>
                  </pic:nvPicPr>
                  <pic:blipFill>
                    <a:blip r:embed="rId15"/>
                    <a:stretch>
                      <a:fillRect/>
                    </a:stretch>
                  </pic:blipFill>
                  <pic:spPr>
                    <a:xfrm>
                      <a:off x="0" y="0"/>
                      <a:ext cx="5486400" cy="3086100"/>
                    </a:xfrm>
                    <a:prstGeom prst="rect"/>
                  </pic:spPr>
                </pic:pic>
              </a:graphicData>
            </a:graphic>
          </wp:inline>
        </w:drawing>
      </w:r>
    </w:p>
    <w:p>
      <w:pPr>
        <w:jc w:val="center"/>
      </w:pPr>
      <w:r>
        <w:rPr>
          <w:i/>
          <w:sz w:val="18"/>
        </w:rPr>
        <w:t>Figure 7: FDR Panel - Full Configuration</w:t>
      </w:r>
    </w:p>
    <w:p/>
    <w:p>
      <w:pPr>
        <w:pStyle w:val="Heading2"/>
      </w:pPr>
      <w:r>
        <w:t>Step 8: Run FDR Analysis</w:t>
      </w:r>
    </w:p>
    <w:p>
      <w:r>
        <w:t>Click 'Run FDR analysis' (amber action bar button). The engine:</w:t>
        <w:br/>
        <w:t xml:space="preserve">  1. Reads pier forces across all selected load combinations</w:t>
        <w:br/>
        <w:t xml:space="preserve">  2. Extracts pier geometry (X1,Y1 to X2,Y2 coordinates)</w:t>
        <w:br/>
        <w:t xml:space="preserve">  3. Computes Pmax and Pmin per pier with governing load combo</w:t>
        <w:br/>
        <w:t xml:space="preserve">  4. Calculates Required Pt% for each pier</w:t>
        <w:br/>
        <w:t xml:space="preserve">  5. Evaluates 0.4 fck C/D ratio (special ductile detailing)</w:t>
        <w:br/>
        <w:t xml:space="preserve">  6. Evaluates 0.2 fck C/D ratio (boundary element checks)</w:t>
        <w:br/>
        <w:t xml:space="preserve">  7. Generates AutoCAD DXF entity strings and Excel data</w:t>
        <w:br/>
        <w:t>Live progress is shown in the Output console.</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08c_fdr_complete.png"/>
                    <pic:cNvPicPr/>
                  </pic:nvPicPr>
                  <pic:blipFill>
                    <a:blip r:embed="rId16"/>
                    <a:stretch>
                      <a:fillRect/>
                    </a:stretch>
                  </pic:blipFill>
                  <pic:spPr>
                    <a:xfrm>
                      <a:off x="0" y="0"/>
                      <a:ext cx="5486400" cy="3086100"/>
                    </a:xfrm>
                    <a:prstGeom prst="rect"/>
                  </pic:spPr>
                </pic:pic>
              </a:graphicData>
            </a:graphic>
          </wp:inline>
        </w:drawing>
      </w:r>
    </w:p>
    <w:p>
      <w:pPr>
        <w:jc w:val="center"/>
      </w:pPr>
      <w:r>
        <w:rPr>
          <w:i/>
          <w:sz w:val="18"/>
        </w:rPr>
        <w:t>Figure 8: Run FDR Analysis</w:t>
      </w:r>
    </w:p>
    <w:p/>
    <w:p>
      <w:pPr>
        <w:pStyle w:val="Heading2"/>
      </w:pPr>
      <w:r>
        <w:t>Step 9: Save Excel Report</w:t>
      </w:r>
    </w:p>
    <w:p>
      <w:r>
        <w:t>Click 'Save Excel...' (green button). A file save dialog appears. The Excel workbook contains:</w:t>
        <w:br/>
        <w:t xml:space="preserve">  Sheet: Pier forces with Pmax/Pmin pivot tables</w:t>
        <w:br/>
        <w:t xml:space="preserve">  Sheet: Required reinforcement percentage (Pt%) per pier</w:t>
        <w:br/>
        <w:t xml:space="preserve">  Sheet: 0.4 fck Special Ductile Detailing evaluation</w:t>
        <w:br/>
        <w:t xml:space="preserve">  Sheets: 0.2 fck Boundary Element checks at Base, H/10, H/4, H/2</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09c_excel_saved.png"/>
                    <pic:cNvPicPr/>
                  </pic:nvPicPr>
                  <pic:blipFill>
                    <a:blip r:embed="rId17"/>
                    <a:stretch>
                      <a:fillRect/>
                    </a:stretch>
                  </pic:blipFill>
                  <pic:spPr>
                    <a:xfrm>
                      <a:off x="0" y="0"/>
                      <a:ext cx="5486400" cy="3086100"/>
                    </a:xfrm>
                    <a:prstGeom prst="rect"/>
                  </pic:spPr>
                </pic:pic>
              </a:graphicData>
            </a:graphic>
          </wp:inline>
        </w:drawing>
      </w:r>
    </w:p>
    <w:p>
      <w:pPr>
        <w:jc w:val="center"/>
      </w:pPr>
      <w:r>
        <w:rPr>
          <w:i/>
          <w:sz w:val="18"/>
        </w:rPr>
        <w:t>Figure 9: Save Excel Report</w:t>
      </w:r>
    </w:p>
    <w:p/>
    <w:p>
      <w:pPr>
        <w:pStyle w:val="Heading2"/>
      </w:pPr>
      <w:r>
        <w:t>Step 10: Save DXF AutoCAD Output</w:t>
      </w:r>
    </w:p>
    <w:p>
      <w:r>
        <w:t>Click 'Save DXF...' (purple button). Six DXF layouts are generated in one file:</w:t>
        <w:br/>
        <w:t xml:space="preserve">  Sheet 1: 0.2 fck C/D Ratio - Ground Floor (Base)</w:t>
        <w:br/>
        <w:t xml:space="preserve">  Sheet 2: 0.2 fck C/D Ratio - H/10 Level</w:t>
        <w:br/>
        <w:t xml:space="preserve">  Sheet 3: 0.2 fck C/D Ratio - H/4 Level</w:t>
        <w:br/>
        <w:t xml:space="preserve">  Sheet 4: 0.2 fck C/D Ratio - H/2 Level</w:t>
        <w:br/>
        <w:t xml:space="preserve">  Sheet 5: Reinforcement Pt% Sheet (piers &gt;= 0.25% only annotated)</w:t>
        <w:br/>
        <w:t xml:space="preserve">  Sheet 6: 0.4 fck C/D Ratio Sheet</w:t>
        <w:br/>
        <w:t>TEXT entities are positioned with configured offsets above each pier label.</w:t>
      </w:r>
    </w:p>
    <w:p>
      <w:r>
        <w:t>[Screenshot not captured for this step: 10b_dxf_savedialog]</w:t>
      </w:r>
    </w:p>
    <w:p/>
    <w:p>
      <w:pPr>
        <w:pStyle w:val="Heading2"/>
      </w:pPr>
      <w:r>
        <w:t>Step 11: Completed Workflow</w:t>
      </w:r>
    </w:p>
    <w:p>
      <w:r>
        <w:t>The ETABS Live Connector GUI after the full FDR workflow is complete. The action bar label shows a summary of the analysis results. Both 'Save Excel...' and 'Save DXF...' buttons remain active for re-export.</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11_final_state.png"/>
                    <pic:cNvPicPr/>
                  </pic:nvPicPr>
                  <pic:blipFill>
                    <a:blip r:embed="rId18"/>
                    <a:stretch>
                      <a:fillRect/>
                    </a:stretch>
                  </pic:blipFill>
                  <pic:spPr>
                    <a:xfrm>
                      <a:off x="0" y="0"/>
                      <a:ext cx="5486400" cy="3086100"/>
                    </a:xfrm>
                    <a:prstGeom prst="rect"/>
                  </pic:spPr>
                </pic:pic>
              </a:graphicData>
            </a:graphic>
          </wp:inline>
        </w:drawing>
      </w:r>
    </w:p>
    <w:p>
      <w:pPr>
        <w:jc w:val="center"/>
      </w:pPr>
      <w:r>
        <w:rPr>
          <w:i/>
          <w:sz w:val="18"/>
        </w:rPr>
        <w:t>Figure 11: Completed Workflow</w:t>
      </w:r>
    </w:p>
    <w:p/>
    <w:p>
      <w:pPr>
        <w:pStyle w:val="Heading1"/>
      </w:pPr>
      <w:r>
        <w:t>Output Files Summary</w:t>
      </w:r>
    </w:p>
    <w:tbl>
      <w:tblPr>
        <w:tblStyle w:val="LightShading-Accent1"/>
        <w:tblW w:type="auto" w:w="0"/>
        <w:tblLook w:firstColumn="1" w:firstRow="1" w:lastColumn="0" w:lastRow="0" w:noHBand="0" w:noVBand="1" w:val="04A0"/>
      </w:tblPr>
      <w:tblGrid>
        <w:gridCol w:w="4668"/>
        <w:gridCol w:w="4668"/>
        <w:gridCol w:w="4668"/>
      </w:tblGrid>
      <w:tr>
        <w:tc>
          <w:tcPr>
            <w:tcW w:type="dxa" w:w="4668"/>
          </w:tcPr>
          <w:p>
            <w:r>
              <w:t>File</w:t>
            </w:r>
          </w:p>
        </w:tc>
        <w:tc>
          <w:tcPr>
            <w:tcW w:type="dxa" w:w="4668"/>
          </w:tcPr>
          <w:p>
            <w:r>
              <w:t>Format</w:t>
            </w:r>
          </w:p>
        </w:tc>
        <w:tc>
          <w:tcPr>
            <w:tcW w:type="dxa" w:w="4668"/>
          </w:tcPr>
          <w:p>
            <w:r>
              <w:t>Contents</w:t>
            </w:r>
          </w:p>
        </w:tc>
      </w:tr>
      <w:tr>
        <w:tc>
          <w:tcPr>
            <w:tcW w:type="dxa" w:w="4668"/>
          </w:tcPr>
          <w:p>
            <w:r>
              <w:t>FDR_WAKAD_T1_ULS_output.xlsx</w:t>
            </w:r>
          </w:p>
        </w:tc>
        <w:tc>
          <w:tcPr>
            <w:tcW w:type="dxa" w:w="4668"/>
          </w:tcPr>
          <w:p>
            <w:r>
              <w:t>Excel .xlsx</w:t>
            </w:r>
          </w:p>
        </w:tc>
        <w:tc>
          <w:tcPr>
            <w:tcW w:type="dxa" w:w="4668"/>
          </w:tcPr>
          <w:p>
            <w:r>
              <w:t>Pier forces, Pmax/Pmin, Required Pt%, 0.4 fck C/D, 0.2 fck Boundary Element checks</w:t>
            </w:r>
          </w:p>
        </w:tc>
      </w:tr>
      <w:tr>
        <w:tc>
          <w:tcPr>
            <w:tcW w:type="dxa" w:w="4668"/>
          </w:tcPr>
          <w:p>
            <w:r>
              <w:t>FDR_WAKAD_T1_ULS_output.dxf</w:t>
            </w:r>
          </w:p>
        </w:tc>
        <w:tc>
          <w:tcPr>
            <w:tcW w:type="dxa" w:w="4668"/>
          </w:tcPr>
          <w:p>
            <w:r>
              <w:t>AutoCAD DXF</w:t>
            </w:r>
          </w:p>
        </w:tc>
        <w:tc>
          <w:tcPr>
            <w:tcW w:type="dxa" w:w="4668"/>
          </w:tcPr>
          <w:p>
            <w:r>
              <w:t>6 drawing sheets: C/D ratios at 4 levels + Pt% annotation + 0.4 fck sheet</w:t>
            </w:r>
          </w:p>
        </w:tc>
      </w:tr>
    </w:tbl>
    <w:p/>
    <w:p>
      <w:pPr>
        <w:pStyle w:val="Heading1"/>
      </w:pPr>
      <w:r>
        <w:t>Key Engineering Parameters Used</w:t>
      </w:r>
    </w:p>
    <w:p>
      <w:r>
        <w:t>fy = 500 MPa  |  fck = 30 MPa</w:t>
        <w:br/>
        <w:t>Wind keywords: gx, gwx, wx, wy, gy, gwy</w:t>
        <w:br/>
        <w:t>Story filter: All Stories (full building)</w:t>
        <w:br/>
        <w:t>Pt% annotation threshold: &gt;= 0.25% only</w:t>
        <w:br/>
        <w:t>DXF text height: 150 mm  |  Offsets: 300 / 200 / 200 mm</w:t>
      </w:r>
    </w:p>
    <w:sectPr w:rsidR="00FC693F" w:rsidRPr="0006063C" w:rsidSect="00034616">
      <w:pgSz w:w="16838" w:h="11906"/>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