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8102E" w:sz="48" w:space="1"/>
        </w:pBdr>
        <w:spacing w:after="0" w:before="0"/>
      </w:pPr>
      <w:r>
        <w:rPr>
          <w:sz w:val="4"/>
          <w:szCs w:val="4"/>
        </w:rPr>
        <w:t xml:space="preserve"/>
      </w:r>
    </w:p>
    <w:p>
      <w:pPr>
        <w:spacing w:after="0" w:before="480"/>
        <w:ind w:left="1440"/>
      </w:pPr>
      <w:r>
        <w:rPr>
          <w:rFonts w:ascii="Arial" w:cs="Arial" w:eastAsia="Arial" w:hAnsi="Arial"/>
          <w:b/>
          <w:bCs/>
          <w:color w:val="000000"/>
          <w:sz w:val="64"/>
          <w:szCs w:val="64"/>
        </w:rPr>
        <w:t xml:space="preserve">vmware</w:t>
      </w:r>
    </w:p>
    <w:p>
      <w:pPr>
        <w:spacing w:after="0" w:before="0"/>
        <w:ind w:left="1440"/>
      </w:pPr>
      <w:r>
        <w:rPr>
          <w:rFonts w:ascii="Arial" w:cs="Arial" w:eastAsia="Arial" w:hAnsi="Arial"/>
          <w:color w:val="000000"/>
          <w:sz w:val="20"/>
          <w:szCs w:val="20"/>
        </w:rPr>
        <w:t xml:space="preserve">by Broadcom</w:t>
      </w:r>
    </w:p>
    <w:p>
      <w:pPr>
        <w:spacing w:after="0" w:before="4320"/>
        <w:ind w:left="1440"/>
      </w:pPr>
      <w:r>
        <w:rPr>
          <w:rFonts w:ascii="Arial" w:cs="Arial" w:eastAsia="Arial" w:hAnsi="Arial"/>
          <w:b/>
          <w:bCs/>
          <w:color w:val="000000"/>
          <w:sz w:val="72"/>
          <w:szCs w:val="72"/>
        </w:rPr>
        <w:t xml:space="preserve">Tanzu for Postgres on AKS: GitOps Fleet Automation - Point of View Design</w:t>
      </w:r>
    </w:p>
    <w:p>
      <w:pPr>
        <w:pBdr>
          <w:bottom w:val="single" w:color="C8102E" w:sz="6" w:space="4"/>
        </w:pBdr>
        <w:spacing w:after="0" w:before="3200"/>
        <w:ind w:left="1440" w:right="1440"/>
      </w:pPr>
      <w:r>
        <w:rPr>
          <w:sz w:val="4"/>
          <w:szCs w:val="4"/>
        </w:rPr>
        <w:t xml:space="preserve"/>
      </w:r>
    </w:p>
    <w:p>
      <w:pPr>
        <w:spacing w:after="0" w:before="80"/>
        <w:ind w:left="1440"/>
      </w:pPr>
      <w:r>
        <w:rPr>
          <w:rFonts w:ascii="Arial" w:cs="Arial" w:eastAsia="Arial" w:hAnsi="Arial"/>
          <w:b/>
          <w:bCs/>
          <w:color w:val="000000"/>
          <w:sz w:val="18"/>
          <w:szCs w:val="18"/>
        </w:rPr>
        <w:t xml:space="preserve">VMware by Broadcom</w:t>
      </w:r>
    </w:p>
    <w:p>
      <w:pPr>
        <w:sectPr>
          <w:headerReference w:type="default" r:id="rId7"/>
          <w:footerReference w:type="default" r:id="rId8"/>
          <w:pgSz w:w="12240" w:h="15840" w:orient="portrait"/>
          <w:pgMar w:top="0" w:right="0" w:bottom="0" w:left="0" w:header="708" w:footer="708" w:gutter="0"/>
          <w:pgNumType/>
          <w:docGrid w:linePitch="360"/>
        </w:sectPr>
      </w:pPr>
    </w:p>
    <w:p>
      <w:pPr>
        <w:spacing w:after="320" w:before="0"/>
      </w:pPr>
      <w:r>
        <w:rPr>
          <w:rFonts w:ascii="Arial" w:cs="Arial" w:eastAsia="Arial" w:hAnsi="Arial"/>
          <w:b/>
          <w:bCs/>
          <w:color w:val="000000"/>
          <w:sz w:val="44"/>
          <w:szCs w:val="44"/>
        </w:rPr>
        <w:t xml:space="preserve">Table of Contents</w:t>
      </w:r>
    </w:p>
    <w:sdt>
      <w:sdtPr>
        <w:alias w:val="Table of Contents"/>
      </w:sdtPr>
      <w:sdtContent>
        <w:p>
          <w:r>
            <w:fldChar w:fldCharType="begin" w:dirty="true"/>
            <w:instrText xml:space="preserve">TOC \h \o "1-4"</w:instrText>
            <w:fldChar w:fldCharType="separate" w:dirty="true"/>
          </w:r>
        </w:p>
        <w:p>
          <w:r>
            <w:fldChar w:fldCharType="end" w:dirty="true"/>
          </w:r>
        </w:p>
      </w:sdtContent>
    </w:sdt>
    <w:p>
      <w:r>
        <w:br w:type="page"/>
      </w:r>
    </w:p>
    <w:p>
      <w:pPr>
        <w:pStyle w:val="Heading1"/>
      </w:pPr>
      <w:bookmarkStart w:name="ch-about" w:id="100"/>
      <w:r>
        <w:rPr>
          <w:rFonts w:ascii="Arial" w:cs="Arial" w:eastAsia="Arial" w:hAnsi="Arial"/>
          <w:b/>
          <w:bCs/>
          <w:color w:val="C8102E"/>
          <w:sz w:val="40"/>
          <w:szCs w:val="40"/>
        </w:rPr>
        <w:t xml:space="preserve">About This Document</w:t>
      </w:r>
      <w:bookmarkEnd w:id="100"/>
    </w:p>
    <w:p>
      <w:pPr>
        <w:spacing w:after="120" w:line="240" w:lineRule="auto"/>
      </w:pPr>
      <w:r>
        <w:rPr>
          <w:rFonts w:ascii="Arial" w:cs="Arial" w:eastAsia="Arial" w:hAnsi="Arial"/>
          <w:color w:val="000000"/>
          <w:sz w:val="20"/>
          <w:szCs w:val="20"/>
        </w:rPr>
        <w:t xml:space="preserve">This point of view (POV) design describes how VMware Tanzu for Postgres on Kubernetes can be run as a fleet on Azure Kubernetes Service (AKS) with GitOps. Argo CD delivers the declared state from Git. Argo Workflows runs the ordered, gated, and verified operations that a reconciler cannot express on its own.</w:t>
      </w:r>
    </w:p>
    <w:p>
      <w:pPr>
        <w:spacing w:after="120" w:line="240" w:lineRule="auto"/>
      </w:pPr>
      <w:r>
        <w:rPr>
          <w:rFonts w:ascii="Arial" w:cs="Arial" w:eastAsia="Arial" w:hAnsi="Arial"/>
          <w:color w:val="000000"/>
          <w:sz w:val="20"/>
          <w:szCs w:val="20"/>
        </w:rPr>
        <w:t xml:space="preserve">The design has been implemented as two Git repositories and is validated in a proof of concept (POC) with one management cluster and three target clusters. It scales to n target clusters without redesign. The step-by-step procedures are in the companion document </w:t>
      </w:r>
      <w:r>
        <w:rPr>
          <w:rFonts w:ascii="Arial" w:cs="Arial" w:eastAsia="Arial" w:hAnsi="Arial"/>
          <w:b w:val="false"/>
          <w:bCs w:val="false"/>
          <w:i/>
          <w:iCs/>
          <w:color w:val="000000"/>
          <w:sz w:val="20"/>
          <w:szCs w:val="20"/>
        </w:rPr>
        <w:t xml:space="preserve">Tanzu for Postgres on AKS: GitOps Fleet Automation - POC Runbook</w:t>
      </w:r>
      <w:r>
        <w:rPr>
          <w:rFonts w:ascii="Arial" w:cs="Arial" w:eastAsia="Arial" w:hAnsi="Arial"/>
          <w:color w:val="000000"/>
          <w:sz w:val="20"/>
          <w:szCs w:val="20"/>
        </w:rPr>
        <w:t xml:space="preserve">.</w:t>
      </w:r>
    </w:p>
    <w:p>
      <w:pPr>
        <w:pStyle w:val="Heading2"/>
      </w:pPr>
      <w:bookmarkStart w:name="sec-scope" w:id="101"/>
      <w:r>
        <w:rPr>
          <w:rFonts w:ascii="Arial" w:cs="Arial" w:eastAsia="Arial" w:hAnsi="Arial"/>
          <w:b/>
          <w:bCs/>
          <w:color w:val="000000"/>
          <w:sz w:val="32"/>
          <w:szCs w:val="32"/>
        </w:rPr>
        <w:t xml:space="preserve">Scope</w:t>
      </w:r>
      <w:bookmarkEnd w:id="10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cantSplit/>
          <w:tblHeader/>
        </w:trPr>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Area</w:t>
            </w:r>
          </w:p>
        </w:tc>
        <w:tc>
          <w:tcPr>
            <w:tcW w:type="dxa" w:w="730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 scope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 infrastructure</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Modular Terraform: one resource group with network, identities, AKS clusters, backup storage, monitoring. Adoption of AKS clusters created outside Terraform. An optional jumpbox VM for the operators, set up by Terraform over SSH, that can also publish the fleet repository from tpg-fleet.zip and run the onboarding (I26, I27).</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onboarding</w:t>
            </w:r>
          </w:p>
        </w:tc>
        <w:tc>
          <w:tcPr>
            <w:tcW w:type="dxa" w:w="730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runner for four scenarios: hub with or without Argo CD and Argo Workflows, target clusters from Terraform or pre-created.</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Input-driven deployment (HA, operator and Postgres versions, sizing) written to one fleet file; pre-check for an existing operator, CRDs or same-named instances; install cert-manager as a Helm release; deploy the operator and one or more Postgres instances per cluster in canary and parallel waves. Instances added later to running clusters (tpg-create-instance), with a Service exposure, an opt-in network policy, backups by the operator's own schedules and an optional FerretDB front end per instance.</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1</w:t>
            </w:r>
          </w:p>
        </w:tc>
        <w:tc>
          <w:tcPr>
            <w:tcW w:type="dxa" w:w="730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upgrade workflow for the operator or Postgres (minor and major), read replica scaling (down to a single node) with a per-cluster cap, changes to deployed operators and instances from patch files written on the operator's machine and synced from a pull request branch before it merges, scheduled and on-demand backups, point-in-time restore, credential rotation that writes the new value to Vault from a single-use wrapping token.</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2</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Guarded delete of a Postgres instance that keeps data by default; per-cluster clean-up of instances and of the operator with its CRDs.</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Observability</w:t>
            </w:r>
          </w:p>
        </w:tc>
        <w:tc>
          <w:tcPr>
            <w:tcW w:type="dxa" w:w="730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postgres-exporter scraped every 10 seconds by a PodMonitor, custom resource state metrics, Argo Workflows run metrics, dashboards and Grafana-managed alerts, with an Azure Monitor option and a standalone option installed as Helm releases.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Secret management</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HashiCorp Vault (community edition) on the hub holds the Broadcom registry token, the two GitHub PATs, the Azure storage account key and named CA bundles for backup storage. Workflows read them with the Vault Agent; clusters read them with the Vault Secrets Operator. Two unseal modes: Shamir key shares or auto-unseal with an Azure Key Vault key</w:t>
            </w:r>
          </w:p>
        </w:tc>
      </w:tr>
    </w:tbl>
    <w:p>
      <w:pPr>
        <w:spacing w:after="200" w:before="200"/>
      </w:pPr>
      <w:r>
        <w:rPr>
          <w:sz w:val="4"/>
          <w:szCs w:val="4"/>
        </w:rPr>
        <w:t xml:space="preserve"/>
      </w:r>
    </w:p>
    <w:p>
      <w:pPr>
        <w:spacing w:after="120" w:line="240" w:lineRule="auto"/>
      </w:pPr>
      <w:r>
        <w:rPr>
          <w:rFonts w:ascii="Arial" w:cs="Arial" w:eastAsia="Arial" w:hAnsi="Arial"/>
          <w:b/>
          <w:bCs/>
          <w:i w:val="false"/>
          <w:iCs w:val="false"/>
          <w:color w:val="000000"/>
          <w:sz w:val="20"/>
          <w:szCs w:val="20"/>
        </w:rPr>
        <w:t>Out of scope: Postgres extensions (installed by the operator itself), database user management in Vault (the Postgres users stay with the operator, pending an OIDC or LDAP integration), private AKS API servers, and cross-region network design.</w:t>
      </w:r>
    </w:p>
    <w:p>
      <w:pPr>
        <w:pStyle w:val="Heading2"/>
      </w:pPr>
      <w:bookmarkStart w:name="sec-audience" w:id="102"/>
      <w:r>
        <w:rPr>
          <w:rFonts w:ascii="Arial" w:cs="Arial" w:eastAsia="Arial" w:hAnsi="Arial"/>
          <w:b/>
          <w:bCs/>
          <w:color w:val="000000"/>
          <w:sz w:val="32"/>
          <w:szCs w:val="32"/>
        </w:rPr>
        <w:t xml:space="preserve">Intended Audience</w:t>
      </w:r>
      <w:bookmarkEnd w:id="102"/>
    </w:p>
    <w:p>
      <w:pPr>
        <w:spacing w:after="120" w:line="240" w:lineRule="auto"/>
      </w:pPr>
      <w:r>
        <w:rPr>
          <w:rFonts w:ascii="Arial" w:cs="Arial" w:eastAsia="Arial" w:hAnsi="Arial"/>
          <w:color w:val="000000"/>
          <w:sz w:val="20"/>
          <w:szCs w:val="20"/>
        </w:rPr>
        <w:t xml:space="preserve">Platform architects, platform engineers and database administrators who evaluate Tanzu for Postgres for a multi-cluster AKS estate. The reader is familiar with Kubernetes, Helm and basic PostgreSQL administration.</w:t>
      </w:r>
    </w:p>
    <w:p>
      <w:pPr>
        <w:pStyle w:val="Heading2"/>
      </w:pPr>
      <w:bookmarkStart w:name="sec-status-doc" w:id="103"/>
      <w:r>
        <w:rPr>
          <w:rFonts w:ascii="Arial" w:cs="Arial" w:eastAsia="Arial" w:hAnsi="Arial"/>
          <w:b/>
          <w:bCs/>
          <w:color w:val="000000"/>
          <w:sz w:val="32"/>
          <w:szCs w:val="32"/>
        </w:rPr>
        <w:t xml:space="preserve">Document Status</w:t>
      </w:r>
      <w:bookmarkEnd w:id="1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cantSplit/>
          <w:tblHeader/>
        </w:trPr>
        <w:tc>
          <w:tcPr>
            <w:tcW w:type="dxa" w:w="421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Item</w:t>
            </w:r>
          </w:p>
        </w:tc>
        <w:tc>
          <w:tcPr>
            <w:tcW w:type="dxa" w:w="514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Status</w:t>
            </w:r>
          </w:p>
        </w:tc>
      </w:tr>
      <w:tr>
        <w:trPr>
          <w:cantSplit/>
          <w:tblHeader w:val="false"/>
        </w:trPr>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Baseline (Day 0, Day 1, monitoring)</w:t>
            </w:r>
          </w:p>
        </w:tc>
        <w:tc>
          <w:tcPr>
            <w:tcW w:type="dxa" w:w="51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Implemented on branch main of tpg-fleet and tpg-aks-infra</w:t>
            </w:r>
          </w:p>
        </w:tc>
      </w:tr>
      <w:tr>
        <w:trPr>
          <w:cantSplit/>
          <w:tblHeader w:val="false"/>
        </w:trPr>
        <w:tc>
          <w:tcPr>
            <w:tcW w:type="dxa" w:w="42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modules, onboarding scenarios, portal drift alignment, public API option</w:t>
            </w:r>
          </w:p>
        </w:tc>
        <w:tc>
          <w:tcPr>
            <w:tcW w:type="dxa" w:w="51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Implemented on branch main of tpg-aks-infra</w:t>
            </w:r>
          </w:p>
        </w:tc>
      </w:tr>
      <w:tr>
        <w:trPr>
          <w:cantSplit/>
          <w:tblHeader w:val="false"/>
        </w:trPr>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Single cluster template (fleet.yaml), workflow input parameters, tpg-upgrade, tpg-delete-apps, Helm add-ons, Terraform resource naming</w:t>
            </w:r>
          </w:p>
        </w:tc>
        <w:tc>
          <w:tcPr>
            <w:tcW w:type="dxa" w:w="51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Secret management with Vault, backup retention and restore, credential pre-checks, the add-on pre-check and the access subcommand</w:t>
            </w:r>
          </w:p>
        </w:tc>
        <w:tc>
          <w:tcPr>
            <w:tcW w:type="dxa" w:w="51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Lab validation items V1 to V89</w:t>
            </w:r>
          </w:p>
        </w:tc>
        <w:tc>
          <w:tcPr>
            <w:tcW w:type="dxa" w:w="51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Open (chapter Limitations and Lab Validation)</w:t>
            </w:r>
          </w:p>
        </w:tc>
      </w:tr>
      <w:tr>
        <w:trPr>
          <w:cantSplit/>
          <w:tblHeader w:val="false"/>
        </w:trPr>
        <w:tc>
          <w:tcPr>
            <w:tcW w:type="dxa" w:w="42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Helm 4 compatibility, CLI flag tests, PostgresBackupLocation drift, verification wording, step result guard</w:t>
            </w:r>
          </w:p>
        </w:tc>
        <w:tc>
          <w:tcPr>
            <w:tcW w:type="dxa" w:w="51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API retries, pod watch and the Argo CD sync engine, Postgres health check, workflow log archive, rolloutMode, backup enableSSL parameter, remote-write gateway and dashboards, Azure Monitor onboarding, Vault initialization order, grouped verify summary, Key Vault purge on destroy</w:t>
            </w:r>
          </w:p>
        </w:tc>
        <w:tc>
          <w:tcPr>
            <w:tcW w:type="dxa" w:w="51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 input, typed workflow inputs (admission policy), tpg-patch for deployed operators and instances, list inputs for scale and delete-instance, the tpg-day0 version rule, only the workflows sync the target Applications (Argo CD RBAC, admission policy, detection)</w:t>
            </w:r>
          </w:p>
        </w:tc>
        <w:tc>
          <w:tcPr>
            <w:tcW w:type="dxa" w:w="51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plan-then-commit Day 0 with a gate, ownership from the Argo CD resource list (CRDs) and tracking annotation, backup CA bundle from Terraform, Service exposure, per-instance network policy (tpg-network-policy), HA zone warning, interactive submit scripts, pgdata test-data tool, Vault release pod watch</w:t>
            </w:r>
          </w:p>
        </w:tc>
        <w:tc>
          <w:tcPr>
            <w:tcW w:type="dxa" w:w="51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Zero defaults left out of every rendered object (a registry generated from the 9 Tanzu Postgres CRDs, helm_artifacts/instance/crd-reference and JSON schemas), the highAvailability rule, scale to a single node, operator backup schedules, FerretDB, the pre-created preflight reading secure transfer as reported</w:t>
            </w:r>
          </w:p>
        </w:tc>
        <w:tc>
          <w:tcPr>
            <w:tcW w:type="dxa" w:w="51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 files uploaded from the submitting machine and checked by type, the operator values allow-list, one current patch per kind with the previous one and its commit, the rendered diff and server-side dry run before a commit, sync at the pull request commit with revert, operator manifest patches removed, the scaling cap and rollout of tpg-scale-instance, the StorageClass warning of the first verify</w:t>
            </w:r>
          </w:p>
        </w:tc>
        <w:tc>
          <w:tcPr>
            <w:tcW w:type="dxa" w:w="51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clusterMap schemas per workflow; one postgres patch file per instance for four kinds, local paths from any directory and repo: files, clearKinds, patch files at Day 0; backup CA bundles from a file or Vault; retention by the operator (tpg-backup-retention removed); tpg-rotate-credential writing Vault from wrapping tokens; submit scripts from any directory; the unused-keys lint; the optional jumpbox; the monitoring reference</w:t>
            </w:r>
          </w:p>
        </w:tc>
        <w:tc>
          <w:tcPr>
            <w:tcW w:type="dxa" w:w="51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Jumpbox set up over SSH with a generated key pair, the fleet repository created and pushed from tpg-fleet.zip, scripts/run.sh run from the jumpbox, and the Vault keys file of run.sh --save-vault-recovery-keys (Round 16)</w:t>
            </w:r>
          </w:p>
        </w:tc>
        <w:tc>
          <w:tcPr>
            <w:tcW w:type="dxa" w:w="51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Implemented on branch main of both repositories</w:t>
            </w:r>
          </w:p>
        </w:tc>
      </w:tr>
      <w:tr>
        <w:trPr>
          <w:cantSplit/>
          <w:tblHeader w:val="false"/>
        </w:trPr>
        <w:tc>
          <w:tcPr>
            <w:tcW w:type="dxa" w:w="42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Two deployment modes behind prompts: deploy-scripts/terraform-enabled-deploy.sh (one terraform apply; the jumpbox pushes the fleet repository and runs run.sh) and deploy-scripts/deploy.sh (Terraform, the push and run.sh on the local machine, then an optional copy to the jumpbox) (Round 17)</w:t>
            </w:r>
          </w:p>
        </w:tc>
        <w:tc>
          <w:tcPr>
            <w:tcW w:type="dxa" w:w="51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Implemented on branch main of tpg-aks-infra</w:t>
            </w:r>
          </w:p>
        </w:tc>
      </w:tr>
    </w:tbl>
    <w:p>
      <w:pPr>
        <w:pStyle w:val="Heading2"/>
      </w:pPr>
      <w:bookmarkStart w:name="sec-versions" w:id="104"/>
      <w:r>
        <w:rPr>
          <w:rFonts w:ascii="Arial" w:cs="Arial" w:eastAsia="Arial" w:hAnsi="Arial"/>
          <w:b/>
          <w:bCs/>
          <w:color w:val="000000"/>
          <w:sz w:val="32"/>
          <w:szCs w:val="32"/>
        </w:rPr>
        <w:t xml:space="preserve">Component Versions</w:t>
      </w:r>
      <w:bookmarkEnd w:id="10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2059"/>
        <w:gridCol w:w="3745"/>
      </w:tblGrid>
      <w:tr>
        <w:trPr>
          <w:cantSplit/>
          <w:tblHeader/>
        </w:trPr>
        <w:tc>
          <w:tcPr>
            <w:tcW w:type="dxa" w:w="355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Component</w:t>
            </w:r>
          </w:p>
        </w:tc>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Version</w:t>
            </w:r>
          </w:p>
        </w:tc>
        <w:tc>
          <w:tcPr>
            <w:tcW w:type="dxa" w:w="374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Where it is pinned</w:t>
            </w:r>
          </w:p>
        </w:tc>
      </w:tr>
      <w:tr>
        <w:trPr>
          <w:cantSplit/>
          <w:tblHeader w:val="false"/>
        </w:trPr>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Tanzu for Postgres on Kubernetes operator</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v4.5.0</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clusters/fleet.yaml (clusters.&lt;cluster&gt;.operator.version), written by tpg-day0 and tpg-upgrade</w:t>
            </w:r>
          </w:p>
        </w:tc>
      </w:tr>
      <w:tr>
        <w:trPr>
          <w:cantSplit/>
          <w:tblHeader w:val="false"/>
        </w:trPr>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 Helm chart argo-cd</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v3.5.3 / 10.9.1</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tpg-aks-infra env.sh, argo/argocd-values.yaml</w:t>
            </w:r>
          </w:p>
        </w:tc>
      </w:tr>
      <w:tr>
        <w:trPr>
          <w:cantSplit/>
          <w:tblHeader w:val="false"/>
        </w:trPr>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Workflows / Helm chart argo-workflows</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v4.1.3 / 2.0.6</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tpg-aks-infra env.sh, argo/argo-workflows-values.yaml</w:t>
            </w:r>
          </w:p>
        </w:tc>
      </w:tr>
      <w:tr>
        <w:trPr>
          <w:cantSplit/>
          <w:tblHeader w:val="false"/>
        </w:trPr>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cert-manager chart</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v1.21.2</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workflows/scripts/helm-addons.sh (Helm release cert-manager)</w:t>
            </w:r>
          </w:p>
        </w:tc>
      </w:tr>
      <w:tr>
        <w:trPr>
          <w:cantSplit/>
          <w:tblHeader w:val="false"/>
        </w:trPr>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kube-state-metrics chart</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8.5.0</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bootstrap/monitoring/azure (option A), helm-addons.sh release tpg-ksm (option B)</w:t>
            </w:r>
          </w:p>
        </w:tc>
      </w:tr>
      <w:tr>
        <w:trPr>
          <w:cantSplit/>
          <w:tblHeader w:val="false"/>
        </w:trPr>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kube-prometheus-stack chart</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91.4.0</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helm-addons.sh release kps on the hub and targets (option B)</w:t>
            </w:r>
          </w:p>
        </w:tc>
      </w:tr>
      <w:tr>
        <w:trPr>
          <w:cantSplit/>
          <w:tblHeader w:val="false"/>
        </w:trPr>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HashiCorp Vault / Helm chart vault</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2.0.4 / 0.34.1</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tpg-fleet vault/vault-values.yaml, workflows/scripts/helm-addons.sh (release vault)</w:t>
            </w:r>
          </w:p>
        </w:tc>
      </w:tr>
      <w:tr>
        <w:trPr>
          <w:cantSplit/>
          <w:tblHeader w:val="false"/>
        </w:trPr>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Secrets Operator chart</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1.5.1</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workflows/scripts/helm-addons.sh (release vault-secrets-operator)</w:t>
            </w:r>
          </w:p>
        </w:tc>
      </w:tr>
      <w:tr>
        <w:trPr>
          <w:cantSplit/>
          <w:tblHeader w:val="false"/>
        </w:trPr>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azurerm provider</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~&gt; 4.81</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terraform/versions.tf (Terraform 1.9 or OpenTofu 1.9 and later)</w:t>
            </w:r>
          </w:p>
        </w:tc>
      </w:tr>
      <w:tr>
        <w:trPr>
          <w:cantSplit/>
          <w:tblHeader w:val="false"/>
        </w:trPr>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tls provider</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~&gt; 4.0</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terraform/versions.tf; reads the certificate chain of the backup storage blob endpoint</w:t>
            </w:r>
          </w:p>
        </w:tc>
      </w:tr>
      <w:tr>
        <w:trPr>
          <w:cantSplit/>
          <w:tblHeader w:val="false"/>
        </w:trPr>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 tools image</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alpine/k8s:1.35.8</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toolsImage parameter of every WorkflowTemplate. Carries Helm 4, kubectl and the argo/argocd CLIs; the step scripts use only flags Helm 3 and Helm 4 both accept</w:t>
            </w:r>
          </w:p>
        </w:tc>
      </w:tr>
      <w:tr>
        <w:trPr>
          <w:cantSplit/>
          <w:tblHeader w:val="false"/>
        </w:trPr>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Remote-write gateway image (standalone monitoring)</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nginxinc/nginx-unprivileged:1.27-alpine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monitoring/standalone/hub/remote-write-gateway.yaml</w:t>
            </w:r>
          </w:p>
        </w:tc>
      </w:tr>
      <w:tr>
        <w:trPr>
          <w:cantSplit/>
          <w:tblHeader w:val="false"/>
        </w:trPr>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Jumpbox tools (optional)</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Azure CLI 2.90.0, kubectl 1.35.8, Helm 4.3.0, OpenTofu 1.9.1 or Terraform 1.14.9, argo 4.1.3, argocd 3.5.3, Vault 2.0.4</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tpg-aks-infra scripts/jumpbox/setup-jumpbox.sh (each download checked with sha256)</w:t>
            </w:r>
          </w:p>
        </w:tc>
      </w:tr>
    </w:tbl>
    <w:p>
      <w:pPr>
        <w:pStyle w:val="Heading2"/>
      </w:pPr>
      <w:bookmarkStart w:name="sec-conventions" w:id="105"/>
      <w:r>
        <w:rPr>
          <w:rFonts w:ascii="Arial" w:cs="Arial" w:eastAsia="Arial" w:hAnsi="Arial"/>
          <w:b/>
          <w:bCs/>
          <w:color w:val="000000"/>
          <w:sz w:val="32"/>
          <w:szCs w:val="32"/>
        </w:rPr>
        <w:t xml:space="preserve">Naming Conventions</w:t>
      </w:r>
      <w:bookmarkEnd w:id="10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212"/>
        <w:gridCol w:w="2340"/>
      </w:tblGrid>
      <w:tr>
        <w:trPr>
          <w:cantSplit/>
          <w:tblHeader/>
        </w:trPr>
        <w:tc>
          <w:tcPr>
            <w:tcW w:type="dxa" w:w="280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Name</w:t>
            </w:r>
          </w:p>
        </w:tc>
        <w:tc>
          <w:tcPr>
            <w:tcW w:type="dxa" w:w="421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c>
          <w:tcPr>
            <w:tcW w:type="dxa" w:w="234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rg-tpgpoc</w:t>
            </w:r>
          </w:p>
        </w:tc>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Resource group that holds every Terraform resource</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rg-&lt;prefix&gt;</w:t>
            </w:r>
          </w:p>
        </w:tc>
      </w:tr>
      <w:tr>
        <w:trPr>
          <w:cantSplit/>
          <w:tblHeader w:val="false"/>
        </w:trPr>
        <w:tc>
          <w:tcPr>
            <w:tcW w:type="dxa" w:w="280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aks-tpg-hub</w:t>
            </w:r>
          </w:p>
        </w:tc>
        <w:tc>
          <w:tcPr>
            <w:tcW w:type="dxa" w:w="421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Management (hub) cluster</w:t>
            </w:r>
          </w:p>
        </w:tc>
        <w:tc>
          <w:tcPr>
            <w:tcW w:type="dxa" w:w="234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hub_cluster_name</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aks-tpg-poc-01 .. -n</w:t>
            </w:r>
          </w:p>
        </w:tc>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 clusters; -01 is the wave 0 canary</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target_cluster_prefix</w:t>
            </w:r>
          </w:p>
        </w:tc>
      </w:tr>
      <w:tr>
        <w:trPr>
          <w:cantSplit/>
          <w:tblHeader w:val="false"/>
        </w:trPr>
        <w:tc>
          <w:tcPr>
            <w:tcW w:type="dxa" w:w="280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pg-&lt;instance&gt; (default)</w:t>
            </w:r>
          </w:p>
        </w:tc>
        <w:tc>
          <w:tcPr>
            <w:tcW w:type="dxa" w:w="421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Namespace of one Postgres instance; the clusterMap key namespace sets another, and instances may share one</w:t>
            </w:r>
          </w:p>
        </w:tc>
        <w:tc>
          <w:tcPr>
            <w:tcW w:type="dxa" w:w="234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orders-db in pg-orders-db</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pg-backups-&lt;cluster&gt;</w:t>
            </w:r>
          </w:p>
        </w:tc>
        <w:tc>
          <w:tcPr>
            <w:tcW w:type="dxa" w:w="4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container per target cluster</w:t>
            </w:r>
          </w:p>
        </w:tc>
        <w:tc>
          <w:tcPr>
            <w:tcW w:type="dxa" w:w="2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pg-backups-aks-tpg-poc-01</w:t>
            </w:r>
          </w:p>
        </w:tc>
      </w:tr>
    </w:tbl>
    <w:p>
      <w:pPr>
        <w:pStyle w:val="Heading1"/>
      </w:pPr>
      <w:bookmarkStart w:name="ch-usecases" w:id="106"/>
      <w:r>
        <w:rPr>
          <w:rFonts w:ascii="Arial" w:cs="Arial" w:eastAsia="Arial" w:hAnsi="Arial"/>
          <w:b/>
          <w:bCs/>
          <w:color w:val="C8102E"/>
          <w:sz w:val="40"/>
          <w:szCs w:val="40"/>
        </w:rPr>
        <w:t xml:space="preserve">Use Cases Addressed by Tanzu for Postgres</w:t>
      </w:r>
      <w:bookmarkEnd w:id="106"/>
    </w:p>
    <w:p>
      <w:pPr>
        <w:spacing w:after="120" w:line="240" w:lineRule="auto"/>
      </w:pPr>
      <w:r>
        <w:rPr>
          <w:rFonts w:ascii="Arial" w:cs="Arial" w:eastAsia="Arial" w:hAnsi="Arial"/>
          <w:color w:val="000000"/>
          <w:sz w:val="20"/>
          <w:szCs w:val="20"/>
        </w:rPr>
        <w:t xml:space="preserve">The Tanzu for Postgres operator turns PostgreSQL into a declarative Kubernetes resource. Combined with GitOps, the use cases below become repeatable across a fleet. The last column shows how the POC demonstrates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152"/>
        <w:gridCol w:w="3556"/>
        <w:gridCol w:w="2810"/>
      </w:tblGrid>
      <w:tr>
        <w:trPr>
          <w:cantSplit/>
          <w:tblHeader/>
        </w:trPr>
        <w:tc>
          <w:tcPr>
            <w:tcW w:type="dxa" w:w="84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t>
            </w:r>
          </w:p>
        </w:tc>
        <w:tc>
          <w:tcPr>
            <w:tcW w:type="dxa" w:w="215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Use case</w:t>
            </w:r>
          </w:p>
        </w:tc>
        <w:tc>
          <w:tcPr>
            <w:tcW w:type="dxa" w:w="355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Operator capability</w:t>
            </w:r>
          </w:p>
        </w:tc>
        <w:tc>
          <w:tcPr>
            <w:tcW w:type="dxa" w:w="28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Demonstrated by</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UC1</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Self-service database provisioning</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 custom resource with version, storage, resources and service type</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 inputs written to clusters/fleet.yaml</w:t>
            </w:r>
          </w:p>
        </w:tc>
      </w:tr>
      <w:tr>
        <w:trPr>
          <w:cantSplit/>
          <w:tblHeader w:val="false"/>
        </w:trPr>
        <w:tc>
          <w:tcPr>
            <w:tcW w:type="dxa" w:w="8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UC2</w:t>
            </w:r>
          </w:p>
        </w:tc>
        <w:tc>
          <w:tcPr>
            <w:tcW w:type="dxa" w:w="215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High availability within a cluster</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Patroni-managed primary with read replicas and automatic in-cluster failover</w:t>
            </w:r>
          </w:p>
        </w:tc>
        <w:tc>
          <w:tcPr>
            <w:tcW w:type="dxa" w:w="28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 highAvailability input</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UC3</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Read scaling</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highAvailability.readReplicas, read-only service</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(replicas=0 scales down to a single node)</w:t>
            </w:r>
          </w:p>
        </w:tc>
      </w:tr>
      <w:tr>
        <w:trPr>
          <w:cantSplit/>
          <w:tblHeader w:val="false"/>
        </w:trPr>
        <w:tc>
          <w:tcPr>
            <w:tcW w:type="dxa" w:w="8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UC4</w:t>
            </w:r>
          </w:p>
        </w:tc>
        <w:tc>
          <w:tcPr>
            <w:tcW w:type="dxa" w:w="215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Fleet rollout with safety</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Declarative resources that Argo CD applies per cluster</w:t>
            </w:r>
          </w:p>
        </w:tc>
        <w:tc>
          <w:tcPr>
            <w:tcW w:type="dxa" w:w="28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Canary and wave batches in tpg-day0</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UC5</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Safe adoption of existing clusters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and CRD detection before install</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 pre-check (PASSED, MANAGED, BLOCKED)</w:t>
            </w:r>
          </w:p>
        </w:tc>
      </w:tr>
      <w:tr>
        <w:trPr>
          <w:cantSplit/>
          <w:tblHeader w:val="false"/>
        </w:trPr>
        <w:tc>
          <w:tcPr>
            <w:tcW w:type="dxa" w:w="8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UC6</w:t>
            </w:r>
          </w:p>
        </w:tc>
        <w:tc>
          <w:tcPr>
            <w:tcW w:type="dxa" w:w="215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lifecycle</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Helm chart upgrades with CRD updates</w:t>
            </w:r>
          </w:p>
        </w:tc>
        <w:tc>
          <w:tcPr>
            <w:tcW w:type="dxa" w:w="28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tpg-upgrade component=operator; tpg-delete-apps removes the operator and CRDs</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UC7</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Minor and major Postgres upgrades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PostgresVersionUpgrade with pre-checks and an automatic pre-upgrade backup</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tpg-upgrade component=postgres (major path gated by allowMajor, a recent backup and approvals)</w:t>
            </w:r>
          </w:p>
        </w:tc>
      </w:tr>
      <w:tr>
        <w:trPr>
          <w:cantSplit/>
          <w:tblHeader w:val="false"/>
        </w:trPr>
        <w:tc>
          <w:tcPr>
            <w:tcW w:type="dxa" w:w="8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UC8</w:t>
            </w:r>
          </w:p>
        </w:tc>
        <w:tc>
          <w:tcPr>
            <w:tcW w:type="dxa" w:w="215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Backup to object storage</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pgBackRest through PostgresBackupLocation and PostgresBackup, continuous WAL archiving; full, incremental and differential backup types</w:t>
            </w:r>
          </w:p>
        </w:tc>
        <w:tc>
          <w:tcPr>
            <w:tcW w:type="dxa" w:w="28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tpg-backup; CronWorkflows: full on Sunday, incremental Monday to Saturday; or the operator's PostgresBackupSchedule per instance (backupSchedule=operator)</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UC9</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Point-in-time recovery</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PostgresRestore with pitr.type time, latest, lsn or transaction, or a named backup</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tpg-restore (a pair in clusterMap: a new instance by default, in place with allowInPlaceRestore and confirm)</w:t>
            </w:r>
          </w:p>
        </w:tc>
      </w:tr>
      <w:tr>
        <w:trPr>
          <w:cantSplit/>
          <w:tblHeader w:val="false"/>
        </w:trPr>
        <w:tc>
          <w:tcPr>
            <w:tcW w:type="dxa" w:w="8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UC10</w:t>
            </w:r>
          </w:p>
        </w:tc>
        <w:tc>
          <w:tcPr>
            <w:tcW w:type="dxa" w:w="215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Database cloning for test and analytics</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PostgresRestore into a new target instance, in the same or another cluster</w:t>
            </w:r>
          </w:p>
        </w:tc>
        <w:tc>
          <w:tcPr>
            <w:tcW w:type="dxa" w:w="28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tpg-restore with a pair whose target is a new instance in another namespace or on another cluster</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UC11</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Backup retention</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PostgresBackupLocation retentionPolicy: the newest full backups by count, or full backups by age in days (type time); pgBackRest expires a full backup with its incremental backups</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backup.fullRetention and backup.fullRetentionType in clusters/fleet.yaml (tpg-day0 and tpg-create-instance inputs, a tpg-patch values file or PostgresBackupLocation document)</w:t>
            </w:r>
          </w:p>
        </w:tc>
      </w:tr>
      <w:tr>
        <w:trPr>
          <w:cantSplit/>
          <w:tblHeader w:val="false"/>
        </w:trPr>
        <w:tc>
          <w:tcPr>
            <w:tcW w:type="dxa" w:w="8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UC16</w:t>
            </w:r>
          </w:p>
        </w:tc>
        <w:tc>
          <w:tcPr>
            <w:tcW w:type="dxa" w:w="215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Observability</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postgres-exporter on every data pod, custom resource status</w:t>
            </w:r>
          </w:p>
        </w:tc>
        <w:tc>
          <w:tcPr>
            <w:tcW w:type="dxa" w:w="28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Fleet dashboard, 14 alert rules, 10-second PodMonitor scrape</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UC17</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Credential hygiene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Image pull and backup credentials referenced by Secret name, rebuilt from Vault</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plus the Vault Secrets Operator; tpg-rotate-credential writes a new value from a single-use wrapping token and verifies the propagation</w:t>
            </w:r>
          </w:p>
        </w:tc>
      </w:tr>
      <w:tr>
        <w:trPr>
          <w:cantSplit/>
          <w:tblHeader w:val="false"/>
        </w:trPr>
        <w:tc>
          <w:tcPr>
            <w:tcW w:type="dxa" w:w="8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UC18</w:t>
            </w:r>
          </w:p>
        </w:tc>
        <w:tc>
          <w:tcPr>
            <w:tcW w:type="dxa" w:w="215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Decommissioning with data retention</w:t>
            </w:r>
          </w:p>
        </w:tc>
        <w:tc>
          <w:tcPr>
            <w:tcW w:type="dxa" w:w="355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persistentVolumeClaimPolicy retain, CR delete removes runtime objects</w:t>
            </w:r>
          </w:p>
        </w:tc>
        <w:tc>
          <w:tcPr>
            <w:tcW w:type="dxa" w:w="28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tpg-delete-instance, tpg-delete-apps</w:t>
            </w:r>
          </w:p>
        </w:tc>
      </w:tr>
      <w:tr>
        <w:trPr>
          <w:cantSplit/>
          <w:tblHeader w:val="false"/>
        </w:trPr>
        <w:tc>
          <w:tcPr>
            <w:tcW w:type="dxa" w:w="8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UC19</w:t>
            </w:r>
          </w:p>
        </w:tc>
        <w:tc>
          <w:tcPr>
            <w:tcW w:type="dxa" w:w="21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MongoDB-compatible access</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PostgresFerretDocumentDB (Tech Preview in 4.5): FerretDB proxies that speak the MongoDB wire protocol on port 27017 and store the documents in the instance</w:t>
            </w:r>
          </w:p>
        </w:tc>
        <w:tc>
          <w:tcPr>
            <w:tcW w:type="dxa" w:w="28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or tpg-create-instance with ferret=true (</w:t>
            </w:r>
            <w:hyperlink w:history="1" w:anchor="sec-ferret">
              <w:r>
                <w:rPr>
                  <w:rFonts w:ascii="Arial" w:cs="Arial" w:eastAsia="Arial" w:hAnsi="Arial"/>
                  <w:color w:val="0563C1"/>
                  <w:sz w:val="18"/>
                  <w:szCs w:val="18"/>
                </w:rPr>
                <w:t xml:space="preserve">FerretDB</w:t>
              </w:r>
            </w:hyperlink>
            <w:r>
              <w:rPr>
                <w:rFonts w:ascii="Arial" w:cs="Arial" w:eastAsia="Arial" w:hAnsi="Arial"/>
                <w:color w:val="000000"/>
                <w:sz w:val="18"/>
                <w:szCs w:val="18"/>
              </w:rPr>
              <w:t xml:space="preserv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Extensions are installed and managed by the operator and are not part of the workflows or the instance values in this design.</w:t>
            </w:r>
          </w:p>
        </w:tc>
      </w:tr>
    </w:tbl>
    <w:p>
      <w:pPr>
        <w:spacing w:after="200" w:before="200"/>
      </w:pPr>
      <w:r>
        <w:rPr>
          <w:sz w:val="4"/>
          <w:szCs w:val="4"/>
        </w:rPr>
        <w:t xml:space="preserve"/>
      </w:r>
    </w:p>
    <w:p>
      <w:pPr>
        <w:pStyle w:val="Heading1"/>
      </w:pPr>
      <w:bookmarkStart w:name="ch-arch" w:id="107"/>
      <w:r>
        <w:rPr>
          <w:rFonts w:ascii="Arial" w:cs="Arial" w:eastAsia="Arial" w:hAnsi="Arial"/>
          <w:b/>
          <w:bCs/>
          <w:color w:val="C8102E"/>
          <w:sz w:val="40"/>
          <w:szCs w:val="40"/>
        </w:rPr>
        <w:t xml:space="preserve">Solution Architecture</w:t>
      </w:r>
      <w:bookmarkEnd w:id="107"/>
    </w:p>
    <w:p>
      <w:pPr>
        <w:spacing w:after="120" w:line="240" w:lineRule="auto"/>
      </w:pPr>
      <w:r>
        <w:rPr>
          <w:rFonts w:ascii="Arial" w:cs="Arial" w:eastAsia="Arial" w:hAnsi="Arial"/>
          <w:color w:val="000000"/>
          <w:sz w:val="20"/>
          <w:szCs w:val="20"/>
        </w:rPr>
        <w:t xml:space="preserve">The solution uses a hub-and-spoke topology. A management AKS cluster (the hub) runs Argo CD and Argo Workflows. Target AKS clusters run cert-manager, the Postgres operator, Postgres instances and metric collectors.</w:t>
      </w:r>
    </w:p>
    <w:p>
      <w:pPr>
        <w:spacing w:after="60" w:before="120"/>
        <w:jc w:val="center"/>
      </w:pPr>
      <w:r>
        <w:drawing>
          <wp:inline distT="0" distB="0" distL="0" distR="0">
            <wp:extent cx="5943600" cy="4210050"/>
            <wp:effectExtent t="0" r="0" b="0" l="0"/>
            <wp:docPr id="1" name="/home/claude/docs2/img/arch.png" descr="/home/claude/docs2/img/arch.png" title="/home/claude/docs2/img/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210050"/>
                    </a:xfrm>
                    <a:prstGeom prst="rect">
                      <a:avLst/>
                    </a:prstGeom>
                  </pic:spPr>
                </pic:pic>
              </a:graphicData>
            </a:graphic>
          </wp:inline>
        </w:drawing>
      </w:r>
    </w:p>
    <w:p>
      <w:pPr>
        <w:spacing w:after="200"/>
        <w:jc w:val="center"/>
      </w:pPr>
      <w:r>
        <w:rPr>
          <w:rFonts w:ascii="Arial" w:cs="Arial" w:eastAsia="Arial" w:hAnsi="Arial"/>
          <w:i/>
          <w:iCs/>
          <w:color w:val="000000"/>
          <w:sz w:val="18"/>
          <w:szCs w:val="18"/>
        </w:rPr>
        <w:t xml:space="preserve">Figure 1. Hub-and-spoke architecture with backup and monitoring</w:t>
      </w:r>
    </w:p>
    <w:p>
      <w:pPr>
        <w:pStyle w:val="Heading2"/>
      </w:pPr>
      <w:bookmarkStart w:name="sec-components" w:id="108"/>
      <w:r>
        <w:rPr>
          <w:rFonts w:ascii="Arial" w:cs="Arial" w:eastAsia="Arial" w:hAnsi="Arial"/>
          <w:b/>
          <w:bCs/>
          <w:color w:val="000000"/>
          <w:sz w:val="32"/>
          <w:szCs w:val="32"/>
        </w:rPr>
        <w:t xml:space="preserve">Components</w:t>
      </w:r>
      <w:bookmarkEnd w:id="1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684"/>
        <w:gridCol w:w="5243"/>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Component</w:t>
            </w:r>
          </w:p>
        </w:tc>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Location</w:t>
            </w:r>
          </w:p>
        </w:tc>
        <w:tc>
          <w:tcPr>
            <w:tcW w:type="dxa" w:w="524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Responsibility</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tpg-aks-infra repository</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GitHub</w:t>
            </w:r>
          </w:p>
        </w:tc>
        <w:tc>
          <w:tcPr>
            <w:tcW w:type="dxa" w:w="52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modules (with an optional jumpbox that Terraform sets up over SSH), onboarding scripts, the jumpbox scripts that push the fleet repository and run the onboarding, deploy-scripts/ with the two deployment modes, scripts/vault-secret.sh for CA bundles and wrapping tokens, Argo Helm values, manual procedures</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tpg-fleet repository</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GitHub</w:t>
            </w:r>
          </w:p>
        </w:tc>
        <w:tc>
          <w:tcPr>
            <w:tcW w:type="dxa" w:w="524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cluster template and the fleet file (clusters/fleet.yaml), instance Helm chart, the CRD reference chart with the zero-default registry and JSON schemas, patch files, ApplicationSets, WorkflowTemplates and scripts, input types, clusterMap schemas and admission policies, dashboards and alert rules, interactive submit scripts and the pgdata test-data tool</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52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Generates one Application per cluster and component. Applies state when a workflow requests a sync; people cannot sync the target Applications. No automated sync for databases.</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Workflows</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524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Pre-checks, waves, gates, Git commits, custom resources, verification and run reports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Admission policies</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52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Kubernetes ValidatingAdmissionPolicies: tpg-workflow-parameters rejects a Workflow whose inputs do not match their types; tpg-application-sync refuses a sync of a target Application that the workflows did not start; tpg-credential-writer keeps the ServiceAccount that writes to Vault to the write step of tpg-rotate-credential</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cert-manager (Helm release)</w:t>
            </w:r>
          </w:p>
        </w:tc>
        <w:tc>
          <w:tcPr>
            <w:tcW w:type="dxa" w:w="168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Targets</w:t>
            </w:r>
          </w:p>
        </w:tc>
        <w:tc>
          <w:tcPr>
            <w:tcW w:type="dxa" w:w="524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Certificates required by the operator; installed by helm-addons.sh, not by Argo CD</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HashiCorp Vault (Helm release)</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w:t>
            </w:r>
          </w:p>
        </w:tc>
        <w:tc>
          <w:tcPr>
            <w:tcW w:type="dxa" w:w="52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Holds the Broadcom registry token, the GitHub PATs, the backup storage key and named CA bundles. Kubernetes authentication per cluster, Agent injector for the workflow pods</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Secrets Operator (Helm release)</w:t>
            </w:r>
          </w:p>
        </w:tc>
        <w:tc>
          <w:tcPr>
            <w:tcW w:type="dxa" w:w="168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 and targets</w:t>
            </w:r>
          </w:p>
        </w:tc>
        <w:tc>
          <w:tcPr>
            <w:tcW w:type="dxa" w:w="524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Turns Vault values into Kubernetes Secrets (Argo CD repositories, regsecret, backup-storage) and keeps them in step with Vault</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Tanzu for Postgres operator</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Targets</w:t>
            </w:r>
          </w:p>
        </w:tc>
        <w:tc>
          <w:tcPr>
            <w:tcW w:type="dxa" w:w="52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Reconciles Postgres, PostgresBackupLocation, PostgresBackup, PostgresBackupSchedule, PostgresRestore, PostgresVersionUpgrade and PostgresFerretDocumentDB</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Cilium (AKS network data plane)</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Targets</w:t>
            </w:r>
          </w:p>
        </w:tc>
        <w:tc>
          <w:tcPr>
            <w:tcW w:type="dxa" w:w="524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Enforces each instance's NetworkPolicy and CiliumNetworkPolicy (</w:t>
            </w:r>
            <w:hyperlink w:anchor="sec-netpol" w:history="1">
              <w:r>
                <w:rPr>
                  <w:rFonts w:ascii="Arial" w:cs="Arial" w:eastAsia="Arial" w:hAnsi="Arial"/>
                  <w:color w:val="0563C1"/>
                  <w:sz w:val="18"/>
                  <w:szCs w:val="18"/>
                </w:rPr>
                <w:t xml:space="preserve">Network Policy</w:t>
              </w:r>
            </w:hyperlink>
            <w:r>
              <w:rPr>
                <w:rFonts w:ascii="Arial" w:cs="Arial" w:eastAsia="Arial" w:hAnsi="Arial"/>
                <w:color w:val="000000"/>
                <w:sz w:val="18"/>
                <w:szCs w:val="18"/>
              </w:rPr>
              <w:t xml:space="preserve">); with Advanced Container Networking Services also host-name egress rules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 Storage Account</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w:t>
            </w:r>
          </w:p>
        </w:tc>
        <w:tc>
          <w:tcPr>
            <w:tcW w:type="dxa" w:w="524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pgBackRest repository with one container per target cluster</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 Monitor or hub</w:t>
            </w:r>
          </w:p>
        </w:tc>
        <w:tc>
          <w:tcPr>
            <w:tcW w:type="dxa" w:w="524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 A: managed Prometheus and Azure Managed Grafana. Option B: kube-prometheus-stack Helm releases on the hub and targets, with remote write from targets</w:t>
            </w:r>
          </w:p>
        </w:tc>
      </w:tr>
    </w:tbl>
    <w:p>
      <w:pPr>
        <w:pStyle w:val="Heading2"/>
      </w:pPr>
      <w:bookmarkStart w:name="sec-delivery" w:id="109"/>
      <w:r>
        <w:rPr>
          <w:rFonts w:ascii="Arial" w:cs="Arial" w:eastAsia="Arial" w:hAnsi="Arial"/>
          <w:b/>
          <w:bCs/>
          <w:color w:val="000000"/>
          <w:sz w:val="32"/>
          <w:szCs w:val="32"/>
        </w:rPr>
        <w:t xml:space="preserve">Delivery Model</w:t>
      </w:r>
      <w:bookmarkEnd w:id="109"/>
    </w:p>
    <w:p>
      <w:pPr>
        <w:pStyle w:val="ListParagraph"/>
        <w:numPr>
          <w:ilvl w:val="0"/>
          <w:numId w:val="2"/>
        </w:numPr>
        <w:spacing w:after="60"/>
      </w:pPr>
      <w:r>
        <w:rPr>
          <w:rFonts w:ascii="Arial" w:cs="Arial" w:eastAsia="Arial" w:hAnsi="Arial"/>
          <w:b/>
          <w:bCs/>
          <w:i w:val="false"/>
          <w:iCs w:val="false"/>
          <w:color w:val="000000"/>
          <w:sz w:val="20"/>
          <w:szCs w:val="20"/>
        </w:rPr>
        <w:t xml:space="preserve">Git is the source of truth. </w:t>
      </w:r>
      <w:r>
        <w:rPr>
          <w:rFonts w:ascii="Arial" w:cs="Arial" w:eastAsia="Arial" w:hAnsi="Arial"/>
          <w:color w:val="000000"/>
          <w:sz w:val="20"/>
          <w:szCs w:val="20"/>
        </w:rPr>
        <w:t xml:space="preserve">Every intended change, including scaling, version upgrades and deletions, lands as a commit to clusters/fleet.yaml, pushed directly or through a pull request (pushMode).</w:t>
      </w:r>
    </w:p>
    <w:p>
      <w:pPr>
        <w:pStyle w:val="ListParagraph"/>
        <w:numPr>
          <w:ilvl w:val="0"/>
          <w:numId w:val="2"/>
        </w:numPr>
        <w:spacing w:after="60"/>
      </w:pPr>
      <w:r>
        <w:rPr>
          <w:rFonts w:ascii="Arial" w:cs="Arial" w:eastAsia="Arial" w:hAnsi="Arial"/>
          <w:b/>
          <w:bCs/>
          <w:color w:val="000000"/>
          <w:sz w:val="20"/>
          <w:szCs w:val="20"/>
        </w:rPr>
        <w:t xml:space="preserve">Workflows decide when a change lands.</w:t>
      </w:r>
      <w:r>
        <w:rPr>
          <w:rFonts w:ascii="Arial" w:cs="Arial" w:eastAsia="Arial" w:hAnsi="Arial"/>
          <w:color w:val="000000"/>
          <w:sz w:val="20"/>
          <w:szCs w:val="20"/>
        </w:rPr>
        <w:t xml:space="preserve"> Generated Applications for platform, operator and instances have no automated sync. Workflows call the Argo CD API as the workflow-bot account, cluster by cluster, and sync the exact fleet commit they pushed.</w:t>
      </w:r>
    </w:p>
    <w:p>
      <w:pPr>
        <w:pStyle w:val="ListParagraph"/>
        <w:numPr>
          <w:ilvl w:val="0"/>
          <w:numId w:val="2"/>
        </w:numPr>
        <w:spacing w:after="60"/>
      </w:pPr>
      <w:r>
        <w:rPr>
          <w:rFonts w:ascii="Arial" w:cs="Arial" w:eastAsia="Arial" w:hAnsi="Arial"/>
          <w:b/>
          <w:bCs/>
          <w:i w:val="false"/>
          <w:iCs w:val="false"/>
          <w:color w:val="000000"/>
          <w:sz w:val="20"/>
          <w:szCs w:val="20"/>
        </w:rPr>
        <w:t xml:space="preserve">Databases are never pruned. </w:t>
      </w:r>
      <w:r>
        <w:rPr>
          <w:rFonts w:ascii="Arial" w:cs="Arial" w:eastAsia="Arial" w:hAnsi="Arial"/>
          <w:color w:val="000000"/>
          <w:sz w:val="20"/>
          <w:szCs w:val="20"/>
        </w:rPr>
        <w:t xml:space="preserve">Postgres resources carry Prune=false,Delete=false, the instance ApplicationSet preserves resources on deletion, and PVCs use the retain policy.</w:t>
      </w:r>
    </w:p>
    <w:p>
      <w:pPr>
        <w:pStyle w:val="ListParagraph"/>
        <w:numPr>
          <w:ilvl w:val="0"/>
          <w:numId w:val="2"/>
        </w:numPr>
        <w:spacing w:after="60"/>
      </w:pPr>
      <w:r>
        <w:rPr>
          <w:rFonts w:ascii="Arial" w:cs="Arial" w:eastAsia="Arial" w:hAnsi="Arial"/>
          <w:b/>
          <w:bCs/>
          <w:color w:val="000000"/>
          <w:sz w:val="20"/>
          <w:szCs w:val="20"/>
        </w:rPr>
        <w:t xml:space="preserve">Waves.</w:t>
      </w:r>
      <w:r>
        <w:rPr>
          <w:rFonts w:ascii="Arial" w:cs="Arial" w:eastAsia="Arial" w:hAnsi="Arial"/>
          <w:color w:val="000000"/>
          <w:sz w:val="20"/>
          <w:szCs w:val="20"/>
        </w:rPr>
        <w:t xml:space="preserve"> Each cluster has a wave. By default (rolloutMode=canary) wave 0 is the canary and runs alone; later waves run in batches of maxParallel. rolloutMode=batches skips the canary, and rolloutMode=all runs every selected cluster in one batch. A failure stops later batches.</w:t>
      </w:r>
    </w:p>
    <w:p>
      <w:pPr>
        <w:pStyle w:val="ListParagraph"/>
        <w:numPr>
          <w:ilvl w:val="0"/>
          <w:numId w:val="2"/>
        </w:numPr>
        <w:spacing w:after="60"/>
      </w:pPr>
      <w:r>
        <w:rPr>
          <w:rFonts w:ascii="Arial" w:cs="Arial" w:eastAsia="Arial" w:hAnsi="Arial"/>
          <w:b/>
          <w:bCs/>
          <w:i w:val="false"/>
          <w:iCs w:val="false"/>
          <w:color w:val="000000"/>
          <w:sz w:val="20"/>
          <w:szCs w:val="20"/>
        </w:rPr>
        <w:t>Stateless add-ons sync automatically. Hub workflows and Azure monitoring hold no data and use automated sync. cert-manager, the Vault Secrets Operator, Vault on the hub and the standalone monitoring stack are Helm releases outside Argo CD, each installed after a pre-check of what is already on the cluster.</w:t>
      </w:r>
    </w:p>
    <w:p>
      <w:pPr>
        <w:pStyle w:val="ListParagraph"/>
        <w:numPr>
          <w:ilvl w:val="0"/>
          <w:numId w:val="2"/>
        </w:numPr>
        <w:spacing w:after="60"/>
      </w:pPr>
      <w:r>
        <w:rPr>
          <w:rFonts w:ascii="Arial" w:cs="Arial" w:eastAsia="Arial" w:hAnsi="Arial"/>
          <w:b/>
          <w:bCs/>
          <w:color w:val="000000"/>
          <w:sz w:val="20"/>
          <w:szCs w:val="20"/>
        </w:rPr>
        <w:t xml:space="preserve">Healthy means Running.</w:t>
      </w:r>
      <w:r>
        <w:rPr>
          <w:rFonts w:ascii="Arial" w:cs="Arial" w:eastAsia="Arial" w:hAnsi="Arial"/>
          <w:color w:val="000000"/>
          <w:sz w:val="20"/>
          <w:szCs w:val="20"/>
        </w:rPr>
        <w:t xml:space="preserve"> Argo CD has a health check for the Postgres kind: Healthy only when status.currentState is Running, Degraded when it is Failed or Unavailable. While a workflow waits, it prints the pods of the namespace every 5 seconds and stops as soon as one cannot start, with the pod's events and logs.</w:t>
      </w:r>
    </w:p>
    <w:p>
      <w:pPr>
        <w:pStyle w:val="ListParagraph"/>
        <w:numPr>
          <w:ilvl w:val="0"/>
          <w:numId w:val="2"/>
        </w:numPr>
        <w:spacing w:after="60"/>
      </w:pPr>
      <w:r>
        <w:rPr>
          <w:rFonts w:ascii="Arial" w:cs="Arial" w:eastAsia="Arial" w:hAnsi="Arial"/>
          <w:b/>
          <w:bCs/>
          <w:color w:val="000000"/>
          <w:sz w:val="20"/>
          <w:szCs w:val="20"/>
        </w:rPr>
        <w:t xml:space="preserve">The running version belongs to the upgrade.</w:t>
      </w:r>
      <w:r>
        <w:rPr>
          <w:rFonts w:ascii="Arial" w:cs="Arial" w:eastAsia="Arial" w:hAnsi="Arial"/>
          <w:color w:val="000000"/>
          <w:sz w:val="20"/>
          <w:szCs w:val="20"/>
        </w:rPr>
        <w:t xml:space="preserve"> The instance ApplicationSet ignores Postgres spec.postgresVersion (RespectIgnoreDifferences). A new instance is created with the version in Git, tpg-upgrade changes it through a PostgresVersionUpgrade, and Git records the result.</w:t>
      </w:r>
    </w:p>
    <w:p>
      <w:pPr>
        <w:pStyle w:val="ListParagraph"/>
        <w:numPr>
          <w:ilvl w:val="0"/>
          <w:numId w:val="2"/>
        </w:numPr>
        <w:spacing w:after="60"/>
      </w:pPr>
      <w:r>
        <w:rPr>
          <w:rFonts w:ascii="Arial" w:cs="Arial" w:eastAsia="Arial" w:hAnsi="Arial"/>
          <w:b/>
          <w:bCs/>
          <w:color w:val="000000"/>
          <w:sz w:val="20"/>
          <w:szCs w:val="20"/>
        </w:rPr>
        <w:t xml:space="preserve">Transient API errors are retried.</w:t>
      </w:r>
      <w:r>
        <w:rPr>
          <w:rFonts w:ascii="Arial" w:cs="Arial" w:eastAsia="Arial" w:hAnsi="Arial"/>
          <w:color w:val="000000"/>
          <w:sz w:val="20"/>
          <w:szCs w:val="20"/>
        </w:rPr>
        <w:t xml:space="preserve"> Every kubectl, helm, az and Argo CD API call in the scripts retries a timeout, a dropped connection or an HTTP 429, 502, 503 or 504 up to five times with backoff; any other error fails at once.</w:t>
      </w:r>
    </w:p>
    <w:p>
      <w:pPr>
        <w:pStyle w:val="ListParagraph"/>
        <w:numPr>
          <w:ilvl w:val="0"/>
          <w:numId w:val="2"/>
        </w:numPr>
        <w:spacing w:after="60"/>
      </w:pPr>
      <w:r>
        <w:rPr>
          <w:rFonts w:ascii="Arial" w:cs="Arial" w:eastAsia="Arial" w:hAnsi="Arial"/>
          <w:bCs/>
          <w:b/>
          <w:color w:val="000000"/>
          <w:sz w:val="20"/>
          <w:szCs w:val="20"/>
        </w:rPr>
        <w:t xml:space="preserve">Only the workflows sync.</w:t>
      </w:r>
      <w:r>
        <w:rPr>
          <w:rFonts w:ascii="Arial" w:cs="Arial" w:eastAsia="Arial" w:hAnsi="Arial"/>
          <w:color w:val="000000"/>
          <w:sz w:val="20"/>
          <w:szCs w:val="20"/>
        </w:rPr>
        <w:t xml:space="preserve"> People may not sync, roll back, override, update or delete the target Applications; the workflows sync them as workflow-bot. See </w:t>
      </w:r>
      <w:hyperlink w:history="1" w:anchor="sec-sync-control">
        <w:r>
          <w:rPr>
            <w:rFonts w:ascii="Arial" w:cs="Arial" w:eastAsia="Arial" w:hAnsi="Arial"/>
            <w:color w:val="0563C1"/>
            <w:sz w:val="20"/>
            <w:szCs w:val="20"/>
          </w:rPr>
          <w:t xml:space="preserve">Sync Control</w:t>
        </w:r>
      </w:hyperlink>
      <w:r>
        <w:rPr>
          <w:rFonts w:ascii="Arial" w:cs="Arial" w:eastAsia="Arial" w:hAnsi="Arial"/>
          <w:color w:val="000000"/>
          <w:sz w:val="20"/>
          <w:szCs w:val="20"/>
        </w:rPr>
        <w:t xml:space="preserve">.</w:t>
      </w:r>
    </w:p>
    <w:p>
      <w:pPr>
        <w:pStyle w:val="ListParagraph"/>
        <w:numPr>
          <w:ilvl w:val="0"/>
          <w:numId w:val="2"/>
        </w:numPr>
        <w:spacing w:after="60"/>
      </w:pPr>
      <w:r>
        <w:rPr>
          <w:rFonts w:ascii="Arial" w:cs="Arial" w:eastAsia="Arial" w:hAnsi="Arial"/>
          <w:bCs/>
          <w:b/>
          <w:color w:val="000000"/>
          <w:sz w:val="20"/>
          <w:szCs w:val="20"/>
        </w:rPr>
        <w:t xml:space="preserve">Inputs are typed.</w:t>
      </w:r>
      <w:r>
        <w:rPr>
          <w:rFonts w:ascii="Arial" w:cs="Arial" w:eastAsia="Arial" w:hAnsi="Arial"/>
          <w:color w:val="000000"/>
          <w:sz w:val="20"/>
          <w:szCs w:val="20"/>
        </w:rPr>
        <w:t xml:space="preserve"> Every workflow input has a type; a Workflow whose inputs do not match is rejected when it is submitted, before anything runs.</w:t>
      </w:r>
    </w:p>
    <w:p>
      <w:pPr>
        <w:pStyle w:val="ListParagraph"/>
        <w:numPr>
          <w:ilvl w:val="0"/>
          <w:numId w:val="2"/>
        </w:numPr>
        <w:spacing w:after="60"/>
      </w:pPr>
      <w:r>
        <w:rPr>
          <w:rFonts w:ascii="Arial" w:cs="Arial" w:eastAsia="Arial" w:hAnsi="Arial"/>
          <w:b/>
          <w:bCs/>
          <w:color w:val="000000"/>
          <w:sz w:val="20"/>
          <w:szCs w:val="20"/>
        </w:rPr>
        <w:t xml:space="preserve">Nothing is written for a blocked cluster.</w:t>
      </w:r>
      <w:r>
        <w:rPr>
          <w:rFonts w:ascii="Arial" w:cs="Arial" w:eastAsia="Arial" w:hAnsi="Arial"/>
          <w:color w:val="000000"/>
          <w:sz w:val="20"/>
          <w:szCs w:val="20"/>
        </w:rPr>
        <w:t xml:space="preserve"> tpg-day0 and tpg-create-instance plan fleet.yaml, pre-check against the plan and commit only the clusters that passed. A run with a BLOCKED cluster or instance deploys the others and then ends Failed.</w:t>
      </w:r>
    </w:p>
    <w:p>
      <w:pPr>
        <w:pStyle w:val="ListParagraph"/>
        <w:numPr>
          <w:ilvl w:val="0"/>
          <w:numId w:val="2"/>
        </w:numPr>
        <w:spacing w:after="60"/>
      </w:pPr>
      <w:r>
        <w:rPr>
          <w:rFonts w:ascii="Arial" w:cs="Arial" w:eastAsia="Arial" w:hAnsi="Arial"/>
          <w:b/>
          <w:bCs/>
          <w:color w:val="000000"/>
          <w:sz w:val="20"/>
          <w:szCs w:val="20"/>
        </w:rPr>
        <w:t xml:space="preserve">Ownership comes from Argo CD.</w:t>
      </w:r>
      <w:r>
        <w:rPr>
          <w:rFonts w:ascii="Arial" w:cs="Arial" w:eastAsia="Arial" w:hAnsi="Arial"/>
          <w:color w:val="000000"/>
          <w:sz w:val="20"/>
          <w:szCs w:val="20"/>
        </w:rPr>
        <w:t xml:space="preserve"> An operator, a CRD or an instance belongs to the fleet when the Application that deploys it lists it; the Tanzu Postgres CRDs carry no tracking annotation, so the annotation alone is not enough.</w:t>
      </w:r>
    </w:p>
    <w:p>
      <w:pPr>
        <w:pStyle w:val="ListParagraph"/>
        <w:numPr>
          <w:ilvl w:val="0"/>
          <w:numId w:val="2"/>
        </w:numPr>
        <w:spacing w:after="60"/>
      </w:pPr>
      <w:r>
        <w:rPr>
          <w:rFonts w:ascii="Arial" w:cs="Arial" w:eastAsia="Arial" w:hAnsi="Arial"/>
          <w:b/>
          <w:bCs/>
          <w:color w:val="000000"/>
          <w:sz w:val="20"/>
          <w:szCs w:val="20"/>
        </w:rPr>
        <w:t xml:space="preserve">Exposure and network policy are instance values.</w:t>
      </w:r>
      <w:r>
        <w:rPr>
          <w:rFonts w:ascii="Arial" w:cs="Arial" w:eastAsia="Arial" w:hAnsi="Arial"/>
          <w:color w:val="000000"/>
          <w:sz w:val="20"/>
          <w:szCs w:val="20"/>
        </w:rPr>
        <w:t xml:space="preserve"> A Service type is chosen with one exposure value (</w:t>
      </w:r>
      <w:hyperlink w:anchor="sec-exposure" w:history="1">
        <w:r>
          <w:rPr>
            <w:rFonts w:ascii="Arial" w:cs="Arial" w:eastAsia="Arial" w:hAnsi="Arial"/>
            <w:color w:val="0563C1"/>
            <w:sz w:val="20"/>
            <w:szCs w:val="20"/>
          </w:rPr>
          <w:t xml:space="preserve">Service Exposure</w:t>
        </w:r>
      </w:hyperlink>
      <w:r>
        <w:rPr>
          <w:rFonts w:ascii="Arial" w:cs="Arial" w:eastAsia="Arial" w:hAnsi="Arial"/>
          <w:color w:val="000000"/>
          <w:sz w:val="20"/>
          <w:szCs w:val="20"/>
        </w:rPr>
        <w:t xml:space="preserve">), and a default-deny network policy is opt-in per instance (</w:t>
      </w:r>
      <w:hyperlink w:anchor="sec-netpol" w:history="1">
        <w:r>
          <w:rPr>
            <w:rFonts w:ascii="Arial" w:cs="Arial" w:eastAsia="Arial" w:hAnsi="Arial"/>
            <w:color w:val="0563C1"/>
            <w:sz w:val="20"/>
            <w:szCs w:val="20"/>
          </w:rPr>
          <w:t xml:space="preserve">Network Policy</w:t>
        </w:r>
      </w:hyperlink>
      <w:r>
        <w:rPr>
          <w:rFonts w:ascii="Arial" w:cs="Arial" w:eastAsia="Arial" w:hAnsi="Arial"/>
          <w:color w:val="000000"/>
          <w:sz w:val="20"/>
          <w:szCs w:val="20"/>
        </w:rPr>
        <w:t xml:space="preserve">).</w:t>
      </w:r>
    </w:p>
    <w:p>
      <w:pPr>
        <w:pStyle w:val="ListParagraph"/>
        <w:numPr>
          <w:ilvl w:val="0"/>
          <w:numId w:val="2"/>
        </w:numPr>
        <w:spacing w:after="60"/>
      </w:pPr>
      <w:r>
        <w:rPr>
          <w:rFonts w:ascii="Arial" w:cs="Arial" w:eastAsia="Arial" w:hAnsi="Arial"/>
          <w:b/>
          <w:bCs/>
          <w:color w:val="000000"/>
          <w:sz w:val="20"/>
          <w:szCs w:val="20"/>
        </w:rPr>
        <w:t xml:space="preserve">Zero defaults are not declared.</w:t>
      </w:r>
      <w:r>
        <w:rPr>
          <w:rFonts w:ascii="Arial" w:cs="Arial" w:eastAsia="Arial" w:hAnsi="Arial"/>
          <w:color w:val="000000"/>
          <w:sz w:val="20"/>
          <w:szCs w:val="20"/>
        </w:rPr>
        <w:t xml:space="preserve"> A field that holds its default of false, 0, [] or {} is left out of every object the fleet renders, and highAvailability is written only for an HA instance (</w:t>
      </w:r>
      <w:hyperlink w:history="1" w:anchor="sec-zero-defaults">
        <w:r>
          <w:rPr>
            <w:rFonts w:ascii="Arial" w:cs="Arial" w:eastAsia="Arial" w:hAnsi="Arial"/>
            <w:color w:val="0563C1"/>
            <w:sz w:val="20"/>
            <w:szCs w:val="20"/>
          </w:rPr>
          <w:t xml:space="preserve">Zero Defaults and the CRD Reference</w:t>
        </w:r>
      </w:hyperlink>
      <w:r>
        <w:rPr>
          <w:rFonts w:ascii="Arial" w:cs="Arial" w:eastAsia="Arial" w:hAnsi="Arial"/>
          <w:color w:val="000000"/>
          <w:sz w:val="20"/>
          <w:szCs w:val="20"/>
        </w:rPr>
        <w:t xml:space="preserve">).</w:t>
      </w:r>
    </w:p>
    <w:p>
      <w:pPr>
        <w:pStyle w:val="ListParagraph"/>
        <w:numPr>
          <w:ilvl w:val="0"/>
          <w:numId w:val="2"/>
        </w:numPr>
        <w:spacing w:after="60"/>
      </w:pPr>
      <w:r>
        <w:rPr>
          <w:rFonts w:ascii="Arial" w:cs="Arial" w:eastAsia="Arial" w:hAnsi="Arial"/>
          <w:b/>
          <w:bCs/>
          <w:color w:val="000000"/>
          <w:sz w:val="20"/>
          <w:szCs w:val="20"/>
        </w:rPr>
        <w:t xml:space="preserve">Patches are proven before they merge.</w:t>
      </w:r>
      <w:r>
        <w:rPr>
          <w:rFonts w:ascii="Arial" w:cs="Arial" w:eastAsia="Arial" w:hAnsi="Arial"/>
          <w:color w:val="000000"/>
          <w:sz w:val="20"/>
          <w:szCs w:val="20"/>
        </w:rPr>
        <w:t xml:space="preserve"> tpg-patch renders every target with the new patch, dry-runs it on the API server and prints the diff before it commits; with pushMode=pr it syncs the pull request branch commit, verifies it, and only then waits for a person to merge. A failure syncs the cluster back and deletes the branch (</w:t>
      </w:r>
      <w:hyperlink w:history="1" w:anchor="sec-patching">
        <w:r>
          <w:rPr>
            <w:rFonts w:ascii="Arial" w:cs="Arial" w:eastAsia="Arial" w:hAnsi="Arial"/>
            <w:color w:val="0563C1"/>
            <w:sz w:val="20"/>
            <w:szCs w:val="20"/>
          </w:rPr>
          <w:t xml:space="preserve">Patching</w:t>
        </w:r>
      </w:hyperlink>
      <w:r>
        <w:rPr>
          <w:rFonts w:ascii="Arial" w:cs="Arial" w:eastAsia="Arial" w:hAnsi="Arial"/>
          <w:color w:val="000000"/>
          <w:sz w:val="20"/>
          <w:szCs w:val="20"/>
        </w:rPr>
        <w:t xml:space="preserve">).</w:t>
      </w:r>
    </w:p>
    <w:p>
      <w:pPr>
        <w:pStyle w:val="ListParagraph"/>
        <w:numPr>
          <w:ilvl w:val="0"/>
          <w:numId w:val="2"/>
        </w:numPr>
        <w:spacing w:after="60"/>
      </w:pPr>
      <w:r>
        <w:rPr>
          <w:rFonts w:ascii="Arial" w:cs="Arial" w:eastAsia="Arial" w:hAnsi="Arial"/>
          <w:b/>
          <w:bCs/>
          <w:color w:val="000000"/>
          <w:sz w:val="20"/>
          <w:szCs w:val="20"/>
        </w:rPr>
        <w:t xml:space="preserve">Patches are whole per instance.</w:t>
      </w:r>
      <w:r>
        <w:rPr>
          <w:rFonts w:ascii="Arial" w:cs="Arial" w:eastAsia="Arial" w:hAnsi="Arial"/>
          <w:color w:val="000000"/>
          <w:sz w:val="20"/>
          <w:szCs w:val="20"/>
        </w:rPr>
        <w:t xml:space="preserve"> One stored file per instance holds its Postgres, PostgresBackupLocation, PostgresBackupSchedule and PostgresFerretDocumentDB patch documents, and a run replaces only the objects it sends (</w:t>
      </w:r>
      <w:hyperlink w:anchor="sec-patching" w:history="1">
        <w:r>
          <w:rPr>
            <w:rFonts w:ascii="Arial" w:cs="Arial" w:eastAsia="Arial" w:hAnsi="Arial"/>
            <w:color w:val="0563C1"/>
            <w:sz w:val="20"/>
            <w:szCs w:val="20"/>
          </w:rPr>
          <w:t xml:space="preserve">Patching</w:t>
        </w:r>
      </w:hyperlink>
      <w:r>
        <w:rPr>
          <w:rFonts w:ascii="Arial" w:cs="Arial" w:eastAsia="Arial" w:hAnsi="Arial"/>
          <w:color w:val="000000"/>
          <w:sz w:val="20"/>
          <w:szCs w:val="20"/>
        </w:rPr>
        <w:t xml:space="preserve">).</w:t>
      </w:r>
    </w:p>
    <w:p>
      <w:pPr>
        <w:pStyle w:val="ListParagraph"/>
        <w:numPr>
          <w:ilvl w:val="0"/>
          <w:numId w:val="2"/>
        </w:numPr>
        <w:spacing w:after="60"/>
      </w:pPr>
      <w:r>
        <w:rPr>
          <w:rFonts w:ascii="Arial" w:cs="Arial" w:eastAsia="Arial" w:hAnsi="Arial"/>
          <w:b/>
          <w:bCs/>
          <w:color w:val="000000"/>
          <w:sz w:val="20"/>
          <w:szCs w:val="20"/>
        </w:rPr>
        <w:t xml:space="preserve">New secret values never travel as inputs.</w:t>
      </w:r>
      <w:r>
        <w:rPr>
          <w:rFonts w:ascii="Arial" w:cs="Arial" w:eastAsia="Arial" w:hAnsi="Arial"/>
          <w:color w:val="000000"/>
          <w:sz w:val="20"/>
          <w:szCs w:val="20"/>
        </w:rPr>
        <w:t xml:space="preserve"> A new credential reaches the workflow as a single-use Vault wrapping token and is written by a ServiceAccount that only the write step of tpg-rotate-credential may use (</w:t>
      </w:r>
      <w:hyperlink w:anchor="sec-rotation-design" w:history="1">
        <w:r>
          <w:rPr>
            <w:rFonts w:ascii="Arial" w:cs="Arial" w:eastAsia="Arial" w:hAnsi="Arial"/>
            <w:color w:val="0563C1"/>
            <w:sz w:val="20"/>
            <w:szCs w:val="20"/>
          </w:rPr>
          <w:t xml:space="preserve">Credential Rotation</w:t>
        </w:r>
      </w:hyperlink>
      <w:r>
        <w:rPr>
          <w:rFonts w:ascii="Arial" w:cs="Arial" w:eastAsia="Arial" w:hAnsi="Arial"/>
          <w:color w:val="000000"/>
          <w:sz w:val="20"/>
          <w:szCs w:val="20"/>
        </w:rPr>
        <w:t xml:space="preserve">).</w:t>
      </w:r>
    </w:p>
    <w:p>
      <w:pPr>
        <w:pStyle w:val="Heading2"/>
      </w:pPr>
      <w:bookmarkStart w:name="sec-sync-control" w:id="9002"/>
      <w:r>
        <w:rPr>
          <w:rFonts w:ascii="Arial" w:cs="Arial" w:eastAsia="Arial" w:hAnsi="Arial"/>
          <w:b/>
          <w:bCs/>
          <w:color w:val="000000"/>
          <w:sz w:val="32"/>
          <w:szCs w:val="32"/>
        </w:rPr>
        <w:t xml:space="preserve">Sync Control</w:t>
      </w:r>
      <w:bookmarkEnd w:id="9002"/>
    </w:p>
    <w:p>
      <w:pPr>
        <w:spacing w:after="120" w:line="240" w:lineRule="auto"/>
      </w:pPr>
      <w:r>
        <w:rPr>
          <w:rFonts w:ascii="Arial" w:cs="Arial" w:eastAsia="Arial" w:hAnsi="Arial"/>
          <w:color w:val="000000"/>
          <w:sz w:val="20"/>
          <w:szCs w:val="20"/>
        </w:rPr>
        <w:t xml:space="preserve">A sync started outside the workflows would bypass their gates: the pre-check, the backups, the rollout order, the pod watch and the patch diff with its revert. Three layers keep the target Applications (project tpg) under workflow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Layer</w:t>
            </w:r>
          </w:p>
        </w:tc>
        <w:tc>
          <w:tcPr>
            <w:tcW w:type="dxa" w:w="636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Mechanism</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RBAC</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marked block in policy.csv denies sync (which also covers rollback and terminating an operation), override, update and delete on tpg/* to role:admin and to every other subject that can act on project tpg. A deny is evaluated before any allow and also removes what policy.default grants through the role. workflow-bot (role:tpg-sync) keeps get and sync</w:t>
            </w:r>
          </w:p>
        </w:tc>
      </w:tr>
      <w:tr>
        <w:trPr>
          <w:cantSplit/>
          <w:tblHeader w:val="false"/>
        </w:trPr>
        <w:tc>
          <w:tcPr>
            <w:tcW w:type="dxa" w:w="299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Admission policy tpg-application-sync</w:t>
            </w:r>
          </w:p>
        </w:tc>
        <w:tc>
          <w:tcPr>
            <w:tcW w:type="dxa" w:w="636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 the hub API server: a new operation on an Application labelled tpg.fleet/component operator, instance or platform is accepted only when argocd-server writes it on behalf of workflow-bot (initiatedBy.username workflow-bot or workflow-bot:apiKey); switching on automated sync is refused. This also covers a kubectl edit of the Application, which Argo CD RBAC does not see</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Detection</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Before each sync, the workflow reads who started the last operation. When a named user other than workflow-bot started it, or it was an automated sync, the run records the warning MANUAL_SYNC_DETECTED, syncs the Application itself at its commit and continues</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hub Applications (tpg-hub-workflows and tpg-hub-monitoring) move to their own AppProject, tpg-hub, which the deny lines do not cover. There is no break-glass role: a fix goes to Git and the workflow runs again. tpg-aks-infra writes the RBAC block on a new hub; on an existing hub check-argo.sh finds every subject with the Argo CD permission checker and adds the lines with --yes.</w:t>
      </w:r>
    </w:p>
    <w:p>
      <w:pPr>
        <w:pStyle w:val="Heading2"/>
      </w:pPr>
      <w:bookmarkStart w:name="sec-run-status" w:id="110"/>
      <w:r>
        <w:rPr>
          <w:rFonts w:ascii="Arial" w:cs="Arial" w:eastAsia="Arial" w:hAnsi="Arial"/>
          <w:b/>
          <w:bCs/>
          <w:color w:val="000000"/>
          <w:sz w:val="32"/>
          <w:szCs w:val="32"/>
        </w:rPr>
        <w:t xml:space="preserve">Run Status Vocabulary</w:t>
      </w:r>
      <w:bookmarkEnd w:id="1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Status</w:t>
            </w:r>
          </w:p>
        </w:tc>
        <w:tc>
          <w:tcPr>
            <w:tcW w:type="dxa" w:w="636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PASSED</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Pre-check found no conflict</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MANAGED</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Existing objects belong to this fleet's Applications (tracked by them; the Postgres CRDs also when listed in the operator Application's status.resources); treated as a pass</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BLOCKED</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Foreign operator or CRDs, same-named instance, missing version, no Azure Blob in the backup location CRD (AZURE_BACKUP_UNSUPPORTED), no Cilium or ACNS for a requested policy, no FerretDB CRD or a Postgres version below 17.5 for a requested FerretDB (FERRET_CRD_MISSING, FERRET_VERSION_UNSUPPORTED), unreachable cluster, another version already running (UPGRADE_REQUIRED, DOWNGRADE_NOT_ALLOWED, VERSION_UNKNOWN), a refused patch (PATCH_REFUSED), for tpg-day0 other patch files than a running operator or instance has (PATCH_USE_TPG_PATCH), or for tpg-create-instance no operator (OPERATOR_NOT_INSTALLED) or an instance that runs with other values (INSTANCE_EXISTS); nothing changed for it, and a tpg-day0, tpg-create-instance or tpg-network-policy run ends Failed after the other targets</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SUCCEEDED / UPDATED / WRITTEN</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Operation and verification completed; WRITTEN: tpg-rotate-credential checked the new value and wrote it to Vault</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FAILED / TIMEOUT</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Operation or verification failed, or did not finish in time; the report step fails the workflow. tpg-patch adds PR_NOT_MERGED (the pull request was closed or not merged in time; the cluster was synced back) and MERGED_CONTENT_DIFFERS (the merged fleet branch renders other objects than the ones synced from the branch)</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SKIPPED_IN_PROGRESS</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previous backup or restore was still running after a 2-minute wait</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SKIPPED_NOT_RUNNING</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 not Running</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SKIPPED_NOT_SELECTED / SKIPPED_NOT_SCHEDULED</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 not in the instances input, or excluded from scheduled backups (backupSchedule=none, or operator: the operator's PostgresBackupSchedule runs its backups)</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DRY_RUN / ALREADY_AT_TARGET / NO_CHANGE</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Plan recorded without changes, or nothing to do; for tpg-patch NO_CHANGE means the patch renders the objects that already run, so the target is not synced</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ALREADY_EXISTS</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declared and running with the requested values; nothing changed</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NOT_RUN</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failure in an earlier batch stopped this target</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UP_TO_DATE / SKIPPED_EXISTS / SKIPPED_NEWER / REUSED_EXISTING</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Add-on pre-check: our release is current; it differs and was kept; the installed chart is newer; a compatible foreign installation is reused</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SKIPPED_VERSION_MISMATCH</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postgresVersion key of clusterMap differs from the running version; the instance is left alone</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SKIPPED_NOT_PLANNED</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the cluster was blocked in the plan, or no target of it has a change</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Reported apart and never fails a run: MANUAL_SYNC_DETECTED (a sync the workflows did not start), ORPHAN_CRD (CRDs without an operator, adopted), HA_NODES_EXCEED_ZONES (more database pods than zones), EXPOSURE_UNRESTRICTED (a public load balancer without source ranges), INSTANCE_NOT_DEPLOYED (a declared instance absent on the cluster, left out of an operator upgrade), PROBE_NOT_RUN (a network policy probe pod could not run), FERRET_EXTENSION_REQUIRED (FerretDB needs the documentdb extension, which the DBA prepares), HA_FIELD_CO_OWNED (scaling to one node applied highAvailability off as field manager tpg-scale), PATCH_OVERRIDES_VALUE (a postgres patch document sets a field a chart value also sets, with another value), PATCH_TARGET_NOT_RENDERED (a patch document for an object the instance does not render now), GATEWAY_NOT_UPDATED (a new remote-write password is in Vault; the hub gateway needs the addons step)</w:t>
            </w:r>
          </w:p>
        </w:tc>
      </w:tr>
    </w:tbl>
    <w:p>
      <w:pPr>
        <w:pStyle w:val="Heading1"/>
      </w:pPr>
      <w:bookmarkStart w:name="ch-infra" w:id="111"/>
      <w:r>
        <w:rPr>
          <w:rFonts w:ascii="Arial" w:cs="Arial" w:eastAsia="Arial" w:hAnsi="Arial"/>
          <w:b/>
          <w:bCs/>
          <w:color w:val="C8102E"/>
          <w:sz w:val="40"/>
          <w:szCs w:val="40"/>
        </w:rPr>
        <w:t xml:space="preserve">Azure Infrastructure Design</w:t>
      </w:r>
      <w:bookmarkEnd w:id="111"/>
    </w:p>
    <w:p>
      <w:pPr>
        <w:spacing w:after="120" w:line="240" w:lineRule="auto"/>
      </w:pPr>
      <w:r>
        <w:rPr>
          <w:rFonts w:ascii="Arial" w:cs="Arial" w:eastAsia="Arial" w:hAnsi="Arial"/>
          <w:color w:val="000000"/>
          <w:sz w:val="20"/>
          <w:szCs w:val="20"/>
        </w:rPr>
        <w:t xml:space="preserve">The tpg-aks-infra repository creates the Azure resources with Terraform modules. Every resource that Terraform creates lives in one resource group. AKS additionally creates one node resource group per cluster, which Azure requires to be separate and which is removed with the cluster.</w:t>
      </w:r>
    </w:p>
    <w:p>
      <w:pPr>
        <w:spacing w:after="60" w:before="120"/>
        <w:jc w:val="center"/>
      </w:pPr>
      <w:r>
        <w:drawing>
          <wp:inline distT="0" distB="0" distL="0" distR="0">
            <wp:extent cx="5943600" cy="3057525"/>
            <wp:effectExtent t="0" r="0" b="0" l="0"/>
            <wp:docPr id="1" name="/home/claude/docs2/img/infra.png" descr="/home/claude/docs2/img/infra.png" title="/home/claude/docs2/img/inf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57525"/>
                    </a:xfrm>
                    <a:prstGeom prst="rect">
                      <a:avLst/>
                    </a:prstGeom>
                  </pic:spPr>
                </pic:pic>
              </a:graphicData>
            </a:graphic>
          </wp:inline>
        </w:drawing>
      </w:r>
    </w:p>
    <w:p>
      <w:pPr>
        <w:spacing w:after="200"/>
        <w:jc w:val="center"/>
      </w:pPr>
      <w:r>
        <w:rPr>
          <w:rFonts w:ascii="Arial" w:cs="Arial" w:eastAsia="Arial" w:hAnsi="Arial"/>
          <w:i/>
          <w:iCs/>
          <w:color w:val="000000"/>
          <w:sz w:val="18"/>
          <w:szCs w:val="18"/>
        </w:rPr>
        <w:t xml:space="preserve">Figure 2. Terraform modules inside the POC resource group</w:t>
      </w:r>
    </w:p>
    <w:p>
      <w:pPr>
        <w:pStyle w:val="Heading2"/>
      </w:pPr>
      <w:bookmarkStart w:name="sec-modules" w:id="112"/>
      <w:r>
        <w:rPr>
          <w:rFonts w:ascii="Arial" w:cs="Arial" w:eastAsia="Arial" w:hAnsi="Arial"/>
          <w:b/>
          <w:bCs/>
          <w:color w:val="000000"/>
          <w:sz w:val="32"/>
          <w:szCs w:val="32"/>
        </w:rPr>
        <w:t xml:space="preserve">Terraform Modules</w:t>
      </w:r>
      <w:bookmarkEnd w:id="1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4867"/>
        <w:gridCol w:w="2809"/>
      </w:tblGrid>
      <w:tr>
        <w:trPr>
          <w:cantSplit/>
          <w:tblHeader/>
        </w:trPr>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Module</w:t>
            </w:r>
          </w:p>
        </w:tc>
        <w:tc>
          <w:tcPr>
            <w:tcW w:type="dxa" w:w="486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Resources</w:t>
            </w:r>
          </w:p>
        </w:tc>
        <w:tc>
          <w:tcPr>
            <w:tcW w:type="dxa" w:w="280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Key inputs</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resource-group</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azurerm_resource_group</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name (default rg-&lt;prefix&gt;), location eastus2, tags</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VNet, one /22 subnet per cluster, static hub egress public IP (byo mode only); the /27 subnet snet-jumpbox with enable_jumpbox</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network_mode, vnet_cidr, subnet indexes</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identity</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User-assigned identities, role assignments, workload identity federated credentials (generic, called twice)</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identities map with roles and federated_credentials</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AKS cluster and its user node pools (called with for_each)</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system_pool, user_pools, autoscaling, upgrade, add-ons, authorized_ip_ranges</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storage</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Storage Account (ZRS, TLS 1.2, soft delete) and private containers</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container_names</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keyvault</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Key Vault (access policies, not Azure RBAC), the RSA key vault-unseal, and an access policy for the identity running Terraform. The Vault workload identity gets its own access policy from the root module (created only with vault_unseal_mode = azure-keyvault)</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vault_unseal_mode, key_vault_purge_protection, key_vault_soft_delete_days</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Log Analytics workspace and Container Insights DCR and associations (only with enable_container_insights, off by default since Round 19); optional Azure Monitor workspace, managed Prometheus DCE, DCR and associations, Azure Managed Grafana and role assignments</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enable_container_insights, enable_azure_monitor</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jumpbox (optional)</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Linux VM with a static public IP, a network security group that admits SSH from admin_allowed_cidrs only, a user-assigned identity (Contributor on the resource group, Azure Kubernetes Service Cluster Admin Role on every cluster, Reader on every node resource group for the target outbound IPs in managed mode) and an ED25519 key pair generated by Terraform; jumpbox_setup_method remote-exec (default): jumpbox-provision.tf in the root module copies scripts/ and env.sh to the VM over SSH and runs scripts/jumpbox/setup-jumpbox.sh there; cloud-init (Round 19): custom_data runs it at first boot instead; its own VNet in managed network mode</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enable_jumpbox, jumpbox_ssh_public_key (optional), jumpbox_ssh_private_key_path, jumpbox_os, jumpbox_vm_size; create_fleet_repo, fleet_repo_owner, fleet_repo_name, fleet_repo_branch, fleet_zip_path, run_fleet_setup</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Terraform keeps local state for the POC. The configuration is a fresh deployment: it carries no state moves from earlier layouts.</w:t>
      </w:r>
    </w:p>
    <w:p>
      <w:pPr>
        <w:pStyle w:val="Heading3"/>
      </w:pPr>
      <w:r>
        <w:rPr>
          <w:rFonts w:ascii="Arial" w:cs="Arial" w:eastAsia="Arial" w:hAnsi="Arial"/>
          <w:b/>
          <w:bCs/>
          <w:color w:val="000000"/>
          <w:sz w:val="28"/>
          <w:szCs w:val="28"/>
        </w:rPr>
        <w:t xml:space="preserve">Resource Naming in Code</w:t>
      </w:r>
    </w:p>
    <w:p>
      <w:pPr>
        <w:spacing w:after="120" w:line="240" w:lineRule="auto"/>
      </w:pPr>
      <w:r>
        <w:rPr>
          <w:rFonts w:ascii="Arial" w:cs="Arial" w:eastAsia="Arial" w:hAnsi="Arial"/>
          <w:color w:val="000000"/>
          <w:sz w:val="20"/>
          <w:szCs w:val="20"/>
        </w:rPr>
        <w:t xml:space="preserve">Resource addresses describe the role of each resource instead of the generic this, so plans and state listings read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Module</w:t>
            </w:r>
          </w:p>
        </w:tc>
        <w:tc>
          <w:tcPr>
            <w:tcW w:type="dxa" w:w="748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Terraform addresses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resource-group</w:t>
            </w:r>
          </w:p>
        </w:tc>
        <w:tc>
          <w:tcPr>
            <w:tcW w:type="dxa" w:w="74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azurerm_resource_group.fleet</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w:t>
            </w:r>
          </w:p>
        </w:tc>
        <w:tc>
          <w:tcPr>
            <w:tcW w:type="dxa" w:w="748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azurerm_virtual_network.fleet, azurerm_subnet.cluster, azurerm_subnet.jumpbox, azurerm_public_ip.hub_egress</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identity</w:t>
            </w:r>
          </w:p>
        </w:tc>
        <w:tc>
          <w:tcPr>
            <w:tcW w:type="dxa" w:w="74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azurerm_user_assigned_identity.managed_identity, azurerm_role_assignment.identity_role, azurerm_federated_identity_credential.workload_federation</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w:t>
            </w:r>
          </w:p>
        </w:tc>
        <w:tc>
          <w:tcPr>
            <w:tcW w:type="dxa" w:w="748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azurerm_kubernetes_cluster.cluster, azurerm_kubernetes_cluster_node_pool.user</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storage</w:t>
            </w:r>
          </w:p>
        </w:tc>
        <w:tc>
          <w:tcPr>
            <w:tcW w:type="dxa" w:w="74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azurerm_storage_account.backups, azurerm_storage_container.backups, random_string.suffix</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keyvault</w:t>
            </w:r>
          </w:p>
        </w:tc>
        <w:tc>
          <w:tcPr>
            <w:tcW w:type="dxa" w:w="748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azurerm_key_vault.unseal, azurerm_key_vault_key.unseal, azurerm_key_vault_access_policy.deployer, azurerm_key_vault_access_policy.vault_unseal</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748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azurerm_log_analytics_workspace.container_logs, azurerm_monitor_workspace.prometheus, azurerm_dashboard_grafana.grafana, data collection rules container_insights and prometheus</w:t>
            </w:r>
          </w:p>
        </w:tc>
      </w:tr>
      <w:tr>
        <w:trPr>
          <w:cantSplit/>
          <w:tblHeader w:val="false"/>
        </w:trPr>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jumpbox</w:t>
            </w:r>
          </w:p>
        </w:tc>
        <w:tc>
          <w:tcPr>
            <w:tcW w:type="dxa" w:w="748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azurerm_linux_virtual_machine.jumpbox, azurerm_public_ip.jumpbox, azurerm_network_security_group.jumpbox, azurerm_network_interface.jumpbox, azurerm_user_assigned_identity.jumpbox, azurerm_role_assignment.jumpbox, tls_private_key.jumpbox (and azurerm_virtual_network.jumpbox, azurerm_subnet.jumpbox in managed mode); in the root module terraform_data.jumpbox_setup, terraform_data.fleet_repo and terraform_data.jumpbox_run</w:t>
            </w:r>
          </w:p>
        </w:tc>
      </w:tr>
    </w:tbl>
    <w:p>
      <w:pPr>
        <w:pStyle w:val="Heading2"/>
      </w:pPr>
      <w:bookmarkStart w:name="sec-net-modes" w:id="113"/>
      <w:r>
        <w:rPr>
          <w:rFonts w:ascii="Arial" w:cs="Arial" w:eastAsia="Arial" w:hAnsi="Arial"/>
          <w:b/>
          <w:bCs/>
          <w:color w:val="000000"/>
          <w:sz w:val="32"/>
          <w:szCs w:val="32"/>
        </w:rPr>
        <w:t xml:space="preserve">Network and API Access Modes</w:t>
      </w:r>
      <w:bookmarkEnd w:id="1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cantSplit/>
          <w:tblHeader/>
        </w:trPr>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Setting</w:t>
            </w:r>
          </w:p>
        </w:tc>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Value</w:t>
            </w:r>
          </w:p>
        </w:tc>
        <w:tc>
          <w:tcPr>
            <w:tcW w:type="dxa" w:w="524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Effect</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network_mode</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byo (needs create_role_assignments = true)</w:t>
            </w:r>
          </w:p>
        </w:tc>
        <w:tc>
          <w:tcPr>
            <w:tcW w:type="dxa" w:w="52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VNet 10.10.0.0/16 with a /22 subnet per cluster; static hub egress IP that target API servers allow</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network_mode</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managed</w:t>
            </w:r>
          </w:p>
        </w:tc>
        <w:tc>
          <w:tcPr>
            <w:tcW w:type="dxa" w:w="52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Default since Round 19. AKS-managed VNets in the node resource groups; one managed outbound IP per cluster; forces public API servers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api_access_mode</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restricted (default; byo only)</w:t>
            </w:r>
          </w:p>
        </w:tc>
        <w:tc>
          <w:tcPr>
            <w:tcW w:type="dxa" w:w="52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API servers accept admin_allowed_cidrs; targets also accept the hub egress IP</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api_access_mode</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public</w:t>
            </w:r>
          </w:p>
        </w:tc>
        <w:tc>
          <w:tcPr>
            <w:tcW w:type="dxa" w:w="52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API servers accept all addresses (no authorized IP ranges)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admin_allowed_cidrs</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["0.0.0.0/0"]</w:t>
            </w:r>
          </w:p>
        </w:tc>
        <w:tc>
          <w:tcPr>
            <w:tcW w:type="dxa" w:w="524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Treated as public API access</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enable_jumpbox</w:t>
            </w:r>
          </w:p>
        </w:tc>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false (default) or true</w:t>
            </w:r>
          </w:p>
        </w:tc>
        <w:tc>
          <w:tcPr>
            <w:tcW w:type="dxa" w:w="524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An operator VM (design decision I24); with api_access_mode restricted its public address (/32) joins the authorized IP ranges of the hub and every target</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All clusters use Azure CNI Overlay with the Cilium data plane and network policy, pod CIDR 192.168.0.0/16, service CIDR 172.16.0.0/16, and a Standard load balancer. The same Cilium data plane enforces the Postgres network policies; Advanced Container Networking Services (acns_enabled, off by default) adds the host-name rules they can use.</w:t>
      </w:r>
    </w:p>
    <w:p>
      <w:pPr>
        <w:pStyle w:val="Heading2"/>
      </w:pPr>
      <w:bookmarkStart w:name="sec-cluster-config" w:id="114"/>
      <w:r>
        <w:rPr>
          <w:rFonts w:ascii="Arial" w:cs="Arial" w:eastAsia="Arial" w:hAnsi="Arial"/>
          <w:b/>
          <w:bCs/>
          <w:color w:val="000000"/>
          <w:sz w:val="32"/>
          <w:szCs w:val="32"/>
        </w:rPr>
        <w:t xml:space="preserve">Cluster Configuration</w:t>
      </w:r>
      <w:bookmarkEnd w:id="1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05"/>
        <w:gridCol w:w="2809"/>
      </w:tblGrid>
      <w:tr>
        <w:trPr>
          <w:cantSplit/>
          <w:tblHeader/>
        </w:trPr>
        <w:tc>
          <w:tcPr>
            <w:tcW w:type="dxa" w:w="224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Setting</w:t>
            </w:r>
          </w:p>
        </w:tc>
        <w:tc>
          <w:tcPr>
            <w:tcW w:type="dxa" w:w="430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280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Variable</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Region</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eastus2</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location</w:t>
            </w:r>
          </w:p>
        </w:tc>
      </w:tr>
      <w:tr>
        <w:trPr>
          <w:cantSplit/>
          <w:tblHeader w:val="false"/>
        </w:trPr>
        <w:tc>
          <w:tcPr>
            <w:tcW w:type="dxa" w:w="224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Tier</w:t>
            </w:r>
          </w:p>
        </w:tc>
        <w:tc>
          <w:tcPr>
            <w:tcW w:type="dxa" w:w="430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Standard (API server uptime SLA)</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sku_tier</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Node pools</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Autoscaling on. Each pool picks its own availability zones: 1 to 3 of zones 1, 2 and 3, with node_count and min_count at least the number of zones, so every selected zone can hold a node</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&lt;pool&gt;.zones, &lt;pool&gt;.node_count, .min_count, .max_count</w:t>
            </w:r>
          </w:p>
        </w:tc>
      </w:tr>
      <w:tr>
        <w:trPr>
          <w:cantSplit/>
          <w:tblHeader w:val="false"/>
        </w:trPr>
        <w:tc>
          <w:tcPr>
            <w:tcW w:type="dxa" w:w="224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System pool (hub and targets)</w:t>
            </w:r>
          </w:p>
        </w:tc>
        <w:tc>
          <w:tcPr>
            <w:tcW w:type="dxa" w:w="430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Standard_D8ds_v5, Ephemeral 300 GB OS disk, 110 pods; zone 1, node_count 1, autoscaler 1 to 5; CriticalAddonsOnly taint on targets. It runs no Postgres data, so the high-availability rule does not apply to it; widening it to three zones is what gives the hub's Argo CD, Vault and monitoring pods zone redundancy</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system_pool.zones, .node_count, .min_count, .max_count</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pgdata pool (targets)</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Standard_D8ds_v5, Managed 256 GB OS disk, 30 pods; zones 1, 2 and 3, node_count 3, autoscaler 3 to 6; label tpg.fleet/pool=postgres. Instances deployed with highAvailability=true need exactly this shape</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postgres_pool.zones, .node_count, .min_count, .max_count</w:t>
            </w:r>
          </w:p>
        </w:tc>
      </w:tr>
      <w:tr>
        <w:trPr>
          <w:cantSplit/>
          <w:tblHeader w:val="false"/>
        </w:trPr>
        <w:tc>
          <w:tcPr>
            <w:tcW w:type="dxa" w:w="224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Node OS</w:t>
            </w:r>
          </w:p>
        </w:tc>
        <w:tc>
          <w:tcPr>
            <w:tcW w:type="dxa" w:w="430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Ubuntu 24.04</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os_sku</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Upgrade surge</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10% (max unavailable stays 0)</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upgrade_max_surge</w:t>
            </w:r>
          </w:p>
        </w:tc>
      </w:tr>
      <w:tr>
        <w:trPr>
          <w:cantSplit/>
          <w:tblHeader w:val="false"/>
        </w:trPr>
        <w:tc>
          <w:tcPr>
            <w:tcW w:type="dxa" w:w="224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Auto-upgrade</w:t>
            </w:r>
          </w:p>
        </w:tc>
        <w:tc>
          <w:tcPr>
            <w:tcW w:type="dxa" w:w="430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Off; weekly Sunday 00:00 UTC 8-hour window ready when enabled</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automatic_upgrade_channel, node_os_upgrade_channel, maintenance_window</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Autoscaler profile</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expander random, scale-down after 10 minutes, provisioning timeout 15 minutes</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auto_scaler_profile</w:t>
            </w:r>
          </w:p>
        </w:tc>
      </w:tr>
      <w:tr>
        <w:trPr>
          <w:cantSplit/>
          <w:tblHeader w:val="false"/>
        </w:trPr>
        <w:tc>
          <w:tcPr>
            <w:tcW w:type="dxa" w:w="224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Identity</w:t>
            </w:r>
          </w:p>
        </w:tc>
        <w:tc>
          <w:tcPr>
            <w:tcW w:type="dxa" w:w="430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User-assigned control plane identity per cluster</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identity module</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Add-ons</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OIDC issuer and workload identity, Image Cleaner every 168 hours, Azure Policy, Container Insights with managed identity authentication when enable_container_insights is true (off by default since Round 19)</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enable_workload_identity, image_cleaner_interval_hours, enable_azure_policy, enable_container_insights</w:t>
            </w:r>
          </w:p>
        </w:tc>
      </w:tr>
      <w:tr>
        <w:trPr>
          <w:cantSplit/>
          <w:tblHeader w:val="false"/>
        </w:trPr>
        <w:tc>
          <w:tcPr>
            <w:tcW w:type="dxa" w:w="224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unseal</w:t>
            </w:r>
          </w:p>
        </w:tc>
        <w:tc>
          <w:tcPr>
            <w:tcW w:type="dxa" w:w="430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Required, no default: shamir (no Azure resources) or azure-keyvault, which creates the Key Vault, the unseal key and the workload identity. Purge protection off, 7-day soft delete</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vault_unseal_mode, key_vault_purge_protection, key_vault_soft_delete_days</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 data disks</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StorageClass tpg-data-retain, Premium_ZRS by default. StandardSSD_LRS, StandardSSD_ZRS, Premium_LRS and PremiumV2_LRS are the other choices; the ZRS options need a zonal region</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postgres_data_disk_sku</w:t>
            </w:r>
          </w:p>
        </w:tc>
      </w:tr>
      <w:tr>
        <w:trPr>
          <w:cantSplit/>
          <w:tblHeader w:val="false"/>
        </w:trPr>
        <w:tc>
          <w:tcPr>
            <w:tcW w:type="dxa" w:w="224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Role assignments</w:t>
            </w:r>
          </w:p>
        </w:tc>
        <w:tc>
          <w:tcPr>
            <w:tcW w:type="dxa" w:w="430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Not created by default (false since Round 19): the network and monitoring assignments are skipped and the output role_assignments_to_create lists the az commands for an owner</w:t>
            </w:r>
          </w:p>
        </w:tc>
        <w:tc>
          <w:tcPr>
            <w:tcW w:type="dxa" w:w="280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create_role_assignments</w:t>
            </w:r>
          </w:p>
        </w:tc>
      </w:tr>
      <w:tr>
        <w:trPr>
          <w:cantSplit/>
          <w:tblHeader w:val="false"/>
        </w:trPr>
        <w:tc>
          <w:tcPr>
            <w:tcW w:type="dxa" w:w="224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Advanced Container Networking Services</w:t>
            </w:r>
          </w:p>
        </w:tc>
        <w:tc>
          <w:tcPr>
            <w:tcW w:type="dxa" w:w="430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Off. The security part only: FQDN rules in CiliumNetworkPolicy for the Postgres network policies (a paid AKS feature)</w:t>
            </w:r>
          </w:p>
        </w:tc>
        <w:tc>
          <w:tcPr>
            <w:tcW w:type="dxa" w:w="28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acns_enabled</w:t>
            </w:r>
          </w:p>
        </w:tc>
      </w:tr>
    </w:tbl>
    <w:p>
      <w:pPr>
        <w:pStyle w:val="Heading2"/>
      </w:pPr>
      <w:bookmarkStart w:name="sec-drift" w:id="115"/>
      <w:r>
        <w:rPr>
          <w:rFonts w:ascii="Arial" w:cs="Arial" w:eastAsia="Arial" w:hAnsi="Arial"/>
          <w:b/>
          <w:bCs/>
          <w:color w:val="000000"/>
          <w:sz w:val="32"/>
          <w:szCs w:val="32"/>
        </w:rPr>
        <w:t xml:space="preserve">Alignment with an Azure Portal-Created Cluster</w:t>
      </w:r>
      <w:bookmarkEnd w:id="115"/>
    </w:p>
    <w:p>
      <w:pPr>
        <w:spacing w:after="120" w:line="240" w:lineRule="auto"/>
      </w:pPr>
      <w:r>
        <w:rPr>
          <w:rFonts w:ascii="Arial" w:cs="Arial" w:eastAsia="Arial" w:hAnsi="Arial"/>
          <w:color w:val="000000"/>
          <w:sz w:val="20"/>
          <w:szCs w:val="20"/>
        </w:rPr>
        <w:t xml:space="preserve">An AKS cluster created in the Azure portal (blrck-pg-02, exported as an ARM template) was compared with the Terraform modules. The table records each difference and the decision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6"/>
        <w:gridCol w:w="3932"/>
      </w:tblGrid>
      <w:tr>
        <w:trPr>
          <w:cantSplit/>
          <w:tblHeader/>
        </w:trPr>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Area</w:t>
            </w:r>
          </w:p>
        </w:tc>
        <w:tc>
          <w:tcPr>
            <w:tcW w:type="dxa" w:w="355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Portal cluster</w:t>
            </w:r>
          </w:p>
        </w:tc>
        <w:tc>
          <w:tcPr>
            <w:tcW w:type="dxa" w:w="393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Terraform decision</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Tier</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Standard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Adopted: Standard by default</w:t>
            </w:r>
          </w:p>
        </w:tc>
      </w:tr>
      <w:tr>
        <w:trPr>
          <w:cantSplit/>
          <w:tblHeader w:val="false"/>
        </w:trPr>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Node pool minimums</w:t>
            </w:r>
          </w:p>
        </w:tc>
        <w:tc>
          <w:tcPr>
            <w:tcW w:type="dxa" w:w="355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System and user pools minimum 2</w:t>
            </w:r>
          </w:p>
        </w:tc>
        <w:tc>
          <w:tcPr>
            <w:tcW w:type="dxa" w:w="393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Per pool: 1 to 3 zones with at least one node per zone. The pgdata pool keeps 3 nodes across 3 zones, which is what an HA instance needs; the system pool defaults to one zone and one node. Autoscaling adopted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OS disks and VM size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D8ds_v5 Ephemeral 300 GB; D8as_v5 Managed 256 GB, maxPods 30</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Adopted: Ephemeral D8ds_v5 system pool; Managed 256 GB pgdata pool with maxPods 30</w:t>
            </w:r>
          </w:p>
        </w:tc>
      </w:tr>
      <w:tr>
        <w:trPr>
          <w:cantSplit/>
          <w:tblHeader w:val="false"/>
        </w:trPr>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Node OS and upgrades</w:t>
            </w:r>
          </w:p>
        </w:tc>
        <w:tc>
          <w:tcPr>
            <w:tcW w:type="dxa" w:w="355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Ubuntu 24.04, maxSurge 10%, scaleDownMode Delete</w:t>
            </w:r>
          </w:p>
        </w:tc>
        <w:tc>
          <w:tcPr>
            <w:tcW w:type="dxa" w:w="393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Adopted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Auto-upgrade</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patch and NodeImage channels, Sunday windows</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Available as variables, off by default so upgrades never interrupt POC tests</w:t>
            </w:r>
          </w:p>
        </w:tc>
      </w:tr>
      <w:tr>
        <w:trPr>
          <w:cantSplit/>
          <w:tblHeader w:val="false"/>
        </w:trPr>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Add-ons</w:t>
            </w:r>
          </w:p>
        </w:tc>
        <w:tc>
          <w:tcPr>
            <w:tcW w:type="dxa" w:w="355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 Policy, Container Insights, workload identity, Image Cleaner</w:t>
            </w:r>
          </w:p>
        </w:tc>
        <w:tc>
          <w:tcPr>
            <w:tcW w:type="dxa" w:w="393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Adopted</w:t>
            </w:r>
          </w:p>
        </w:tc>
      </w:tr>
      <w:tr>
        <w:trPr>
          <w:cantSplit/>
          <w:tblHeader w:val="false"/>
        </w:trPr>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Identity</w:t>
            </w:r>
          </w:p>
        </w:tc>
        <w:tc>
          <w:tcPr>
            <w:tcW w:type="dxa" w:w="355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System-assigned</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Kept user-assigned: role assignments on the BYO subnet and egress IP must exist before the cluster</w:t>
            </w:r>
          </w:p>
        </w:tc>
      </w:tr>
      <w:tr>
        <w:trPr>
          <w:cantSplit/>
          <w:tblHeader w:val="false"/>
        </w:trPr>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Networking</w:t>
            </w:r>
          </w:p>
        </w:tc>
        <w:tc>
          <w:tcPr>
            <w:tcW w:type="dxa" w:w="355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Managed VNet, pod 10.244.0.0/16, service 10.0.0.0/16, public API without authorized ranges</w:t>
            </w:r>
          </w:p>
        </w:tc>
        <w:tc>
          <w:tcPr>
            <w:tcW w:type="dxa" w:w="393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network_mode managed and api_access_mode public added as options; byo stays the default for a fixed hub egress IP</w:t>
            </w:r>
          </w:p>
        </w:tc>
      </w:tr>
    </w:tbl>
    <w:p>
      <w:pPr>
        <w:pStyle w:val="Heading2"/>
      </w:pPr>
      <w:bookmarkStart w:name="sec-storage-design" w:id="116"/>
      <w:r>
        <w:rPr>
          <w:rFonts w:ascii="Arial" w:cs="Arial" w:eastAsia="Arial" w:hAnsi="Arial"/>
          <w:b/>
          <w:bCs/>
          <w:color w:val="000000"/>
          <w:sz w:val="32"/>
          <w:szCs w:val="32"/>
        </w:rPr>
        <w:t xml:space="preserve">Backup Storage</w:t>
      </w:r>
      <w:bookmarkEnd w:id="116"/>
    </w:p>
    <w:p>
      <w:pPr>
        <w:pStyle w:val="ListParagraph"/>
        <w:numPr>
          <w:ilvl w:val="0"/>
          <w:numId w:val="2"/>
        </w:numPr>
        <w:spacing w:after="60"/>
      </w:pPr>
      <w:r>
        <w:rPr>
          <w:rFonts w:ascii="Arial" w:cs="Arial" w:eastAsia="Arial" w:hAnsi="Arial"/>
          <w:color w:val="000000"/>
          <w:sz w:val="20"/>
          <w:szCs w:val="20"/>
        </w:rPr>
        <w:t xml:space="preserve">One StorageV2 account, Standard ZRS, TLS 1.2 minimum, public blob access disabled, blob and container soft delete for 7 days. Secure transfer (HTTPS only) is off by default (backup_storage_https_only = false), because the instances' backup locations use enableSSL: false in the POC; both settings are switched together.</w:t>
      </w:r>
    </w:p>
    <w:p>
      <w:pPr>
        <w:pStyle w:val="ListParagraph"/>
        <w:numPr>
          <w:ilvl w:val="0"/>
          <w:numId w:val="2"/>
        </w:numPr>
        <w:spacing w:after="60"/>
      </w:pPr>
      <w:r>
        <w:rPr>
          <w:rFonts w:ascii="Arial" w:cs="Arial" w:eastAsia="Arial" w:hAnsi="Arial"/>
          <w:color w:val="000000"/>
          <w:sz w:val="20"/>
          <w:szCs w:val="20"/>
        </w:rPr>
        <w:t>One private container per target cluster (pg-backups-&lt;cluster&gt;); each instance uses the repository path /&lt;namespace&gt;/&lt;instance&gt; (by default /pg-&lt;instance&gt;/&lt;instance&gt;).</w:t>
      </w:r>
    </w:p>
    <w:p>
      <w:pPr>
        <w:pStyle w:val="ListParagraph"/>
        <w:numPr>
          <w:ilvl w:val="0"/>
          <w:numId w:val="2"/>
        </w:numPr>
        <w:spacing w:after="60"/>
      </w:pPr>
      <w:r>
        <w:rPr>
          <w:rFonts w:ascii="Arial" w:cs="Arial" w:eastAsia="Arial" w:hAnsi="Arial"/>
          <w:color w:val="000000"/>
          <w:sz w:val="20"/>
          <w:szCs w:val="20"/>
        </w:rPr>
        <w:t xml:space="preserve">Shared key access stays enabled because the operator authenticates with keyType shared; the key is rotated with tpg-rotate-credential.</w:t>
      </w:r>
    </w:p>
    <w:p>
      <w:pPr>
        <w:pStyle w:val="ListParagraph"/>
        <w:numPr>
          <w:ilvl w:val="0"/>
          <w:numId w:val="2"/>
        </w:numPr>
        <w:spacing w:after="60"/>
      </w:pPr>
      <w:r>
        <w:rPr>
          <w:rFonts w:ascii="Arial" w:cs="Arial" w:eastAsia="Arial" w:hAnsi="Arial"/>
          <w:color w:val="000000"/>
          <w:sz w:val="20"/>
          <w:szCs w:val="20"/>
        </w:rPr>
        <w:t xml:space="preserve">A container argo-logs holds the archived Argo Workflows step logs. A storage lifecycle rule deletes them after argo_logs_retention_days (90).</w:t>
      </w:r>
    </w:p>
    <w:p>
      <w:pPr>
        <w:pStyle w:val="ListParagraph"/>
        <w:numPr>
          <w:ilvl w:val="0"/>
          <w:numId w:val="2"/>
        </w:numPr>
        <w:spacing w:after="60"/>
      </w:pPr>
      <w:r>
        <w:rPr>
          <w:rFonts w:ascii="Arial" w:cs="Arial" w:eastAsia="Arial" w:hAnsi="Arial"/>
          <w:color w:val="000000"/>
          <w:sz w:val="20"/>
          <w:szCs w:val="20"/>
        </w:rPr>
        <w:t xml:space="preserve">A CA bundle for HTTPS. Terraform takes the root certificate authorities Microsoft publishes for Azure services (modules/storage/azure-ca-roots.pem), checks at apply that the chain of the account's blob endpoint is issued under one of them, and outputs the bundle. It is the default caBundle of every backup location with enableSSL: true (design decision D63), and a bundle from a PEM file or a named bundle in Vault can replace it per run, cluster or instance (D86); a root outside the set fails the apply with the issuer found.</w:t>
      </w:r>
    </w:p>
    <w:p>
      <w:pPr>
        <w:pStyle w:val="Heading2"/>
      </w:pPr>
      <w:bookmarkStart w:name="sec-mon-infra" w:id="117"/>
      <w:r>
        <w:rPr>
          <w:rFonts w:ascii="Arial" w:cs="Arial" w:eastAsia="Arial" w:hAnsi="Arial"/>
          <w:b/>
          <w:bCs/>
          <w:color w:val="000000"/>
          <w:sz w:val="32"/>
          <w:szCs w:val="32"/>
        </w:rPr>
        <w:t xml:space="preserve">Monitoring Infrastructure</w:t>
      </w:r>
      <w:bookmarkEnd w:id="1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118"/>
        <w:gridCol w:w="3183"/>
      </w:tblGrid>
      <w:tr>
        <w:trPr>
          <w:cantSplit/>
          <w:tblHeader/>
        </w:trPr>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Option</w:t>
            </w:r>
          </w:p>
        </w:tc>
        <w:tc>
          <w:tcPr>
            <w:tcW w:type="dxa" w:w="411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Azure resources</w:t>
            </w:r>
          </w:p>
        </w:tc>
        <w:tc>
          <w:tcPr>
            <w:tcW w:type="dxa" w:w="318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In-cluster components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Always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Log Analytics workspace log-tpgpoc, Container Insights DCR and associations, with enable_container_insights = true (off by default since Round 19)</w:t>
            </w:r>
          </w:p>
        </w:tc>
        <w:tc>
          <w:tcPr>
            <w:tcW w:type="dxa" w:w="31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Container Insights agent (managed identity)</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Azure Monitor (enable_azure_monitor)</w:t>
            </w:r>
          </w:p>
        </w:tc>
        <w:tc>
          <w:tcPr>
            <w:tcW w:type="dxa" w:w="411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 Monitor workspace, managed Prometheus DCE and DCR, DCR associations, Azure Managed Grafana (Standard, major 12), Monitoring Data Reader and Grafana Admin roles</w:t>
            </w:r>
          </w:p>
        </w:tc>
        <w:tc>
          <w:tcPr>
            <w:tcW w:type="dxa" w:w="318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Managed Prometheus add-on, azmonitoring PodMonitor and ServiceMonitors, kube-state-metrics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 Standalone</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w:t>
            </w:r>
          </w:p>
        </w:tc>
        <w:tc>
          <w:tcPr>
            <w:tcW w:type="dxa" w:w="318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Helm release kps (kube-prometheus-stack) on the hub with the remote-write receiver behind the gateway tpg-remote-write (https, basic auth), Grafana (admin Secret grafana-admin created before the install, explicit Prometheus and Alertmanager data sources) and Alertmanager; Helm releases kps (agent Prometheus) and tpg-ksm on each target</w:t>
            </w:r>
          </w:p>
        </w:tc>
      </w:tr>
    </w:tbl>
    <w:p>
      <w:pPr>
        <w:pStyle w:val="Heading1"/>
      </w:pPr>
      <w:bookmarkStart w:name="ch-onboarding" w:id="118"/>
      <w:r>
        <w:rPr>
          <w:rFonts w:ascii="Arial" w:cs="Arial" w:eastAsia="Arial" w:hAnsi="Arial"/>
          <w:b/>
          <w:bCs/>
          <w:color w:val="C8102E"/>
          <w:sz w:val="40"/>
          <w:szCs w:val="40"/>
        </w:rPr>
        <w:t xml:space="preserve">Cluster Onboarding Design</w:t>
      </w:r>
      <w:bookmarkEnd w:id="118"/>
    </w:p>
    <w:p>
      <w:pPr>
        <w:spacing w:after="120" w:line="240" w:lineRule="auto"/>
      </w:pPr>
      <w:r>
        <w:rPr>
          <w:rFonts w:ascii="Arial" w:cs="Arial" w:eastAsia="Arial" w:hAnsi="Arial"/>
          <w:color w:val="000000"/>
          <w:sz w:val="20"/>
          <w:szCs w:val="20"/>
        </w:rPr>
        <w:t xml:space="preserve">Before any workflow can run, every cluster needs credentials, registration and hub settings. scripts/run.sh in tpg-aks-infra performs these steps for four scenarios and keeps each step idempotent.</w:t>
      </w:r>
    </w:p>
    <w:p>
      <w:pPr>
        <w:spacing w:after="60" w:before="120"/>
        <w:jc w:val="center"/>
      </w:pPr>
      <w:r>
        <w:drawing>
          <wp:inline distT="0" distB="0" distL="0" distR="0">
            <wp:extent cx="5943600" cy="2428875"/>
            <wp:effectExtent t="0" r="0" b="0" l="0"/>
            <wp:docPr id="1" name="/home/claude/docs2/img/onboarding.png" descr="/home/claude/docs2/img/onboarding.png" title="/home/claude/docs2/img/onboar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28875"/>
                    </a:xfrm>
                    <a:prstGeom prst="rect">
                      <a:avLst/>
                    </a:prstGeom>
                  </pic:spPr>
                </pic:pic>
              </a:graphicData>
            </a:graphic>
          </wp:inline>
        </w:drawing>
      </w:r>
    </w:p>
    <w:p>
      <w:pPr>
        <w:spacing w:after="200"/>
        <w:jc w:val="center"/>
      </w:pPr>
      <w:r>
        <w:rPr>
          <w:rFonts w:ascii="Arial" w:cs="Arial" w:eastAsia="Arial" w:hAnsi="Arial"/>
          <w:i/>
          <w:iCs/>
          <w:color w:val="000000"/>
          <w:sz w:val="18"/>
          <w:szCs w:val="18"/>
        </w:rPr>
        <w:t xml:space="preserve">Figure 3. Onboarding steps and scenario-specific steps</w:t>
      </w:r>
    </w:p>
    <w:p>
      <w:pPr>
        <w:pStyle w:val="Heading2"/>
      </w:pPr>
      <w:bookmarkStart w:name="sec-scenarios" w:id="119"/>
      <w:r>
        <w:rPr>
          <w:rFonts w:ascii="Arial" w:cs="Arial" w:eastAsia="Arial" w:hAnsi="Arial"/>
          <w:b/>
          <w:bCs/>
          <w:color w:val="000000"/>
          <w:sz w:val="32"/>
          <w:szCs w:val="32"/>
        </w:rPr>
        <w:t xml:space="preserve">Scenarios</w:t>
      </w:r>
      <w:bookmarkEnd w:id="1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369"/>
        <w:gridCol w:w="3371"/>
      </w:tblGrid>
      <w:tr>
        <w:trPr>
          <w:cantSplit/>
          <w:tblHeader/>
        </w:trPr>
        <w:tc>
          <w:tcPr>
            <w:tcW w:type="dxa" w:w="262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Scenario</w:t>
            </w:r>
          </w:p>
        </w:tc>
        <w:tc>
          <w:tcPr>
            <w:tcW w:type="dxa" w:w="336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Command</w:t>
            </w:r>
          </w:p>
        </w:tc>
        <w:tc>
          <w:tcPr>
            <w:tcW w:type="dxa" w:w="337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What differs</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clusters, hub without Argo</w:t>
            </w:r>
          </w:p>
        </w:tc>
        <w:tc>
          <w:tcPr>
            <w:tcW w:type="dxa" w:w="336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run.sh --hub install --targets terraform</w:t>
            </w:r>
          </w:p>
        </w:tc>
        <w:tc>
          <w:tcPr>
            <w:tcW w:type="dxa" w:w="33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Inventory generated from Terraform outputs; Argo CD and Argo Workflows installed with Helm</w:t>
            </w:r>
          </w:p>
        </w:tc>
      </w:tr>
      <w:tr>
        <w:trPr>
          <w:cantSplit/>
          <w:tblHeader w:val="false"/>
        </w:trPr>
        <w:tc>
          <w:tcPr>
            <w:tcW w:type="dxa" w:w="262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clusters, hub with Argo</w:t>
            </w:r>
          </w:p>
        </w:tc>
        <w:tc>
          <w:tcPr>
            <w:tcW w:type="dxa" w:w="336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run.sh --hub existing --targets terraform</w:t>
            </w:r>
          </w:p>
        </w:tc>
        <w:tc>
          <w:tcPr>
            <w:tcW w:type="dxa" w:w="3371"/>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Existing installation checked and additively patched</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Pre-created clusters, hub without Argo</w:t>
            </w:r>
          </w:p>
        </w:tc>
        <w:tc>
          <w:tcPr>
            <w:tcW w:type="dxa" w:w="336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run.sh --hub install --targets precreated</w:t>
            </w:r>
          </w:p>
        </w:tc>
        <w:tc>
          <w:tcPr>
            <w:tcW w:type="dxa" w:w="33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Inventory file validated; read-only Azure preflight</w:t>
            </w:r>
          </w:p>
        </w:tc>
      </w:tr>
      <w:tr>
        <w:trPr>
          <w:cantSplit/>
          <w:tblHeader w:val="false"/>
        </w:trPr>
        <w:tc>
          <w:tcPr>
            <w:tcW w:type="dxa" w:w="262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Pre-created clusters, hub with Argo</w:t>
            </w:r>
          </w:p>
        </w:tc>
        <w:tc>
          <w:tcPr>
            <w:tcW w:type="dxa" w:w="336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run.sh --hub existing --targets precreated</w:t>
            </w:r>
          </w:p>
        </w:tc>
        <w:tc>
          <w:tcPr>
            <w:tcW w:type="dxa" w:w="3371"/>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Both of the above</w:t>
            </w:r>
          </w:p>
        </w:tc>
      </w:tr>
    </w:tbl>
    <w:p>
      <w:pPr>
        <w:pStyle w:val="Heading2"/>
      </w:pPr>
      <w:bookmarkStart w:name="sec-inventory-design" w:id="120"/>
      <w:r>
        <w:rPr>
          <w:rFonts w:ascii="Arial" w:cs="Arial" w:eastAsia="Arial" w:hAnsi="Arial"/>
          <w:b/>
          <w:bCs/>
          <w:color w:val="000000"/>
          <w:sz w:val="32"/>
          <w:szCs w:val="32"/>
        </w:rPr>
        <w:t xml:space="preserve">Cluster Inventory</w:t>
      </w:r>
      <w:bookmarkEnd w:id="120"/>
    </w:p>
    <w:p>
      <w:pPr>
        <w:spacing w:after="120" w:line="240" w:lineRule="auto"/>
      </w:pPr>
      <w:r>
        <w:rPr>
          <w:rFonts w:ascii="Arial" w:cs="Arial" w:eastAsia="Arial" w:hAnsi="Arial"/>
          <w:color w:val="000000"/>
          <w:sz w:val="20"/>
          <w:szCs w:val="20"/>
        </w:rPr>
        <w:t xml:space="preserve">Every step reads one inventory. With Terraform it is generated into .work/inventory.yaml; for pre-created clusters it is inventory/clusters.yaml. The same format covers both, so the later steps have a single code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subscriptionId: 11111111-2222-3333-4444-555555555555</w:t>
            </w:r>
          </w:p>
          <w:p>
            <w:pPr>
              <w:spacing w:after="0" w:before="0" w:line="240" w:lineRule="auto"/>
            </w:pPr>
            <w:r>
              <w:rPr>
                <w:rFonts w:ascii="Courier New" w:cs="Courier New" w:eastAsia="Courier New" w:hAnsi="Courier New"/>
                <w:color w:val="000000"/>
                <w:sz w:val="18"/>
                <w:szCs w:val="18"/>
              </w:rPr>
              <w:t xml:space="preserve">adminAllowedCidrs: [203.0.113.10/32]</w:t>
            </w:r>
          </w:p>
          <w:p>
            <w:pPr>
              <w:spacing w:after="0" w:before="0" w:line="240" w:lineRule="auto"/>
            </w:pPr>
            <w:r>
              <w:rPr>
                <w:rFonts w:ascii="Courier New" w:cs="Courier New" w:eastAsia="Courier New" w:hAnsi="Courier New"/>
                <w:color w:val="000000"/>
                <w:sz w:val="18"/>
                <w:szCs w:val="18"/>
              </w:rPr>
              <w:t xml:space="preserve">hub:     {name: aks-tpg-hub, resourceGroup: rg-tpgpoc, access: az, adminCredentials: true, egressCidrs: []}</w:t>
            </w:r>
          </w:p>
          <w:p>
            <w:pPr>
              <w:spacing w:after="0" w:before="0" w:line="240" w:lineRule="auto"/>
            </w:pPr>
            <w:r>
              <w:rPr>
                <w:rFonts w:ascii="Courier New" w:cs="Courier New" w:eastAsia="Courier New" w:hAnsi="Courier New"/>
                <w:color w:val="000000"/>
                <w:sz w:val="18"/>
                <w:szCs w:val="18"/>
              </w:rPr>
              <w:t xml:space="preserve">targets:</w:t>
            </w:r>
          </w:p>
          <w:p>
            <w:pPr>
              <w:spacing w:after="0" w:before="0" w:line="240" w:lineRule="auto"/>
            </w:pPr>
            <w:r>
              <w:rPr>
                <w:rFonts w:ascii="Courier New" w:cs="Courier New" w:eastAsia="Courier New" w:hAnsi="Courier New"/>
                <w:color w:val="000000"/>
                <w:sz w:val="18"/>
                <w:szCs w:val="18"/>
              </w:rPr>
              <w:t xml:space="preserve">  - {name: aks-tpg-poc-01, resourceGroup: rg-tpgpoc, wave: 0, access: az, backupContainer: pg-backups-aks-tpg-poc-01}</w:t>
            </w:r>
          </w:p>
          <w:p>
            <w:pPr>
              <w:spacing w:after="0" w:before="0" w:line="240" w:lineRule="auto"/>
            </w:pPr>
            <w:r>
              <w:rPr>
                <w:rFonts w:ascii="Courier New" w:cs="Courier New" w:eastAsia="Courier New" w:hAnsi="Courier New"/>
                <w:color w:val="000000"/>
                <w:sz w:val="18"/>
                <w:szCs w:val="18"/>
              </w:rPr>
              <w:t xml:space="preserve">  - {name: aks-tpg-poc-02, resourceGroup: rg-tpgpoc, wave: 1, access: kubeconfig,</w:t>
            </w:r>
          </w:p>
          <w:p>
            <w:pPr>
              <w:spacing w:after="0" w:before="0" w:line="240" w:lineRule="auto"/>
            </w:pPr>
            <w:r>
              <w:rPr>
                <w:rFonts w:ascii="Courier New" w:cs="Courier New" w:eastAsia="Courier New" w:hAnsi="Courier New"/>
                <w:color w:val="000000"/>
                <w:sz w:val="18"/>
                <w:szCs w:val="18"/>
              </w:rPr>
              <w:t xml:space="preserve">     kubeconfig: ~/.kube/poc-02.yaml, context: poc-02-admin, backupContainer: pg-backups-aks-tpg-poc-02}</w:t>
            </w:r>
          </w:p>
          <w:p>
            <w:pPr>
              <w:spacing w:after="0" w:before="0" w:line="240" w:lineRule="auto"/>
            </w:pPr>
            <w:r>
              <w:rPr>
                <w:rFonts w:ascii="Courier New" w:cs="Courier New" w:eastAsia="Courier New" w:hAnsi="Courier New"/>
                <w:color w:val="000000"/>
                <w:sz w:val="18"/>
                <w:szCs w:val="18"/>
              </w:rPr>
              <w:t xml:space="preserve">backup:  {storageAccount: tpgpocbkp7k2m9q, resourceGroup: rg-tpgpoc, createContainers: false, keySource: terraform}</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5429"/>
      </w:tblGrid>
      <w:tr>
        <w:trPr>
          <w:cantSplit/>
          <w:tblHeader/>
        </w:trPr>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Field</w:t>
            </w:r>
          </w:p>
        </w:tc>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Options</w:t>
            </w:r>
          </w:p>
        </w:tc>
        <w:tc>
          <w:tcPr>
            <w:tcW w:type="dxa" w:w="542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Purpose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access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 kubeconfig</w:t>
            </w:r>
          </w:p>
        </w:tc>
        <w:tc>
          <w:tcPr>
            <w:tcW w:type="dxa" w:w="54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 runs az aks get-credentials; kubeconfig copies and renames a context from an existing file</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adminCredentials</w:t>
            </w:r>
          </w:p>
        </w:tc>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 false</w:t>
            </w:r>
          </w:p>
        </w:tc>
        <w:tc>
          <w:tcPr>
            <w:tcW w:type="dxa" w:w="54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 uses Entra ID user credentials converted with kubelogin, for clusters with local accounts disabled</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hub.egressCidrs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empty or CIDRs</w:t>
            </w:r>
          </w:p>
        </w:tc>
        <w:tc>
          <w:tcPr>
            <w:tcW w:type="dxa" w:w="54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Empty: discovered from the hub load balancer outbound IPs. Set for NAT gateway or user-defined routing</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backup.keySource</w:t>
            </w:r>
          </w:p>
        </w:tc>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az, env</w:t>
            </w:r>
          </w:p>
        </w:tc>
        <w:tc>
          <w:tcPr>
            <w:tcW w:type="dxa" w:w="54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Where the storage account key is read from</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backup.createContainers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 false</w:t>
            </w:r>
          </w:p>
        </w:tc>
        <w:tc>
          <w:tcPr>
            <w:tcW w:type="dxa" w:w="54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Create missing backup containers during preflight</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backup.logsContainer</w:t>
            </w:r>
          </w:p>
        </w:tc>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container name (argo-logs)</w:t>
            </w:r>
          </w:p>
        </w:tc>
        <w:tc>
          <w:tcPr>
            <w:tcW w:type="dxa" w:w="54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Azure Blob container for the archived workflow logs; preflight creates it with createContainers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backup.httpsOnly</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true, false</w:t>
            </w:r>
          </w:p>
        </w:tc>
        <w:tc>
          <w:tcPr>
            <w:tcW w:type="dxa" w:w="54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Whether the storage account requires HTTPS. Preflight fails when the account and this field disagree, because the instances' enableSSL must match</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monitoring.remoteWriteExposure</w:t>
            </w:r>
          </w:p>
        </w:tc>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internal, public</w:t>
            </w:r>
          </w:p>
        </w:tc>
        <w:tc>
          <w:tcPr>
            <w:tcW w:type="dxa" w:w="542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Load balancer of the hub remote-write gateway (standalone monitoring); public is limited to the target egress CIDRs and monitoring.extraSourceCidrs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monitoring.azureMonitorWorkspaceId</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resource ID</w:t>
            </w:r>
          </w:p>
        </w:tc>
        <w:tc>
          <w:tcPr>
            <w:tcW w:type="dxa" w:w="54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Azure Monitor workspace that the managed Prometheus add-on of every cluster is linked to (Azure option)</w:t>
            </w:r>
          </w:p>
        </w:tc>
      </w:tr>
    </w:tbl>
    <w:p>
      <w:pPr>
        <w:pStyle w:val="Heading2"/>
      </w:pPr>
      <w:bookmarkStart w:name="sec-preflight-design" w:id="121"/>
      <w:r>
        <w:rPr>
          <w:rFonts w:ascii="Arial" w:cs="Arial" w:eastAsia="Arial" w:hAnsi="Arial"/>
          <w:b/>
          <w:bCs/>
          <w:color w:val="000000"/>
          <w:sz w:val="32"/>
          <w:szCs w:val="32"/>
        </w:rPr>
        <w:t xml:space="preserve">Pre-created Cluster Preflight</w:t>
      </w:r>
      <w:bookmarkEnd w:id="121"/>
    </w:p>
    <w:p>
      <w:pPr>
        <w:spacing w:after="120" w:line="240" w:lineRule="auto"/>
      </w:pPr>
      <w:r>
        <w:rPr>
          <w:rFonts w:ascii="Arial" w:cs="Arial" w:eastAsia="Arial" w:hAnsi="Arial"/>
          <w:color w:val="000000"/>
          <w:sz w:val="20"/>
          <w:szCs w:val="20"/>
        </w:rPr>
        <w:t xml:space="preserve">For clusters that Terraform did not create, preflight reports problems before any cluster is changed:</w:t>
      </w:r>
    </w:p>
    <w:p>
      <w:pPr>
        <w:pStyle w:val="ListParagraph"/>
        <w:numPr>
          <w:ilvl w:val="0"/>
          <w:numId w:val="2"/>
        </w:numPr>
        <w:spacing w:after="60"/>
      </w:pPr>
      <w:r>
        <w:rPr>
          <w:rFonts w:ascii="Arial" w:cs="Arial" w:eastAsia="Arial" w:hAnsi="Arial"/>
          <w:color w:val="000000"/>
          <w:sz w:val="20"/>
          <w:szCs w:val="20"/>
        </w:rPr>
        <w:t xml:space="preserve">Cluster power state, private API server, and local accounts versus adminCredentials.</w:t>
      </w:r>
    </w:p>
    <w:p>
      <w:pPr>
        <w:pStyle w:val="ListParagraph"/>
        <w:numPr>
          <w:ilvl w:val="0"/>
          <w:numId w:val="2"/>
        </w:numPr>
        <w:spacing w:after="60"/>
      </w:pPr>
      <w:r>
        <w:rPr>
          <w:rFonts w:ascii="Arial" w:cs="Arial" w:eastAsia="Arial" w:hAnsi="Arial"/>
          <w:color w:val="000000"/>
          <w:sz w:val="20"/>
          <w:szCs w:val="20"/>
        </w:rPr>
        <w:t>Every node pool against the rule that matters for it: a User pool with fewer than 3 nodes or 3 zones is reported as a warning naming the consequence (tpg-day0 refuses highAvailability there), and a System pool is reported only.</w:t>
      </w:r>
    </w:p>
    <w:p>
      <w:pPr>
        <w:pStyle w:val="ListParagraph"/>
        <w:numPr>
          <w:ilvl w:val="0"/>
          <w:numId w:val="2"/>
        </w:numPr>
        <w:spacing w:after="60"/>
      </w:pPr>
      <w:r>
        <w:rPr>
          <w:rFonts w:ascii="Arial" w:cs="Arial" w:eastAsia="Arial" w:hAnsi="Arial"/>
          <w:color w:val="000000"/>
          <w:sz w:val="20"/>
          <w:szCs w:val="20"/>
        </w:rPr>
        <w:t xml:space="preserve">Target authorized IP ranges must include the hub egress CIDRs. </w:t>
      </w:r>
      <w:r>
        <w:rPr>
          <w:rFonts w:ascii="Courier New" w:cs="Courier New" w:eastAsia="Courier New" w:hAnsi="Courier New"/>
          <w:color w:val="000000"/>
          <w:sz w:val="19"/>
          <w:szCs w:val="19"/>
        </w:rPr>
        <w:t xml:space="preserve">--fix-authorized-ips</w:t>
      </w:r>
      <w:r>
        <w:rPr>
          <w:rFonts w:ascii="Arial" w:cs="Arial" w:eastAsia="Arial" w:hAnsi="Arial"/>
          <w:color w:val="000000"/>
          <w:sz w:val="20"/>
          <w:szCs w:val="20"/>
        </w:rPr>
        <w:t xml:space="preserve"> adds the missing ranges; nothing changes without it.</w:t>
      </w:r>
    </w:p>
    <w:p>
      <w:pPr>
        <w:pStyle w:val="ListParagraph"/>
        <w:numPr>
          <w:ilvl w:val="0"/>
          <w:numId w:val="2"/>
        </w:numPr>
        <w:spacing w:after="60"/>
      </w:pPr>
      <w:r>
        <w:rPr>
          <w:rFonts w:ascii="Arial" w:cs="Arial" w:eastAsia="Arial" w:hAnsi="Arial"/>
          <w:color w:val="000000"/>
          <w:sz w:val="20"/>
          <w:szCs w:val="20"/>
        </w:rPr>
        <w:t xml:space="preserve">Backup storage account exists, has shared key access, has every backup container and the argo-logs container (created only with createContainers), and its HTTPS-only setting matches backup.httpsOnly. The setting is read as the account reports it: an account with secure transfer turned off is read as off (design decision I22).</w:t>
      </w:r>
    </w:p>
    <w:p>
      <w:pPr>
        <w:pStyle w:val="Heading2"/>
      </w:pPr>
      <w:bookmarkStart w:name="sec-hub-design" w:id="122"/>
      <w:r>
        <w:rPr>
          <w:rFonts w:ascii="Arial" w:cs="Arial" w:eastAsia="Arial" w:hAnsi="Arial"/>
          <w:b/>
          <w:bCs/>
          <w:color w:val="000000"/>
          <w:sz w:val="32"/>
          <w:szCs w:val="32"/>
        </w:rPr>
        <w:t xml:space="preserve">Hub Preparation</w:t>
      </w:r>
      <w:bookmarkEnd w:id="12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7676"/>
      </w:tblGrid>
      <w:tr>
        <w:trPr>
          <w:cantSplit/>
          <w:tblHeader/>
        </w:trPr>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Mode</w:t>
            </w:r>
          </w:p>
        </w:tc>
        <w:tc>
          <w:tcPr>
            <w:tcW w:type="dxa" w:w="767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Behavior</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install</w:t>
            </w:r>
          </w:p>
        </w:tc>
        <w:tc>
          <w:tcPr>
            <w:tcW w:type="dxa" w:w="76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Helm installs Argo CD 10.9.1 and Argo Workflows 2.0.6 with the repository values, exposes both UIs through LoadBalancer Services limited to adminAllowedCidrs, and creates the argo-ui-admin ServiceAccount. Both releases go through the same pre-check as the add-ons (up to date, upgrade, skip or abort after the values diff, never a downgrade), with the pod watch during the install. Argo installed another way stops the step and points to the existing scenario.</w:t>
            </w:r>
          </w:p>
        </w:tc>
      </w:tr>
      <w:tr>
        <w:trPr>
          <w:cantSplit/>
          <w:tblHeader w:val="false"/>
        </w:trPr>
        <w:tc>
          <w:tcPr>
            <w:tcW w:type="dxa" w:w="168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existing</w:t>
            </w:r>
          </w:p>
        </w:tc>
        <w:tc>
          <w:tcPr>
            <w:tcW w:type="dxa" w:w="7676"/>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Read-only checks: components ready, Argo CD v3.x, Argo Workflows v4.x, controller watches argo, metrics enabled, server accepts client tokens, resource tracking method. Then additive changes only: accounts.workflow-bot apiKey when missing, the VaultStaticSecret and Postgres health checks when missing, role:tpg-sync lines appended to policy.csv, argo-ui-admin ServiceAccount.</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existing, opt-in</w:t>
            </w:r>
          </w:p>
        </w:tc>
        <w:tc>
          <w:tcPr>
            <w:tcW w:type="dxa" w:w="76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--set-tracking-annotation sets annotation tracking (affects all Applications); --expose-ui patches the UI Services to LoadBalancer; --check-only stops after the checks.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Helm owns argocd-cm, argocd-rbac-cm and the UI Services on an existing hub. The script writes equivalent Helm values to .work/hub-existing-*.yaml so the hub owner can persist the changes; otherwise the next helm upgrade reverts them.</w:t>
            </w:r>
          </w:p>
        </w:tc>
      </w:tr>
    </w:tbl>
    <w:p>
      <w:pPr>
        <w:spacing w:after="200" w:before="200"/>
      </w:pPr>
      <w:r>
        <w:rPr>
          <w:sz w:val="4"/>
          <w:szCs w:val="4"/>
        </w:rPr>
        <w:t xml:space="preserve"/>
      </w:r>
    </w:p>
    <w:p>
      <w:pPr>
        <w:pStyle w:val="Heading2"/>
      </w:pPr>
      <w:bookmarkStart w:name="sec-addons-design" w:id="123"/>
      <w:r>
        <w:rPr>
          <w:rFonts w:ascii="Arial" w:cs="Arial" w:eastAsia="Arial" w:hAnsi="Arial"/>
          <w:b/>
          <w:bCs/>
          <w:color w:val="000000"/>
          <w:sz w:val="32"/>
          <w:szCs w:val="32"/>
        </w:rPr>
        <w:t xml:space="preserve">Helm Add-ons</w:t>
      </w:r>
      <w:bookmarkEnd w:id="123"/>
    </w:p>
    <w:p>
      <w:pPr>
        <w:spacing w:after="120" w:line="240" w:lineRule="auto"/>
      </w:pPr>
      <w:r>
        <w:rPr>
          <w:rFonts w:ascii="Arial" w:cs="Arial" w:eastAsia="Arial" w:hAnsi="Arial"/>
          <w:color w:val="000000"/>
          <w:sz w:val="20"/>
          <w:szCs w:val="20"/>
        </w:rPr>
        <w:t>cert-manager, the Vault Secrets Operator, Vault on the hub and the standalone monitoring stack are installed as Helm releases, not as Argo CD Applications, so helm list and helm history show them and their upgrades are explicit. One script, tpg-fleet workflows/scripts/helm-addons.sh, installs them; the vault and addons steps of run.sh call it for the hub and the targets, and the tpg-helm-addons workflow and tpg-day0 (installAddons=true) call it for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310"/>
        <w:gridCol w:w="4118"/>
        <w:gridCol w:w="1310"/>
        <w:gridCol w:w="1312"/>
      </w:tblGrid>
      <w:tr>
        <w:trPr>
          <w:cantSplit/>
          <w:tblHeader/>
        </w:trPr>
        <w:tc>
          <w:tcPr>
            <w:tcW w:type="dxa" w:w="13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Cluster</w:t>
            </w:r>
          </w:p>
        </w:tc>
        <w:tc>
          <w:tcPr>
            <w:tcW w:type="dxa" w:w="13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Release</w:t>
            </w:r>
          </w:p>
        </w:tc>
        <w:tc>
          <w:tcPr>
            <w:tcW w:type="dxa" w:w="411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Chart</w:t>
            </w:r>
          </w:p>
        </w:tc>
        <w:tc>
          <w:tcPr>
            <w:tcW w:type="dxa" w:w="13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Namespace</w:t>
            </w:r>
          </w:p>
        </w:tc>
        <w:tc>
          <w:tcPr>
            <w:tcW w:type="dxa" w:w="131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When</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Each target</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cert-manager</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jetstack cert-manager v1.21.2, crds.enabled=true</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cert-manager</w:t>
            </w:r>
          </w:p>
        </w:tc>
        <w:tc>
          <w:tcPr>
            <w:tcW w:type="dxa" w:w="13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Always</w:t>
            </w:r>
          </w:p>
        </w:tc>
      </w:tr>
      <w:tr>
        <w:trPr>
          <w:cantSplit/>
          <w:tblHeader w:val="false"/>
        </w:trPr>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Each target and the hub</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vault-secrets-operator</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hashicorp vault-secrets-operator 1.5.1</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vault-secrets-operator-system</w:t>
            </w:r>
          </w:p>
        </w:tc>
        <w:tc>
          <w:tcPr>
            <w:tcW w:type="dxa" w:w="13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Always</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hashicorp vault 0.34.1 (server and Agent injector)</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w:t>
            </w:r>
          </w:p>
        </w:tc>
        <w:tc>
          <w:tcPr>
            <w:tcW w:type="dxa" w:w="13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Always</w:t>
            </w:r>
          </w:p>
        </w:tc>
      </w:tr>
      <w:tr>
        <w:trPr>
          <w:cantSplit/>
          <w:tblHeader w:val="false"/>
        </w:trPr>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kps</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kube-prometheus-stack 91.4.0 with remote-write receiver, Grafana, Alertmanager, dashboard and PrometheusRules (kubectl apply -k)</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13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Standalone option</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Each target</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kps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kube-prometheus-stack 91.4.0, agent Prometheus with remote write to the hub and externalLabels.cluster</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13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Standalone option</w:t>
            </w:r>
          </w:p>
        </w:tc>
      </w:tr>
      <w:tr>
        <w:trPr>
          <w:cantSplit/>
          <w:tblHeader w:val="false"/>
        </w:trPr>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Each target</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tpg-ksm</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kube-state-metrics 8.5.0 with custom resource state metrics</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131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Standalone option</w:t>
            </w:r>
          </w:p>
        </w:tc>
      </w:tr>
      <w:tr>
        <w:trPr>
          <w:cantSplit/>
          <w:tblHeader w:val="false"/>
        </w:trPr>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Hub</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Deployment tpg-remote-write (kubectl apply -k, not a Helm release)</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nginxinc/nginx-unprivileged 1.27: https on 8443 with a Vault CA certificate, basic auth, only /api/v1/write forwarded</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monitoring</w:t>
            </w:r>
          </w:p>
        </w:tc>
        <w:tc>
          <w:tcPr>
            <w:tcW w:type="dxa" w:w="13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Standalone option</w:t>
            </w:r>
          </w:p>
        </w:tc>
      </w:tr>
    </w:tbl>
    <w:p>
      <w:pPr>
        <w:spacing w:after="200" w:before="200"/>
      </w:pPr>
      <w:r>
        <w:rPr>
          <w:sz w:val="4"/>
          <w:szCs w:val="4"/>
        </w:rPr>
        <w:t xml:space="preserve"/>
      </w:r>
    </w:p>
    <w:p>
      <w:pPr>
        <w:pStyle w:val="ListParagraph"/>
        <w:numPr>
          <w:ilvl w:val="0"/>
          <w:numId w:val="2"/>
        </w:numPr>
        <w:spacing w:after="60"/>
      </w:pPr>
      <w:r>
        <w:rPr>
          <w:rFonts w:ascii="Arial" w:cs="Arial" w:eastAsia="Arial" w:hAnsi="Arial"/>
          <w:b/>
          <w:bCs/>
          <w:i w:val="false"/>
          <w:iCs w:val="false"/>
          <w:color w:val="000000"/>
          <w:sz w:val="20"/>
          <w:szCs w:val="20"/>
        </w:rPr>
        <w:t xml:space="preserve">Grafana admin Secret first. </w:t>
      </w:r>
      <w:r>
        <w:rPr>
          <w:rFonts w:ascii="Arial" w:cs="Arial" w:eastAsia="Arial" w:hAnsi="Arial"/>
          <w:color w:val="000000"/>
          <w:sz w:val="20"/>
          <w:szCs w:val="20"/>
        </w:rPr>
        <w:t xml:space="preserve">The hub values reference existingSecret grafana-admin. The script creates it before helm upgrade --install when it is missing, from GRAFANA_ADMIN_PASSWORD or a generated 24-character password, so Grafana never starts in CreateContainerConfigError.</w:t>
      </w:r>
    </w:p>
    <w:p>
      <w:pPr>
        <w:pStyle w:val="ListParagraph"/>
        <w:numPr>
          <w:ilvl w:val="0"/>
          <w:numId w:val="2"/>
        </w:numPr>
        <w:spacing w:after="60"/>
      </w:pPr>
      <w:r>
        <w:rPr>
          <w:rFonts w:ascii="Arial" w:cs="Arial" w:eastAsia="Arial" w:hAnsi="Arial"/>
          <w:b/>
          <w:bCs/>
          <w:color w:val="000000"/>
          <w:sz w:val="20"/>
          <w:szCs w:val="20"/>
        </w:rPr>
        <w:t xml:space="preserve">No manual IP edit.</w:t>
      </w:r>
      <w:r>
        <w:rPr>
          <w:rFonts w:ascii="Arial" w:cs="Arial" w:eastAsia="Arial" w:hAnsi="Arial"/>
          <w:color w:val="000000"/>
          <w:sz w:val="20"/>
          <w:szCs w:val="20"/>
        </w:rPr>
        <w:t xml:space="preserve"> After the hub install, the script reads the load balancer IP of the remote-write gateway and stores https://&lt;IP&gt;:8443/api/v1/write in tpg-settings; target installs read it from there, with the credential from Vault and the Vault CA.</w:t>
      </w:r>
    </w:p>
    <w:p>
      <w:pPr>
        <w:pStyle w:val="ListParagraph"/>
        <w:numPr>
          <w:ilvl w:val="0"/>
          <w:numId w:val="2"/>
        </w:numPr>
        <w:spacing w:after="60"/>
      </w:pPr>
      <w:r>
        <w:rPr>
          <w:rFonts w:ascii="Arial" w:cs="Arial" w:eastAsia="Arial" w:hAnsi="Arial"/>
          <w:b/>
          <w:bCs/>
          <w:i w:val="false"/>
          <w:iCs w:val="false"/>
          <w:color w:val="000000"/>
          <w:sz w:val="20"/>
          <w:szCs w:val="20"/>
        </w:rPr>
        <w:t>Pre-check before every install. Each release is classified first: our release with the same chart version and values is UP_TO_DATE; a release of ours that differs is upgraded, kept (SKIPPED_EXISTS) or aborted, following --existing and the values diff shown to the operator; an installed chart newer than the pinned version is never downgraded (SKIPPED_NEWER); a cert-manager or Vault Secrets Operator installed by someone else is reused when its controller is available and recent enough (REUSED_EXISTING); anything else, including a foreign kube-prometheus-stack or Vault, stops the step (BLOCKED) and changes nothing.</w:t>
      </w:r>
    </w:p>
    <w:p>
      <w:pPr>
        <w:pStyle w:val="ListParagraph"/>
        <w:numPr>
          <w:ilvl w:val="0"/>
          <w:numId w:val="2"/>
        </w:numPr>
        <w:spacing w:after="60"/>
      </w:pPr>
      <w:r>
        <w:rPr>
          <w:rFonts w:ascii="Arial" w:cs="Arial" w:eastAsia="Arial" w:hAnsi="Arial"/>
          <w:b/>
          <w:bCs/>
          <w:color w:val="000000"/>
          <w:sz w:val="20"/>
          <w:szCs w:val="20"/>
        </w:rPr>
        <w:t xml:space="preserve">One library in both repositories.</w:t>
      </w:r>
      <w:r>
        <w:rPr>
          <w:rFonts w:ascii="Arial" w:cs="Arial" w:eastAsia="Arial" w:hAnsi="Arial"/>
          <w:color w:val="000000"/>
          <w:sz w:val="20"/>
          <w:szCs w:val="20"/>
        </w:rPr>
        <w:t xml:space="preserve"> The pre-check, the release install with the pod watch, the API retries and the metrics flow check live in one block that is identical in tpg-aks-infra scripts/lib/common.sh and tpg-fleet workflows/scripts/common.sh; a test fails when the two copies differ. The hub Argo CD and Argo Workflows install uses the same functions.</w:t>
      </w:r>
    </w:p>
    <w:p>
      <w:pPr>
        <w:pStyle w:val="ListParagraph"/>
        <w:numPr>
          <w:ilvl w:val="0"/>
          <w:numId w:val="2"/>
        </w:numPr>
        <w:spacing w:after="60"/>
      </w:pPr>
      <w:r>
        <w:rPr>
          <w:rFonts w:ascii="Arial" w:cs="Arial" w:eastAsia="Arial" w:hAnsi="Arial"/>
          <w:b/>
          <w:bCs/>
          <w:color w:val="000000"/>
          <w:sz w:val="20"/>
          <w:szCs w:val="20"/>
        </w:rPr>
        <w:t xml:space="preserve">Metrics must arrive.</w:t>
      </w:r>
      <w:r>
        <w:rPr>
          <w:rFonts w:ascii="Arial" w:cs="Arial" w:eastAsia="Arial" w:hAnsi="Arial"/>
          <w:color w:val="000000"/>
          <w:sz w:val="20"/>
          <w:szCs w:val="20"/>
        </w:rPr>
        <w:t xml:space="preserve"> With standalone monitoring, the addons step, tpg-helm-addons and tpg-day0 (installAddons=true) check for 5 minutes that the hub Prometheus receives series labelled with the cluster, and fail with MONITORING_NOT_FLOWING otherwise. With the Azure option the managed Prometheus add-on is enabled on any cluster without it and its ama-metrics pods are checked.</w:t>
      </w:r>
    </w:p>
    <w:p>
      <w:pPr>
        <w:pStyle w:val="ListParagraph"/>
        <w:numPr>
          <w:ilvl w:val="0"/>
          <w:numId w:val="2"/>
        </w:numPr>
        <w:spacing w:after="60"/>
      </w:pPr>
      <w:r>
        <w:rPr>
          <w:rFonts w:ascii="Arial" w:cs="Arial" w:eastAsia="Arial" w:hAnsi="Arial"/>
          <w:b/>
          <w:bCs/>
          <w:color w:val="000000"/>
          <w:sz w:val="20"/>
          <w:szCs w:val="20"/>
        </w:rPr>
        <w:t xml:space="preserve">Vault is watched like the others.</w:t>
      </w:r>
      <w:r>
        <w:rPr>
          <w:rFonts w:ascii="Arial" w:cs="Arial" w:eastAsia="Arial" w:hAnsi="Arial"/>
          <w:color w:val="000000"/>
          <w:sz w:val="20"/>
          <w:szCs w:val="20"/>
        </w:rPr>
        <w:t xml:space="preserve"> The pod table of the vault release is printed while it installs. The release is done when vault-0 has started, because Vault turns Ready only after it is initialized and unsealed; the vault step watches it again until Ready after the unseal.</w:t>
      </w:r>
    </w:p>
    <w:p>
      <w:pPr>
        <w:pStyle w:val="Heading2"/>
      </w:pPr>
      <w:bookmarkStart w:name="sec-onboard-secrets" w:id="124"/>
      <w:r>
        <w:rPr>
          <w:rFonts w:ascii="Arial" w:cs="Arial" w:eastAsia="Arial" w:hAnsi="Arial"/>
          <w:b/>
          <w:bCs/>
          <w:color w:val="000000"/>
          <w:sz w:val="32"/>
          <w:szCs w:val="32"/>
        </w:rPr>
        <w:t xml:space="preserve">Credentials Created During Onboarding</w:t>
      </w:r>
      <w:bookmarkEnd w:id="12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7"/>
        <w:gridCol w:w="3932"/>
      </w:tblGrid>
      <w:tr>
        <w:trPr>
          <w:cantSplit/>
          <w:tblHeader/>
        </w:trPr>
        <w:tc>
          <w:tcPr>
            <w:tcW w:type="dxa" w:w="393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Object</w:t>
            </w:r>
          </w:p>
        </w:tc>
        <w:tc>
          <w:tcPr>
            <w:tcW w:type="dxa" w:w="149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Cluster</w:t>
            </w:r>
          </w:p>
        </w:tc>
        <w:tc>
          <w:tcPr>
            <w:tcW w:type="dxa" w:w="393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Purpose</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kube-system/argocd-manager and tpg-vault-reviewer, each with a token Secret</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Each target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cluster-admin ServiceAccount token for Argo CD and the workflows, and the token reviewer that Vault uses to verify that cluster's ServiceAccount tokens</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argocd/cluster-&lt;target&gt;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cluster Secret with labels tpg.fleet/managed and tpg.fleet/wave</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argo/kubeconfig-&lt;target&gt;</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kubeconfig used by workflow steps; labels tpg.fleet/cluster and tpg.fleet/wave tell the workflows which clusters are registered</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tpg/shared/broadcom-registry, github-read, github-push, backup-storage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 (Vault)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only copies of the Broadcom registry token, the two GitHub PATs and the Azure storage account key. Written by the hub-secrets step after the credential pre-checks; no Kubernetes Secret holds them</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argo/tpg-settings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Repository URL, revision, GitHub API URL, registry host, backup account, monitoringOption, hubPrometheusRemoteWriteUrl</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monitoring/grafana-admin</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 (standalone)</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Grafana admin login, created by the addons step before the kps install (GRAFANA_ADMIN_PASSWORD or generated)</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argocd/repo-tpg-fleet, repo-tanzu-postgres-oci (VaultStaticSecrets)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 (read-only PAT) and Broadcom OCI Helm repository credentials, built from Vault by the Vault Secrets Operator and kept in step with it</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argo/argocd-workflow-token</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API token of the workflow-bot account (sync only)</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vault/vault-tls, argo/vault-ca, argocd/vault-ca</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server certificate and the CA certificate that clients trust (the CA is public)</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auth/kubernetes and auth/k8s-&lt;target&gt;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 (Vault)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Login paths: roles tpg-setup, tpg-workflow, tpg-credential-writer and tpg-argocd on the hub, and role tpg-vso per target cluster, each bound to a policy and a ServiceAccount</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userpass tpg-admin, password at tpg/admin/vault-ui</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 (Vault)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Account for the Vault UI. The initial root token is revoked at the end of the vault step; run.sh --only access prints the password and --rotate-vault-admin replaces it</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Vault tpg/shared/monitoring-remote-write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Hub (Vault)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User and random password of the remote-write gateway (standalone monitoring), created once by the addons step; the hub htpasswd holds only its apr1 hash</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argo/argo-artifacts (VaultStaticSecret), argo/artifact-repositories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Hub</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Storage key from Vault and the namespace default artifact repository that archives every workflow step log to Azure Blob</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monitoring/tpg-remote-write, tpg-remote-write-ca</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Each target (standalone)</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remote-write credential from Vault (VaultStaticSecret) and the Vault CA that the target Prometheus trusts</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argo/tpg-workflow, argo/tpg-credential-writer (ServiceAccounts)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Hub</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workflow pods, and the write step of tpg-rotate-credential, the only identity bound to the Vault role that writes secrets; both come with tpg-hub-workflows (bootstrap step)</w:t>
            </w:r>
          </w:p>
        </w:tc>
      </w:tr>
    </w:tbl>
    <w:p>
      <w:pPr>
        <w:pStyle w:val="Heading1"/>
      </w:pPr>
      <w:bookmarkStart w:name="ch-repo" w:id="125"/>
      <w:r>
        <w:rPr>
          <w:rFonts w:ascii="Arial" w:cs="Arial" w:eastAsia="Arial" w:hAnsi="Arial"/>
          <w:b/>
          <w:bCs/>
          <w:color w:val="C8102E"/>
          <w:sz w:val="40"/>
          <w:szCs w:val="40"/>
        </w:rPr>
        <w:t>Secret Management Design</w:t>
      </w:r>
      <w:bookmarkEnd w:id="125"/>
    </w:p>
    <w:p>
      <w:pPr>
        <w:spacing w:after="120" w:line="240" w:lineRule="auto"/>
      </w:pPr>
      <w:r>
        <w:rPr>
          <w:rFonts w:ascii="Arial" w:cs="Arial" w:eastAsia="Arial" w:hAnsi="Arial"/>
          <w:color w:val="000000"/>
          <w:sz w:val="20"/>
          <w:szCs w:val="20"/>
        </w:rPr>
        <w:t xml:space="preserve">Three credentials are needed to run the fleet: the Broadcom registry token that pulls the operator chart and the images, the two GitHub fine-grained PATs that Argo CD and the workflows use, and the Azure storage account key that the Postgres operator uses for backup and restore. They are held in HashiCorp Vault (community edition) on the hub cluster, and nothing else in either repository stores them. Named CA bundles for backup storage with a private CA, and secrets an operator keeps for their own use, sit next to them. Secrets are exported in the shell during onboarding and never written to files.</w:t>
      </w:r>
    </w:p>
    <w:p>
      <w:pPr>
        <w:pStyle w:val="Heading2"/>
      </w:pPr>
      <w:bookmarkStart w:name="sec-fleet-template" w:id="126"/>
      <w:r>
        <w:rPr>
          <w:rFonts w:ascii="Arial" w:cs="Arial" w:eastAsia="Arial" w:hAnsi="Arial"/>
          <w:b/>
          <w:bCs/>
          <w:color w:val="000000"/>
          <w:sz w:val="32"/>
          <w:szCs w:val="32"/>
        </w:rPr>
        <w:t>What Vault Holds</w:t>
      </w:r>
      <w:bookmarkEnd w:id="1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7"/>
        <w:gridCol w:w="3932"/>
      </w:tblGrid>
      <w:tr>
        <w:trPr>
          <w:cantSplit/>
          <w:tblHeader/>
        </w:trPr>
        <w:tc>
          <w:tcPr>
            <w:tcW w:type="dxa" w:w="393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Path (KV v2 mount tpg)</w:t>
            </w:r>
          </w:p>
        </w:tc>
        <w:tc>
          <w:tcPr>
            <w:tcW w:type="dxa" w:w="149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Contents</w:t>
            </w:r>
          </w:p>
        </w:tc>
        <w:tc>
          <w:tcPr>
            <w:tcW w:type="dxa" w:w="393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Read by</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tpg/shared/broadcom-registry</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Broadcom registry user and token</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 Workflows through the Vault Agent; the Argo CD OCI repository Secret; regsecret in the operator namespace and in every instance namespace</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tpg/shared/github-read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GitHub user and the read-only PAT</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Argo CD Git repository Secret</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tpg/shared/github-push</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GitHub user and the read and write PAT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workflows that commit to clusters/fleet.yaml or open a pull request</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tpg/shared/backup-storage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Storage account name and key</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backup-storage in every instance namespace, which the PostgresBackupLocation refers to; argo/argo-artifacts for the workflow log archive</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tpg/admin/vault-ui</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Password of the userpass account tpg-admin</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operator, through scripts/run.sh --only access</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tpg/shared/monitoring-remote-write</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User and password of the hub remote-write gateway (standalone monitoring)</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hub gateway (as an apr1 hash) and monitoring/tpg-remote-write on every target</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tpg/ca-bundles/&lt;name&gt;</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named PEM CA bundle (key caBundle), written with scripts/vault-secret.sh ca put or tpg-rotate-credential</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tpg-create-instance and tpg-patch with backupCaBundleVaultSecret=&lt;name&gt;, which copy it into the instance's backup.caBundle in clusters/fleet.yaml</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tpg/custom/&lt;name&gt;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Keys and values of the operator's choice, written by tpg-rotate-credential with secretType=custom</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Nothing in the fleet</w:t>
            </w:r>
          </w:p>
        </w:tc>
      </w:tr>
    </w:tbl>
    <w:p>
      <w:pPr>
        <w:spacing w:after="200" w:before="200"/>
      </w:pPr>
      <w:r>
        <w:rPr>
          <w:sz w:val="4"/>
          <w:szCs w:val="4"/>
        </w:rPr>
      </w:r>
    </w:p>
    <w:p>
      <w:pPr>
        <w:spacing w:after="120" w:line="240" w:lineRule="auto"/>
      </w:pPr>
      <w:r>
        <w:rPr>
          <w:rFonts w:ascii="Arial" w:cs="Arial" w:eastAsia="Arial" w:hAnsi="Arial"/>
          <w:color w:val="000000"/>
          <w:sz w:val="20"/>
          <w:szCs w:val="20"/>
        </w:rPr>
        <w:t>Postgres database users are deliberately not in Vault. They stay with the operator until the planned OIDC or LDAP integration, so this design does not create a second source of truth for them.</w:t>
      </w:r>
    </w:p>
    <w:p>
      <w:pPr>
        <w:pStyle w:val="Heading2"/>
      </w:pPr>
      <w:bookmarkStart w:name="sec-vault-consumers" w:id="155"/>
      <w:r>
        <w:rPr>
          <w:rFonts w:ascii="Arial" w:cs="Arial" w:eastAsia="Arial" w:hAnsi="Arial"/>
          <w:b/>
          <w:bCs/>
          <w:color w:val="000000"/>
          <w:sz w:val="32"/>
          <w:szCs w:val="32"/>
        </w:rPr>
        <w:t>How Each Consumer Reads Vault</w:t>
      </w:r>
      <w:bookmarkEnd w:id="15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7"/>
        <w:gridCol w:w="3932"/>
      </w:tblGrid>
      <w:tr>
        <w:trPr>
          <w:cantSplit/>
          <w:tblHeader/>
        </w:trPr>
        <w:tc>
          <w:tcPr>
            <w:tcW w:type="dxa" w:w="393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Consumer</w:t>
            </w:r>
          </w:p>
        </w:tc>
        <w:tc>
          <w:tcPr>
            <w:tcW w:type="dxa" w:w="149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Mechanism</w:t>
            </w:r>
          </w:p>
        </w:tc>
        <w:tc>
          <w:tcPr>
            <w:tcW w:type="dxa" w:w="393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Result</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 Workflows steps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Agent injector on the hub, with the templates in the ConfigMap tpg-vault-agent (workflows/vault-agent/)</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/vault/secrets/broadcom-registry.json, github-push.json and backup-storage.json are rendered before the step container starts. Steps that need no credential set vault.hashicorp.com/agent-inject to false</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 CD</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Two VaultStaticSecret objects in the argocd namespace</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repository Secrets repo-tpg-fleet and repo-tanzu-postgres-oci are built from Vault with transformation templates, so the raw Vault fields never reach the Secret</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Operator and instance namespaces</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VaultStaticSecrets from platform/base/ and helm_artifacts/instance/tpg-instance/, in Argo CD sync wave -1</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regsecret (image pull) and backup-storage (the key the backup location uses) exist before the Postgres resources are applied</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Operators of the fleet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Vault UI (userpass tpg-admin) or the Vault CLI in the vault-0 pod</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Reading and rotating the values by hand, without a token on any command line</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write step of tpg-rotate-credential</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Kubernetes auth role tpg-credential-writer (ServiceAccount argo/tpg-credential-writer, 15-minute tokens); the new value arrives in a response-wrapping token that the step unwraps</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new KV v2 version of one path, read back and checked</w:t>
            </w:r>
          </w:p>
        </w:tc>
      </w:tr>
    </w:tbl>
    <w:p>
      <w:pPr>
        <w:spacing w:after="200" w:before="200"/>
      </w:pPr>
      <w:r>
        <w:rPr>
          <w:sz w:val="4"/>
          <w:szCs w:val="4"/>
        </w:rPr>
      </w:r>
    </w:p>
    <w:p>
      <w:pPr>
        <w:spacing w:after="120" w:line="240" w:lineRule="auto"/>
      </w:pPr>
      <w:r>
        <w:rPr>
          <w:rFonts w:ascii="Arial" w:cs="Arial" w:eastAsia="Arial" w:hAnsi="Arial"/>
          <w:color w:val="000000"/>
          <w:sz w:val="20"/>
          <w:szCs w:val="20"/>
        </w:rPr>
        <w:t>The Vault Secrets Operator keeps every Kubernetes Secret in step with Vault. Argo CD reports a VaultStaticSecret as Healthy only once its Secret is synced, which is what makes the sync wave wait for the credentials instead of failing on an image pull.</w:t>
      </w:r>
    </w:p>
    <w:p>
      <w:pPr>
        <w:pStyle w:val="Heading2"/>
      </w:pPr>
      <w:bookmarkStart w:name="sec-vault-auth" w:id="156"/>
      <w:r>
        <w:rPr>
          <w:rFonts w:ascii="Arial" w:cs="Arial" w:eastAsia="Arial" w:hAnsi="Arial"/>
          <w:b/>
          <w:bCs/>
          <w:color w:val="000000"/>
          <w:sz w:val="32"/>
          <w:szCs w:val="32"/>
        </w:rPr>
        <w:t>Authentication and Policies</w:t>
      </w:r>
      <w:bookmarkEnd w:id="15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310"/>
        <w:gridCol w:w="1684"/>
        <w:gridCol w:w="3558"/>
      </w:tblGrid>
      <w:tr>
        <w:trPr>
          <w:cantSplit/>
          <w:tblHeader/>
        </w:trPr>
        <w:tc>
          <w:tcPr>
            <w:tcW w:type="dxa" w:w="280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Role</w:t>
            </w:r>
          </w:p>
        </w:tc>
        <w:tc>
          <w:tcPr>
            <w:tcW w:type="dxa" w:w="13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Auth mount</w:t>
            </w:r>
          </w:p>
        </w:tc>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ServiceAccount</w:t>
            </w:r>
          </w:p>
        </w:tc>
        <w:tc>
          <w:tcPr>
            <w:tcW w:type="dxa" w:w="355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Policy</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tpg-setup</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auth/kubernetes (hub)</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vault/tpg-setup</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tpg-admin: the tpg mount, auth mounts, roles and policies, sys/wrapping/wrap; used by the onboarding scripts and scripts/vault-secret.sh</w:t>
            </w:r>
          </w:p>
        </w:tc>
      </w:tr>
      <w:tr>
        <w:trPr>
          <w:cantSplit/>
          <w:tblHeader w:val="false"/>
        </w:trPr>
        <w:tc>
          <w:tcPr>
            <w:tcW w:type="dxa" w:w="280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tpg-workflow</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auth/kubernetes (hub)</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argo/tpg-workflow</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tpg-workflow: read the registry token, the push PAT, the backup key and the named CA bundles (tpg/ca-bundles/*)</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tpg-credential-writer</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auth/kubernetes (hub)</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argo/tpg-credential-writer</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tpg-credential-writer: create, update and read the five shared credential paths, tpg/ca-bundles/* and tpg/custom/*; no delete; 15-minute tokens</w:t>
            </w:r>
          </w:p>
        </w:tc>
      </w:tr>
      <w:tr>
        <w:trPr>
          <w:cantSplit/>
          <w:tblHeader w:val="false"/>
        </w:trPr>
        <w:tc>
          <w:tcPr>
            <w:tcW w:type="dxa" w:w="280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tpg-argocd</w:t>
            </w:r>
          </w:p>
        </w:tc>
        <w:tc>
          <w:tcPr>
            <w:tcW w:type="dxa" w:w="13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auth/kubernetes (hub)</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tpg-vso in argocd and argo</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tpg-argocd: read the registry token, the read-only PAT and the backup key (workflow log archive)</w:t>
            </w:r>
          </w:p>
        </w:tc>
      </w:tr>
      <w:tr>
        <w:trPr>
          <w:cantSplit/>
          <w:tblHeader w:val="false"/>
        </w:trPr>
        <w:tc>
          <w:tcPr>
            <w:tcW w:type="dxa" w:w="280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tpg-vso</w:t>
            </w:r>
          </w:p>
        </w:tc>
        <w:tc>
          <w:tcPr>
            <w:tcW w:type="dxa" w:w="13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auth/k8s-&lt;cluster&gt; (one per target)</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tpg-vso in any namespace</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tpg-target: read the registry token, the backup key and the remote-write credential</w:t>
            </w:r>
          </w:p>
        </w:tc>
      </w:tr>
    </w:tbl>
    <w:p>
      <w:pPr>
        <w:spacing w:after="200" w:before="200"/>
      </w:pPr>
      <w:r>
        <w:rPr>
          <w:sz w:val="4"/>
          <w:szCs w:val="4"/>
        </w:rPr>
      </w:r>
    </w:p>
    <w:p>
      <w:pPr>
        <w:spacing w:after="120" w:line="240" w:lineRule="auto"/>
      </w:pPr>
      <w:r>
        <w:rPr>
          <w:rFonts w:ascii="Arial" w:cs="Arial" w:eastAsia="Arial" w:hAnsi="Arial"/>
          <w:color w:val="000000"/>
          <w:sz w:val="20"/>
          <w:szCs w:val="20"/>
        </w:rPr>
        <w:t>Each target cluster gets its own authentication mount, configured during registration with that cluster's API server address, CA certificate and the token of the tpg-vault-reviewer ServiceAccount, which holds system:auth-delegator. Targets reach Vault through the vault-fleet Service, an internal load balancer by default and a public one with vault.exposure set to public, always over TLS with the CA that the vault step generates. The initial root token is revoked as soon as a login with the tpg-setup role is proven to work.</w:t>
      </w:r>
    </w:p>
    <w:p>
      <w:pPr>
        <w:pStyle w:val="Heading2"/>
      </w:pPr>
      <w:bookmarkStart w:name="sec-vault-write" w:id="9013"/>
      <w:r>
        <w:rPr>
          <w:rFonts w:ascii="Arial" w:cs="Arial" w:eastAsia="Arial" w:hAnsi="Arial"/>
          <w:b/>
          <w:bCs/>
          <w:color w:val="000000"/>
          <w:sz w:val="32"/>
          <w:szCs w:val="32"/>
        </w:rPr>
        <w:t xml:space="preserve">Named CA Bundles and New Credential Values</w:t>
      </w:r>
      <w:bookmarkEnd w:id="9013"/>
    </w:p>
    <w:p>
      <w:pPr>
        <w:spacing w:after="120" w:line="240" w:lineRule="auto"/>
      </w:pPr>
      <w:r>
        <w:rPr>
          <w:rFonts w:ascii="Arial" w:cs="Arial" w:eastAsia="Arial" w:hAnsi="Arial"/>
          <w:color w:val="000000"/>
          <w:sz w:val="20"/>
          <w:szCs w:val="20"/>
        </w:rPr>
        <w:t xml:space="preserve">tpg-aks-infra scripts/vault-secret.sh is the tool for the two things written to Vault after onboarding (design decisions D86 and D87). It reaches Vault with kubectl exec into vault/vault-0 on the hub, with a 30-minute token of the role tpg-setup, or over HTTPS with --vault-addr and the userpass account tpg-admin, so no token is typed on a command line.</w:t>
      </w:r>
    </w:p>
    <w:p>
      <w:pPr>
        <w:pStyle w:val="ListParagraph"/>
        <w:numPr>
          <w:ilvl w:val="0"/>
          <w:numId w:val="2"/>
        </w:numPr>
        <w:spacing w:after="60"/>
      </w:pPr>
      <w:r>
        <w:rPr>
          <w:rFonts w:ascii="Arial" w:cs="Arial" w:eastAsia="Arial" w:hAnsi="Arial"/>
          <w:b/>
          <w:bCs/>
          <w:color w:val="000000"/>
          <w:sz w:val="20"/>
          <w:szCs w:val="20"/>
        </w:rPr>
        <w:t xml:space="preserve">ca put, get, list, delete.</w:t>
      </w:r>
      <w:r>
        <w:rPr>
          <w:rFonts w:ascii="Arial" w:cs="Arial" w:eastAsia="Arial" w:hAnsi="Arial"/>
          <w:color w:val="000000"/>
          <w:sz w:val="20"/>
          <w:szCs w:val="20"/>
        </w:rPr>
        <w:t xml:space="preserve"> A named CA bundle at tpg/ca-bundles/&lt;name&gt;, checked before the write: PEM certificates, none expired, at most 64 KiB.</w:t>
      </w:r>
    </w:p>
    <w:p>
      <w:pPr>
        <w:pStyle w:val="ListParagraph"/>
        <w:numPr>
          <w:ilvl w:val="0"/>
          <w:numId w:val="2"/>
        </w:numPr>
        <w:spacing w:after="60"/>
      </w:pPr>
      <w:r>
        <w:rPr>
          <w:rFonts w:ascii="Arial" w:cs="Arial" w:eastAsia="Arial" w:hAnsi="Arial"/>
          <w:b/>
          <w:bCs/>
          <w:color w:val="000000"/>
          <w:sz w:val="20"/>
          <w:szCs w:val="20"/>
        </w:rPr>
        <w:t xml:space="preserve">wrap.</w:t>
      </w:r>
      <w:r>
        <w:rPr>
          <w:rFonts w:ascii="Arial" w:cs="Arial" w:eastAsia="Arial" w:hAnsi="Arial"/>
          <w:color w:val="000000"/>
          <w:sz w:val="20"/>
          <w:szCs w:val="20"/>
        </w:rPr>
        <w:t xml:space="preserve"> The new value of a credential, read from an exported shell variable or a hidden prompt, is sent to sys/wrapping/wrap and comes back as a wrapping token: a reference valid for 10 minutes and for one read. Only the token is printed; it is the input wrappingToken of tpg-rotate-credential. A workflow input is stored in the Workflow object and shown in the Argo UI, so a password is never one.</w:t>
      </w:r>
    </w:p>
    <w:p>
      <w:pPr>
        <w:spacing w:after="120" w:line="240" w:lineRule="auto"/>
      </w:pPr>
      <w:r>
        <w:rPr>
          <w:rFonts w:ascii="Arial" w:cs="Arial" w:eastAsia="Arial" w:hAnsi="Arial"/>
          <w:color w:val="000000"/>
          <w:sz w:val="20"/>
          <w:szCs w:val="20"/>
        </w:rPr>
        <w:t xml:space="preserve">The write step of tpg-rotate-credential is the only place that writes a fleet secret. It runs as the ServiceAccount argo/tpg-credential-writer, bound to the Vault role and policy tpg-credential-writer, unwraps the token, checks the value (the registry login, git ls-remote and a push dry run, every backup container with the new key, the password length, the certificates) and writes a new KV v2 version; the value stays in a shell variable and never reaches a file, an argument or a log line. A token that someone else unwrapped first fails the run with WRAPPING_TOKEN_INVALID and writes nothing, which also shows the interception. The step's image is fixed in the WorkflowTemplate, not a parameter.</w:t>
      </w:r>
    </w:p>
    <w:p>
      <w:pPr>
        <w:spacing w:after="120" w:line="240" w:lineRule="auto"/>
      </w:pPr>
      <w:r>
        <w:rPr>
          <w:rFonts w:ascii="Arial" w:cs="Arial" w:eastAsia="Arial" w:hAnsi="Arial"/>
          <w:color w:val="000000"/>
          <w:sz w:val="20"/>
          <w:szCs w:val="20"/>
        </w:rPr>
        <w:t xml:space="preserve">The admission policy tpg-credential-writer keeps the ServiceAccount to that step. In the argo namespace, and for every ClusterWorkflowTemplate, it refuses an object that names the ServiceAccount (in the spec, templateDefaults, a template or an inline template); a podSpecPatch that mentions any ServiceAccount or holds a backslash or !!, because an escape or a YAML tag could spell the name another way; a templateRef to tpg-rotate-credential from any other object; a run of tpg-rotate-credential that brings more than workflowTemplateRef and arguments (a podSpecPatch, templateDefaults, volumes or its own entrypoint would reach the write step); and a change of the WorkflowTemplate by anyone but Argo CD. It also keeps the step's inputs out of reach of the workflow ServiceAccounts tpg-workflow and tpg-credential-writer, which share one Role: among the ConfigMaps of argo they may write only the run records tpg-run-*, because the step runs its script from tpg-scripts and reads the registry host and the fleet repository URL from tpg-settings; and they may change the metadata of a pod but not its spec, because a new image of a running write step would run as the writer. The right to create pods in the argo namespace stays with the Argo Workflows controller and the hub administrators.</w:t>
      </w:r>
    </w:p>
    <w:p>
      <w:pPr>
        <w:pStyle w:val="Heading2"/>
      </w:pPr>
      <w:bookmarkStart w:name="sec-vault-unseal" w:id="157"/>
      <w:r>
        <w:rPr>
          <w:rFonts w:ascii="Arial" w:cs="Arial" w:eastAsia="Arial" w:hAnsi="Arial"/>
          <w:b/>
          <w:bCs/>
          <w:color w:val="000000"/>
          <w:sz w:val="32"/>
          <w:szCs w:val="32"/>
        </w:rPr>
        <w:t>Unseal Modes</w:t>
      </w:r>
      <w:bookmarkEnd w:id="1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497"/>
        <w:gridCol w:w="3932"/>
      </w:tblGrid>
      <w:tr>
        <w:trPr>
          <w:cantSplit/>
          <w:tblHeader/>
        </w:trPr>
        <w:tc>
          <w:tcPr>
            <w:tcW w:type="dxa" w:w="393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Mode</w:t>
            </w:r>
          </w:p>
        </w:tc>
        <w:tc>
          <w:tcPr>
            <w:tcW w:type="dxa" w:w="149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How it works</w:t>
            </w:r>
          </w:p>
        </w:tc>
        <w:tc>
          <w:tcPr>
            <w:tcW w:type="dxa" w:w="393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After a vault-0 restart</w:t>
            </w:r>
          </w:p>
        </w:tc>
      </w:tr>
      <w:tr>
        <w:trPr>
          <w:cantSplit/>
          <w:tblHeader w:val="false"/>
        </w:trPr>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shamir</w:t>
            </w:r>
          </w:p>
        </w:tc>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operator init with 5 key shares and threshold 3. The keys and the initial root token are shown once on the terminal and are never written to a file, unless scripts/run.sh --save-vault-recovery-keys writes the keys, never the root token, to a file of mode 600 (D92). No Azure resources</w:t>
            </w:r>
          </w:p>
        </w:tc>
        <w:tc>
          <w:tcPr>
            <w:tcW w:type="dxa" w:w="39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operator runs scripts/run.sh --only vault-unseal and enters three keys</w:t>
            </w:r>
          </w:p>
        </w:tc>
      </w:tr>
      <w:tr>
        <w:trPr>
          <w:cantSplit/>
          <w:tblHeader w:val="false"/>
        </w:trPr>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azure-keyvault</w:t>
            </w:r>
          </w:p>
        </w:tc>
        <w:tc>
          <w:tcPr>
            <w:tcW w:type="dxa" w:w="149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Auto-unseal with an RSA key in the Key Vault that Terraform creates, reached through the workload identity id-vault federated to ServiceAccount vault/vault. The Key Vault uses its public endpoint and grants access with Key Vault access policies rather than Azure RBAC, so it needs no role assignment; purge protection is off so terraform destroy removes it. Initialization prints 5 recovery keys (or writes them to the keys file with --save-vault-recovery-keys)</w:t>
            </w:r>
          </w:p>
        </w:tc>
        <w:tc>
          <w:tcPr>
            <w:tcW w:type="dxa" w:w="393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unseals itself; the recovery keys allow a rekey or a new root token</w:t>
            </w:r>
          </w:p>
        </w:tc>
      </w:tr>
    </w:tbl>
    <w:p>
      <w:pPr>
        <w:spacing w:after="200" w:before="200"/>
      </w:pPr>
      <w:r>
        <w:rPr>
          <w:sz w:val="4"/>
          <w:szCs w:val="4"/>
        </w:rPr>
      </w:r>
    </w:p>
    <w:p>
      <w:pPr>
        <w:spacing w:after="120" w:line="240" w:lineRule="auto"/>
      </w:pPr>
      <w:r>
        <w:rPr>
          <w:rFonts w:ascii="Arial" w:cs="Arial" w:eastAsia="Arial" w:hAnsi="Arial"/>
          <w:color w:val="000000"/>
          <w:sz w:val="20"/>
          <w:szCs w:val="20"/>
        </w:rPr>
        <w:t>The mode is a required choice, not a default: Terraform's vault_unseal_mode has no default value and the inventory field vault.unsealMode is validated, so a deployment cannot drift into one mode by accident. With purge protection off, deleting the Key Vault or the unseal key destroys the Vault data for good, because the recovery keys authorize a rekey or a new root token but do not decrypt the storage; a deployment that outlives the POC sets key_vault_purge_protection to true. A sealed Vault stops new credentials from being issued, so the monitoring option alerts on it (tpg-vault-sealed) and the workflows fail fast with VAULT_SEALED instead of running a step that would time out later. Vault runs as a single server with integrated storage on a Retain StorageClass, which fits a POC; a production fleet would use a Raft cluster of three or five servers.</w:t>
      </w:r>
    </w:p>
    <w:p>
      <w:pPr>
        <w:spacing w:after="120" w:line="240" w:lineRule="auto"/>
      </w:pPr>
      <w:r>
        <w:rPr>
          <w:rFonts w:ascii="Arial" w:cs="Arial" w:eastAsia="Arial" w:hAnsi="Arial"/>
          <w:b/>
          <w:bCs/>
          <w:color w:val="000000"/>
          <w:sz w:val="20"/>
          <w:szCs w:val="20"/>
        </w:rPr>
        <w:t xml:space="preserve">Initialization order.</w:t>
      </w:r>
      <w:r>
        <w:rPr>
          <w:rFonts w:ascii="Arial" w:cs="Arial" w:eastAsia="Arial" w:hAnsi="Arial"/>
          <w:color w:val="000000"/>
          <w:sz w:val="20"/>
          <w:szCs w:val="20"/>
        </w:rPr>
        <w:t xml:space="preserve"> A run that stopped between vault operator init and the configuration used to leave an initialized Vault that refused every login. The vault step now keeps the keys and the initial root token in memory, configures Vault with that token (KV mount, Kubernetes auth, policies, roles, tpg-admin), proves the tpg-setup login, and only then shows the keys. Ctrl+C, TERM and HUP while the keys are on screen show them again instead of ending the step, and a failure after init prints them before the step exits. A Vault that is initialized but not configured is finished on the next run with the initial root token, or with a new one generated from 3 keys (vault operator generate-root); the token is revoked at the end.</w:t>
      </w:r>
    </w:p>
    <w:p>
      <w:pPr>
        <w:pStyle w:val="Heading2"/>
      </w:pPr>
      <w:bookmarkStart w:name="sec-cred-validation" w:id="158"/>
      <w:r>
        <w:rPr>
          <w:rFonts w:ascii="Arial" w:cs="Arial" w:eastAsia="Arial" w:hAnsi="Arial"/>
          <w:b/>
          <w:bCs/>
          <w:color w:val="000000"/>
          <w:sz w:val="32"/>
          <w:szCs w:val="32"/>
        </w:rPr>
        <w:t>Validation Before Storage</w:t>
      </w:r>
      <w:bookmarkEnd w:id="158"/>
    </w:p>
    <w:p>
      <w:pPr>
        <w:spacing w:after="120" w:line="240" w:lineRule="auto"/>
      </w:pPr>
      <w:r>
        <w:rPr>
          <w:rFonts w:ascii="Arial" w:cs="Arial" w:eastAsia="Arial" w:hAnsi="Arial"/>
          <w:color w:val="000000"/>
          <w:sz w:val="20"/>
          <w:szCs w:val="20"/>
        </w:rPr>
        <w:t>The hub-secrets step checks each credential before it is written to Vault and stops on the first failure with the exact error, so a wrong token is found in the first minutes of onboarding instead of during the first workflow:</w:t>
      </w:r>
    </w:p>
    <w:p>
      <w:pPr>
        <w:pStyle w:val="ListParagraph"/>
        <w:numPr>
          <w:ilvl w:val="0"/>
          <w:numId w:val="2"/>
        </w:numPr>
        <w:spacing w:after="60"/>
      </w:pPr>
      <w:r>
        <w:rPr>
          <w:rFonts w:ascii="Arial" w:cs="Arial" w:eastAsia="Arial" w:hAnsi="Arial"/>
          <w:b/>
          <w:bCs/>
          <w:i w:val="false"/>
          <w:iCs w:val="false"/>
          <w:color w:val="000000"/>
          <w:sz w:val="20"/>
          <w:szCs w:val="20"/>
        </w:rPr>
        <w:t>The Broadcom registry token is validated with helm registry login against the registry endpoint, using a throwaway registry configuration so the operator's own Helm configuration is untouched.</w:t>
      </w:r>
    </w:p>
    <w:p>
      <w:pPr>
        <w:pStyle w:val="ListParagraph"/>
        <w:numPr>
          <w:ilvl w:val="0"/>
          <w:numId w:val="2"/>
        </w:numPr>
        <w:spacing w:after="60"/>
      </w:pPr>
      <w:r>
        <w:rPr>
          <w:rFonts w:ascii="Arial" w:cs="Arial" w:eastAsia="Arial" w:hAnsi="Arial"/>
          <w:b/>
          <w:bCs/>
          <w:i w:val="false"/>
          <w:iCs w:val="false"/>
          <w:color w:val="000000"/>
          <w:sz w:val="20"/>
          <w:szCs w:val="20"/>
        </w:rPr>
        <w:t>Both GitHub fine-grained PATs are validated against the GitHub API: token type, owner, expiry date, access to the fleet repository, the contents permission (read for the Argo CD PAT, write for the workflow PAT) and a git ls-remote. The write PAT is also proven with git push --dry-run, and with VALIDATE_PR_WRITE by opening and closing a throwaway pull request.</w:t>
      </w:r>
    </w:p>
    <w:p>
      <w:pPr>
        <w:spacing w:after="200" w:before="200"/>
      </w:pPr>
      <w:r>
        <w:rPr>
          <w:sz w:val="4"/>
          <w:szCs w:val="4"/>
        </w:rPr>
      </w:r>
    </w:p>
    <w:p>
      <w:pPr>
        <w:pStyle w:val="Heading1"/>
      </w:pPr>
      <w:bookmarkStart w:name="sec-x159" w:id="159"/>
      <w:r>
        <w:rPr>
          <w:rFonts w:ascii="Arial" w:cs="Arial" w:eastAsia="Arial" w:hAnsi="Arial"/>
          <w:b/>
          <w:bCs/>
          <w:color w:val="C8102E"/>
          <w:sz w:val="40"/>
          <w:szCs w:val="40"/>
        </w:rPr>
        <w:t xml:space="preserve">GitOps Repository Design</w:t>
      </w:r>
      <w:bookmarkEnd w:id="15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tpg-fleet/</w:t>
            </w:r>
          </w:p>
          <w:p>
            <w:pPr>
              <w:spacing w:after="0" w:before="0" w:line="240" w:lineRule="auto"/>
            </w:pPr>
            <w:r>
              <w:rPr>
                <w:rFonts w:ascii="Courier New" w:cs="Courier New" w:eastAsia="Courier New" w:hAnsi="Courier New"/>
                <w:color w:val="000000"/>
                <w:sz w:val="18"/>
                <w:szCs w:val="18"/>
              </w:rPr>
              <w:t xml:space="preserve">  bootstrap/          AppProjects tpg and tpg-hub, hub workflows app,</w:t>
            </w:r>
          </w:p>
          <w:p>
            <w:pPr>
              <w:spacing w:after="0" w:before="0" w:line="240" w:lineRule="auto"/>
            </w:pPr>
            <w:r>
              <w:rPr>
                <w:rFonts w:ascii="Courier New" w:cs="Courier New" w:eastAsia="Courier New" w:hAnsi="Courier New"/>
                <w:color w:val="000000"/>
                <w:sz w:val="18"/>
                <w:szCs w:val="18"/>
              </w:rPr>
              <w:t xml:space="preserve">                      ApplicationSets (platform, operator, instances),</w:t>
            </w:r>
          </w:p>
          <w:p>
            <w:pPr>
              <w:spacing w:after="0" w:before="0" w:line="240" w:lineRule="auto"/>
            </w:pPr>
            <w:r>
              <w:rPr>
                <w:rFonts w:ascii="Courier New" w:cs="Courier New" w:eastAsia="Courier New" w:hAnsi="Courier New"/>
                <w:color w:val="000000"/>
                <w:sz w:val="18"/>
                <w:szCs w:val="18"/>
              </w:rPr>
              <w:t xml:space="preserve">                      monitoring/azure</w:t>
            </w:r>
          </w:p>
          <w:p>
            <w:pPr>
              <w:spacing w:after="0" w:before="0" w:line="240" w:lineRule="auto"/>
            </w:pPr>
            <w:r>
              <w:rPr>
                <w:rFonts w:ascii="Courier New" w:cs="Courier New" w:eastAsia="Courier New" w:hAnsi="Courier New"/>
                <w:color w:val="000000"/>
                <w:sz w:val="18"/>
                <w:szCs w:val="18"/>
              </w:rPr>
              <w:t xml:space="preserve">  platform/base/      StorageClass tpg-data-retain</w:t>
            </w:r>
          </w:p>
          <w:p>
            <w:pPr>
              <w:spacing w:after="0" w:before="0" w:line="240" w:lineRule="auto"/>
            </w:pPr>
            <w:r>
              <w:rPr>
                <w:rFonts w:ascii="Courier New" w:cs="Courier New" w:eastAsia="Courier New" w:hAnsi="Courier New"/>
                <w:color w:val="000000"/>
                <w:sz w:val="18"/>
                <w:szCs w:val="18"/>
              </w:rPr>
              <w:t xml:space="preserve">  helm_artifacts/instance/tpg-instance/</w:t>
            </w:r>
          </w:p>
          <w:p>
            <w:pPr>
              <w:spacing w:after="0" w:before="0" w:line="240" w:lineRule="auto"/>
            </w:pPr>
            <w:r>
              <w:rPr>
                <w:rFonts w:ascii="Courier New" w:cs="Courier New" w:eastAsia="Courier New" w:hAnsi="Courier New"/>
                <w:color w:val="000000"/>
                <w:sz w:val="18"/>
                <w:szCs w:val="18"/>
              </w:rPr>
              <w:t xml:space="preserve">                      Postgres, backup location, backup schedules, FerretDB;</w:t>
            </w:r>
          </w:p>
          <w:p>
            <w:pPr>
              <w:spacing w:after="0" w:before="0" w:line="240" w:lineRule="auto"/>
            </w:pPr>
            <w:r>
              <w:rPr>
                <w:rFonts w:ascii="Courier New" w:cs="Courier New" w:eastAsia="Courier New" w:hAnsi="Courier New"/>
                <w:color w:val="000000"/>
                <w:sz w:val="18"/>
                <w:szCs w:val="18"/>
              </w:rPr>
              <w:t xml:space="preserve">                      patches/ (one postgres file per instance, values files)</w:t>
            </w:r>
          </w:p>
          <w:p>
            <w:pPr>
              <w:spacing w:after="0" w:before="0" w:line="240" w:lineRule="auto"/>
            </w:pPr>
            <w:r>
              <w:rPr>
                <w:rFonts w:ascii="Courier New" w:cs="Courier New" w:eastAsia="Courier New" w:hAnsi="Courier New"/>
                <w:color w:val="000000"/>
                <w:sz w:val="18"/>
                <w:szCs w:val="18"/>
              </w:rPr>
              <w:t xml:space="preserve">  helm_artifacts/instance/crd-reference/</w:t>
            </w:r>
          </w:p>
          <w:p>
            <w:pPr>
              <w:spacing w:after="0" w:before="0" w:line="240" w:lineRule="auto"/>
            </w:pPr>
            <w:r>
              <w:rPr>
                <w:rFonts w:ascii="Courier New" w:cs="Courier New" w:eastAsia="Courier New" w:hAnsi="Courier New"/>
                <w:color w:val="000000"/>
                <w:sz w:val="18"/>
                <w:szCs w:val="18"/>
              </w:rPr>
              <w:t xml:space="preserve">                      the 9 CRDs, reference templates, zero-default</w:t>
            </w:r>
          </w:p>
          <w:p>
            <w:pPr>
              <w:spacing w:after="0" w:before="0" w:line="240" w:lineRule="auto"/>
            </w:pPr>
            <w:r>
              <w:rPr>
                <w:rFonts w:ascii="Courier New" w:cs="Courier New" w:eastAsia="Courier New" w:hAnsi="Courier New"/>
                <w:color w:val="000000"/>
                <w:sz w:val="18"/>
                <w:szCs w:val="18"/>
              </w:rPr>
              <w:t xml:space="preserve">                      registry, JSON schemas (never deployed)</w:t>
            </w:r>
          </w:p>
          <w:p>
            <w:pPr>
              <w:spacing w:after="0" w:before="0" w:line="240" w:lineRule="auto"/>
            </w:pPr>
            <w:r>
              <w:rPr>
                <w:rFonts w:ascii="Courier New" w:cs="Courier New" w:eastAsia="Courier New" w:hAnsi="Courier New"/>
                <w:color w:val="000000"/>
                <w:sz w:val="18"/>
                <w:szCs w:val="18"/>
              </w:rPr>
              <w:t xml:space="preserve">  helm_artifacts/operator/patches/</w:t>
            </w:r>
          </w:p>
          <w:p>
            <w:pPr>
              <w:spacing w:after="0" w:before="0" w:line="240" w:lineRule="auto"/>
            </w:pPr>
            <w:r>
              <w:rPr>
                <w:rFonts w:ascii="Courier New" w:cs="Courier New" w:eastAsia="Courier New" w:hAnsi="Courier New"/>
                <w:color w:val="000000"/>
                <w:sz w:val="18"/>
                <w:szCs w:val="18"/>
              </w:rPr>
              <w:t xml:space="preserve">                      operator values patch files; clusters/&lt;cluster&gt;.yaml,</w:t>
            </w:r>
          </w:p>
          <w:p>
            <w:pPr>
              <w:spacing w:after="0" w:before="0" w:line="240" w:lineRule="auto"/>
            </w:pPr>
            <w:r>
              <w:rPr>
                <w:rFonts w:ascii="Courier New" w:cs="Courier New" w:eastAsia="Courier New" w:hAnsi="Courier New"/>
                <w:color w:val="000000"/>
                <w:sz w:val="18"/>
                <w:szCs w:val="18"/>
              </w:rPr>
              <w:t xml:space="preserve">                      the copy the operator Application reads</w:t>
            </w:r>
          </w:p>
          <w:p>
            <w:pPr>
              <w:spacing w:after="0" w:before="0" w:line="240" w:lineRule="auto"/>
            </w:pPr>
            <w:r>
              <w:rPr>
                <w:rFonts w:ascii="Courier New" w:cs="Courier New" w:eastAsia="Courier New" w:hAnsi="Courier New"/>
                <w:color w:val="000000"/>
                <w:sz w:val="18"/>
                <w:szCs w:val="18"/>
              </w:rPr>
              <w:t xml:space="preserve">  ca-bundles/         PEM CA bundles, read as repo:ca-bundles/&lt;file&gt;</w:t>
            </w:r>
          </w:p>
          <w:p>
            <w:pPr>
              <w:spacing w:after="0" w:before="0" w:line="240" w:lineRule="auto"/>
            </w:pPr>
            <w:r>
              <w:rPr>
                <w:rFonts w:ascii="Courier New" w:cs="Courier New" w:eastAsia="Courier New" w:hAnsi="Courier New"/>
                <w:color w:val="000000"/>
                <w:sz w:val="18"/>
                <w:szCs w:val="18"/>
              </w:rPr>
              <w:t xml:space="preserve">  clusters/_template/ cluster.yaml, instance.yaml (defaults)</w:t>
            </w:r>
          </w:p>
          <w:p>
            <w:pPr>
              <w:spacing w:after="0" w:before="0" w:line="240" w:lineRule="auto"/>
            </w:pPr>
            <w:r>
              <w:rPr>
                <w:rFonts w:ascii="Courier New" w:cs="Courier New" w:eastAsia="Courier New" w:hAnsi="Courier New"/>
                <w:color w:val="000000"/>
                <w:sz w:val="18"/>
                <w:szCs w:val="18"/>
              </w:rPr>
              <w:t xml:space="preserve">  clusters/fleet.yaml operator.version, overrides, instances, current and</w:t>
            </w:r>
          </w:p>
          <w:p>
            <w:pPr>
              <w:spacing w:after="0" w:before="0" w:line="240" w:lineRule="auto"/>
            </w:pPr>
            <w:r>
              <w:rPr>
                <w:rFonts w:ascii="Courier New" w:cs="Courier New" w:eastAsia="Courier New" w:hAnsi="Courier New"/>
                <w:color w:val="000000"/>
                <w:sz w:val="18"/>
                <w:szCs w:val="18"/>
              </w:rPr>
              <w:t xml:space="preserve">                      previous patch files; ships empty (fleet.example.yaml)</w:t>
            </w:r>
          </w:p>
          <w:p>
            <w:pPr>
              <w:spacing w:after="0" w:before="0" w:line="240" w:lineRule="auto"/>
            </w:pPr>
            <w:r>
              <w:rPr>
                <w:rFonts w:ascii="Courier New" w:cs="Courier New" w:eastAsia="Courier New" w:hAnsi="Courier New"/>
                <w:color w:val="000000"/>
                <w:sz w:val="18"/>
                <w:szCs w:val="18"/>
              </w:rPr>
              <w:t xml:space="preserve">  clusters/deleted/   copies of deleted instance entries</w:t>
            </w:r>
          </w:p>
          <w:p>
            <w:pPr>
              <w:spacing w:after="0" w:before="0" w:line="240" w:lineRule="auto"/>
            </w:pPr>
            <w:r>
              <w:rPr>
                <w:rFonts w:ascii="Courier New" w:cs="Courier New" w:eastAsia="Courier New" w:hAnsi="Courier New"/>
                <w:color w:val="000000"/>
                <w:sz w:val="18"/>
                <w:szCs w:val="18"/>
              </w:rPr>
              <w:t xml:space="preserve">  workflows/          templates/, cron/, scripts/, rbac.yaml,</w:t>
            </w:r>
          </w:p>
          <w:p>
            <w:pPr>
              <w:spacing w:after="0" w:before="0" w:line="240" w:lineRule="auto"/>
            </w:pPr>
            <w:r>
              <w:rPr>
                <w:rFonts w:ascii="Courier New" w:cs="Courier New" w:eastAsia="Courier New" w:hAnsi="Courier New"/>
                <w:color w:val="000000"/>
                <w:sz w:val="18"/>
                <w:szCs w:val="18"/>
              </w:rPr>
              <w:t xml:space="preserve">                      admission/, params/ (types, clusterMap keys and schemas)</w:t>
            </w:r>
          </w:p>
          <w:p>
            <w:pPr>
              <w:spacing w:after="0" w:before="0" w:line="240" w:lineRule="auto"/>
            </w:pPr>
            <w:r>
              <w:rPr>
                <w:rFonts w:ascii="Courier New" w:cs="Courier New" w:eastAsia="Courier New" w:hAnsi="Courier New"/>
                <w:color w:val="000000"/>
                <w:sz w:val="18"/>
                <w:szCs w:val="18"/>
              </w:rPr>
              <w:t xml:space="preserve">  monitoring/         ksm values, monitors, dashboard, alert rules</w:t>
            </w:r>
          </w:p>
          <w:p>
            <w:pPr>
              <w:spacing w:after="0" w:before="0" w:line="240" w:lineRule="auto"/>
            </w:pPr>
            <w:r>
              <w:rPr>
                <w:rFonts w:ascii="Courier New" w:cs="Courier New" w:eastAsia="Courier New" w:hAnsi="Courier New"/>
                <w:color w:val="000000"/>
                <w:sz w:val="18"/>
                <w:szCs w:val="18"/>
              </w:rPr>
              <w:t xml:space="preserve">  docs/               workflow-commands.md, monitoring.md</w:t>
            </w:r>
          </w:p>
          <w:p>
            <w:pPr>
              <w:spacing w:after="0" w:before="0" w:line="240" w:lineRule="auto"/>
            </w:pPr>
            <w:r>
              <w:rPr>
                <w:rFonts w:ascii="Courier New" w:cs="Courier New" w:eastAsia="Courier New" w:hAnsi="Courier New"/>
                <w:color w:val="000000"/>
                <w:sz w:val="18"/>
                <w:szCs w:val="18"/>
              </w:rPr>
              <w:t xml:space="preserve">  scripts/            set-repo-url.sh, validate.sh,</w:t>
            </w:r>
          </w:p>
          <w:p>
            <w:pPr>
              <w:spacing w:after="0" w:before="0" w:line="240" w:lineRule="auto"/>
            </w:pPr>
            <w:r>
              <w:rPr>
                <w:rFonts w:ascii="Courier New" w:cs="Courier New" w:eastAsia="Courier New" w:hAnsi="Courier New"/>
                <w:color w:val="000000"/>
                <w:sz w:val="18"/>
                <w:szCs w:val="18"/>
              </w:rPr>
              <w:t xml:space="preserve">                      submit/ (tpg-*.sh, pack-patch-files.sh)</w:t>
            </w:r>
          </w:p>
          <w:p>
            <w:pPr>
              <w:spacing w:after="0" w:before="0" w:line="240" w:lineRule="auto"/>
            </w:pPr>
            <w:r>
              <w:rPr>
                <w:rFonts w:ascii="Courier New" w:cs="Courier New" w:eastAsia="Courier New" w:hAnsi="Courier New"/>
                <w:color w:val="000000"/>
                <w:sz w:val="18"/>
                <w:szCs w:val="18"/>
              </w:rPr>
              <w:t xml:space="preserve">  tools/              crd-defaults/generate.py, pgdata/pgdata.py,</w:t>
            </w:r>
          </w:p>
          <w:p>
            <w:pPr>
              <w:spacing w:after="0" w:before="0" w:line="240" w:lineRule="auto"/>
            </w:pPr>
            <w:r>
              <w:rPr>
                <w:rFonts w:ascii="Courier New" w:cs="Courier New" w:eastAsia="Courier New" w:hAnsi="Courier New"/>
                <w:color w:val="000000"/>
                <w:sz w:val="18"/>
                <w:szCs w:val="18"/>
              </w:rPr>
              <w:t xml:space="preserve">                      unused-keys/audit.py</w:t>
            </w:r>
          </w:p>
        </w:tc>
      </w:tr>
    </w:tbl>
    <w:p>
      <w:pPr>
        <w:spacing w:after="200" w:before="200"/>
      </w:pPr>
      <w:r>
        <w:rPr>
          <w:sz w:val="4"/>
          <w:szCs w:val="4"/>
        </w:rPr>
        <w:t xml:space="preserve"/>
      </w:r>
    </w:p>
    <w:p>
      <w:pPr>
        <w:pStyle w:val="Heading2"/>
      </w:pPr>
      <w:bookmarkStart w:name="sec-x160" w:id="160"/>
      <w:r>
        <w:rPr>
          <w:rFonts w:ascii="Arial" w:cs="Arial" w:eastAsia="Arial" w:hAnsi="Arial"/>
          <w:b/>
          <w:bCs/>
          <w:color w:val="000000"/>
          <w:sz w:val="32"/>
          <w:szCs w:val="32"/>
        </w:rPr>
        <w:t xml:space="preserve">One Template for Every Cluster</w:t>
      </w:r>
      <w:bookmarkEnd w:id="160"/>
    </w:p>
    <w:p>
      <w:pPr>
        <w:spacing w:after="120" w:line="240" w:lineRule="auto"/>
      </w:pPr>
      <w:r>
        <w:rPr>
          <w:rFonts w:ascii="Arial" w:cs="Arial" w:eastAsia="Arial" w:hAnsi="Arial"/>
          <w:color w:val="000000"/>
          <w:sz w:val="20"/>
          <w:szCs w:val="20"/>
        </w:rPr>
        <w:t xml:space="preserve">The repository has no folder per cluster. Every cluster renders the same chart with the same two template files, and one file, clusters/fleet.yaml, holds only what differs. Adding a cluster needs no new file: registration in tpg-aks-infra makes the cluster known, and tpg-day0 adds its entry. The file ships empty (clusters: {}), because an entry declares what a cluster should run; clusters/fleet.example.yaml shows a filled-in file. Patch files are stored in the repository and referenced by path, never copied into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clusters/fleet.yaml (as tpg-day0 and tpg-patch write it; the file ships empty)</w:t>
            </w:r>
          </w:p>
          <w:p>
            <w:pPr>
              <w:spacing w:after="0" w:before="0" w:line="240" w:lineRule="auto"/>
            </w:pPr>
            <w:r>
              <w:rPr>
                <w:rFonts w:ascii="Courier New" w:cs="Courier New" w:eastAsia="Courier New" w:hAnsi="Courier New"/>
                <w:color w:val="000000"/>
                <w:sz w:val="18"/>
                <w:szCs w:val="18"/>
              </w:rPr>
              <w:t xml:space="preserve">clusters:</w:t>
            </w:r>
          </w:p>
          <w:p>
            <w:pPr>
              <w:spacing w:after="0" w:before="0" w:line="240" w:lineRule="auto"/>
            </w:pPr>
            <w:r>
              <w:rPr>
                <w:rFonts w:ascii="Courier New" w:cs="Courier New" w:eastAsia="Courier New" w:hAnsi="Courier New"/>
                <w:color w:val="000000"/>
                <w:sz w:val="18"/>
                <w:szCs w:val="18"/>
              </w:rPr>
              <w:t xml:space="preserve">  aks-tpg-poc-01:                 # registered cluster</w:t>
            </w:r>
          </w:p>
          <w:p>
            <w:pPr>
              <w:spacing w:after="0" w:before="0" w:line="240" w:lineRule="auto"/>
            </w:pPr>
            <w:r>
              <w:rPr>
                <w:rFonts w:ascii="Courier New" w:cs="Courier New" w:eastAsia="Courier New" w:hAnsi="Courier New"/>
                <w:color w:val="000000"/>
                <w:sz w:val="18"/>
                <w:szCs w:val="18"/>
              </w:rPr>
              <w:t xml:space="preserve">    operator:</w:t>
            </w:r>
          </w:p>
          <w:p>
            <w:pPr>
              <w:spacing w:after="0" w:before="0" w:line="240" w:lineRule="auto"/>
            </w:pPr>
            <w:r>
              <w:rPr>
                <w:rFonts w:ascii="Courier New" w:cs="Courier New" w:eastAsia="Courier New" w:hAnsi="Courier New"/>
                <w:color w:val="000000"/>
                <w:sz w:val="18"/>
                <w:szCs w:val="18"/>
              </w:rPr>
              <w:t xml:space="preserve">      version: v4.5.0             # required</w:t>
            </w:r>
          </w:p>
          <w:p>
            <w:pPr>
              <w:spacing w:after="0" w:before="0" w:line="240" w:lineRule="auto"/>
            </w:pPr>
            <w:r>
              <w:rPr>
                <w:rFonts w:ascii="Courier New" w:cs="Courier New" w:eastAsia="Courier New" w:hAnsi="Courier New"/>
                <w:color w:val="000000"/>
                <w:sz w:val="18"/>
                <w:szCs w:val="18"/>
              </w:rPr>
              <w:t xml:space="preserve">      patches:</w:t>
            </w:r>
          </w:p>
          <w:p>
            <w:pPr>
              <w:spacing w:after="0" w:before="0" w:line="240" w:lineRule="auto"/>
            </w:pPr>
            <w:r>
              <w:rPr>
                <w:rFonts w:ascii="Courier New" w:cs="Courier New" w:eastAsia="Courier New" w:hAnsi="Courier New"/>
                <w:color w:val="000000"/>
                <w:sz w:val="18"/>
                <w:szCs w:val="18"/>
              </w:rPr>
              <w:t xml:space="preserve">        values:</w:t>
            </w:r>
          </w:p>
          <w:p>
            <w:pPr>
              <w:spacing w:after="0" w:before="0" w:line="240" w:lineRule="auto"/>
            </w:pPr>
            <w:r>
              <w:rPr>
                <w:rFonts w:ascii="Courier New" w:cs="Courier New" w:eastAsia="Courier New" w:hAnsi="Courier New"/>
                <w:color w:val="000000"/>
                <w:sz w:val="18"/>
                <w:szCs w:val="18"/>
              </w:rPr>
              <w:t xml:space="preserve">          current: helm_artifacts/operator/patches/example-operator-values-ex4m3.yaml</w:t>
            </w:r>
          </w:p>
          <w:p>
            <w:pPr>
              <w:spacing w:after="0" w:before="0" w:line="240" w:lineRule="auto"/>
            </w:pPr>
            <w:r>
              <w:rPr>
                <w:rFonts w:ascii="Courier New" w:cs="Courier New" w:eastAsia="Courier New" w:hAnsi="Courier New"/>
                <w:color w:val="000000"/>
                <w:sz w:val="18"/>
                <w:szCs w:val="18"/>
              </w:rPr>
              <w:t xml:space="preserve">    cluster: {maxReadReplicas: 5} # override of _template</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                  # namespace pg-orders-db</w:t>
            </w:r>
          </w:p>
          <w:p>
            <w:pPr>
              <w:spacing w:after="0" w:before="0" w:line="240" w:lineRule="auto"/>
            </w:pPr>
            <w:r>
              <w:rPr>
                <w:rFonts w:ascii="Courier New" w:cs="Courier New" w:eastAsia="Courier New" w:hAnsi="Courier New"/>
                <w:color w:val="000000"/>
                <w:sz w:val="18"/>
                <w:szCs w:val="18"/>
              </w:rPr>
              <w:t xml:space="preserve">        instance:</w:t>
            </w:r>
          </w:p>
          <w:p>
            <w:pPr>
              <w:spacing w:after="0" w:before="0" w:line="240" w:lineRule="auto"/>
            </w:pPr>
            <w:r>
              <w:rPr>
                <w:rFonts w:ascii="Courier New" w:cs="Courier New" w:eastAsia="Courier New" w:hAnsi="Courier New"/>
                <w:color w:val="000000"/>
                <w:sz w:val="18"/>
                <w:szCs w:val="18"/>
              </w:rPr>
              <w:t xml:space="preserve">          postgresVersion: postgres-17.6</w:t>
            </w:r>
          </w:p>
          <w:p>
            <w:pPr>
              <w:spacing w:after="0" w:before="0" w:line="240" w:lineRule="auto"/>
            </w:pPr>
            <w:r>
              <w:rPr>
                <w:rFonts w:ascii="Courier New" w:cs="Courier New" w:eastAsia="Courier New" w:hAnsi="Courier New"/>
                <w:color w:val="000000"/>
                <w:sz w:val="18"/>
                <w:szCs w:val="18"/>
              </w:rPr>
              <w:t xml:space="preserve">          highAvailability: {enabled: true, readReplicas: 2}</w:t>
            </w:r>
          </w:p>
          <w:p>
            <w:pPr>
              <w:spacing w:after="0" w:before="0" w:line="240" w:lineRule="auto"/>
            </w:pPr>
            <w:r>
              <w:rPr>
                <w:rFonts w:ascii="Courier New" w:cs="Courier New" w:eastAsia="Courier New" w:hAnsi="Courier New"/>
                <w:color w:val="000000"/>
                <w:sz w:val="18"/>
                <w:szCs w:val="18"/>
              </w:rPr>
              <w:t xml:space="preserve">        patches:                  # relative to helm_artifacts/instance/tpg-instance</w:t>
            </w:r>
          </w:p>
          <w:p>
            <w:pPr>
              <w:spacing w:after="0" w:before="0" w:line="240" w:lineRule="auto"/>
            </w:pPr>
            <w:r>
              <w:rPr>
                <w:rFonts w:ascii="Courier New" w:cs="Courier New" w:eastAsia="Courier New" w:hAnsi="Courier New"/>
                <w:color w:val="000000"/>
                <w:sz w:val="18"/>
                <w:szCs w:val="18"/>
              </w:rPr>
              <w:t xml:space="preserve">          postgres:</w:t>
            </w:r>
          </w:p>
          <w:p>
            <w:pPr>
              <w:spacing w:after="0" w:before="0" w:line="240" w:lineRule="auto"/>
            </w:pPr>
            <w:r>
              <w:rPr>
                <w:rFonts w:ascii="Courier New" w:cs="Courier New" w:eastAsia="Courier New" w:hAnsi="Courier New"/>
                <w:color w:val="000000"/>
                <w:sz w:val="18"/>
                <w:szCs w:val="18"/>
              </w:rPr>
              <w:t xml:space="preserve">            current: patches/orders-db-postgres-3f9a1.yaml   # one file, one document per object</w:t>
            </w:r>
          </w:p>
          <w:p>
            <w:pPr>
              <w:spacing w:after="0" w:before="0" w:line="240" w:lineRule="auto"/>
            </w:pPr>
            <w:r>
              <w:rPr>
                <w:rFonts w:ascii="Courier New" w:cs="Courier New" w:eastAsia="Courier New" w:hAnsi="Courier New"/>
                <w:color w:val="000000"/>
                <w:sz w:val="18"/>
                <w:szCs w:val="18"/>
              </w:rPr>
              <w:t xml:space="preserve">            previous:             # the file before, with the commit that added it</w:t>
            </w:r>
          </w:p>
          <w:p>
            <w:pPr>
              <w:spacing w:after="0" w:before="0" w:line="240" w:lineRule="auto"/>
            </w:pPr>
            <w:r>
              <w:rPr>
                <w:rFonts w:ascii="Courier New" w:cs="Courier New" w:eastAsia="Courier New" w:hAnsi="Courier New"/>
                <w:color w:val="000000"/>
                <w:sz w:val="18"/>
                <w:szCs w:val="18"/>
              </w:rPr>
              <w:t xml:space="preserve">              path: patches/orders-db-postgres-c02e7.yaml</w:t>
            </w:r>
          </w:p>
          <w:p>
            <w:pPr>
              <w:spacing w:after="0" w:before="0" w:line="240" w:lineRule="auto"/>
            </w:pPr>
            <w:r>
              <w:rPr>
                <w:rFonts w:ascii="Courier New" w:cs="Courier New" w:eastAsia="Courier New" w:hAnsi="Courier New"/>
                <w:color w:val="000000"/>
                <w:sz w:val="18"/>
                <w:szCs w:val="18"/>
              </w:rPr>
              <w:t xml:space="preserve">              commit: 4f2c1e9a7b3d5c8e0f1a2b3c4d5e6f7a8b9c0d1e</w:t>
            </w:r>
          </w:p>
          <w:p>
            <w:pPr>
              <w:spacing w:after="0" w:before="0" w:line="240" w:lineRule="auto"/>
            </w:pPr>
            <w:r>
              <w:rPr>
                <w:rFonts w:ascii="Courier New" w:cs="Courier New" w:eastAsia="Courier New" w:hAnsi="Courier New"/>
                <w:color w:val="000000"/>
                <w:sz w:val="18"/>
                <w:szCs w:val="18"/>
              </w:rPr>
              <w:t xml:space="preserve">          postgresValues:         # chart values file (tpg-patch postgresValuesPatchFilePath)</w:t>
            </w:r>
          </w:p>
          <w:p>
            <w:pPr>
              <w:spacing w:after="0" w:before="0" w:line="240" w:lineRule="auto"/>
            </w:pPr>
            <w:r>
              <w:rPr>
                <w:rFonts w:ascii="Courier New" w:cs="Courier New" w:eastAsia="Courier New" w:hAnsi="Courier New"/>
                <w:color w:val="000000"/>
                <w:sz w:val="18"/>
                <w:szCs w:val="18"/>
              </w:rPr>
              <w:t xml:space="preserve">            current: patches/orders-backup-k3x9q.yaml</w:t>
            </w:r>
          </w:p>
          <w:p>
            <w:pPr>
              <w:spacing w:after="0" w:before="0" w:line="240" w:lineRule="auto"/>
            </w:pPr>
            <w:r>
              <w:rPr>
                <w:rFonts w:ascii="Courier New" w:cs="Courier New" w:eastAsia="Courier New" w:hAnsi="Courier New"/>
                <w:color w:val="000000"/>
                <w:sz w:val="18"/>
                <w:szCs w:val="18"/>
              </w:rPr>
              <w:t xml:space="preserve">      billing-db:</w:t>
            </w:r>
          </w:p>
          <w:p>
            <w:pPr>
              <w:spacing w:after="0" w:before="0" w:line="240" w:lineRule="auto"/>
            </w:pPr>
            <w:r>
              <w:rPr>
                <w:rFonts w:ascii="Courier New" w:cs="Courier New" w:eastAsia="Courier New" w:hAnsi="Courier New"/>
                <w:color w:val="000000"/>
                <w:sz w:val="18"/>
                <w:szCs w:val="18"/>
              </w:rPr>
              <w:t xml:space="preserve">        instance: {postgresVersion: postgres-17.6}</w:t>
            </w:r>
          </w:p>
          <w:p>
            <w:pPr>
              <w:spacing w:after="0" w:before="0" w:line="240" w:lineRule="auto"/>
            </w:pPr>
            <w:r>
              <w:rPr>
                <w:rFonts w:ascii="Courier New" w:cs="Courier New" w:eastAsia="Courier New" w:hAnsi="Courier New"/>
                <w:color w:val="000000"/>
                <w:sz w:val="18"/>
                <w:szCs w:val="18"/>
              </w:rPr>
              <w:t xml:space="preserve">        backup: {scheduled: false} # backupSchedule=none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Value</w:t>
            </w:r>
          </w:p>
        </w:tc>
        <w:tc>
          <w:tcPr>
            <w:tcW w:type="dxa" w:w="617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Source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Registered clusters and their wave</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registration (Secret labels tpg.fleet/managed and tpg.fleet/wave); not stored in Git</w:t>
            </w:r>
          </w:p>
        </w:tc>
      </w:tr>
      <w:tr>
        <w:trPr>
          <w:cantSplit/>
          <w:tblHeader w:val="false"/>
        </w:trPr>
        <w:tc>
          <w:tcPr>
            <w:tcW w:type="dxa" w:w="318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version, instances, overrides</w:t>
            </w:r>
          </w:p>
        </w:tc>
        <w:tc>
          <w:tcPr>
            <w:tcW w:type="dxa" w:w="617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clusters/fleet.yaml, written by the workflows (pushMode direct or pr)</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Defaults</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clusters/_template/cluster.yaml, clusters/_template/instance.yaml, then the chart values.yaml</w:t>
            </w:r>
          </w:p>
        </w:tc>
      </w:tr>
      <w:tr>
        <w:trPr>
          <w:cantSplit/>
          <w:tblHeader w:val="false"/>
        </w:trPr>
        <w:tc>
          <w:tcPr>
            <w:tcW w:type="dxa" w:w="318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cluster.name and backup container pg-backups-&lt;cluster&gt;</w:t>
            </w:r>
          </w:p>
        </w:tc>
        <w:tc>
          <w:tcPr>
            <w:tcW w:type="dxa" w:w="617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Set by the tpg-instances ApplicationSet</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Workflows edit fleet.yaml with yq and push the commit directly (pushMode=direct, rebase and retry) or through a GitHub pull request that the workflow waits for (pushMode=pr, prTimeoutSeconds). The delete scripts materialize each instance entry as a values file before they remove it and keep a copy under clusters/deleted/.</w:t>
      </w:r>
    </w:p>
    <w:p>
      <w:pPr>
        <w:spacing w:after="120" w:line="240" w:lineRule="auto"/>
      </w:pPr>
      <w:r>
        <w:rPr>
          <w:rFonts w:ascii="Arial" w:cs="Arial" w:eastAsia="Arial" w:hAnsi="Arial"/>
          <w:color w:val="000000"/>
          <w:sz w:val="20"/>
          <w:szCs w:val="20"/>
        </w:rPr>
        <w:t xml:space="preserve">clusters/fleet.yaml is always committed in block YAML (design decision D75). tpg-day0 and tpg-create-instance carry the plan between steps as JSON, and the commit step used to copy each cluster from it as is, which put JSON-style flow maps into the file. Every commit of the file now turns flow maps and lists into block YAML first, so entries written that way before are converted by the next commit; quotes stay only where YAML needs them, a comment at the end of a flow line moves above its content, and caBundle stays a literal block.</w:t>
      </w:r>
    </w:p>
    <w:p>
      <w:pPr>
        <w:pStyle w:val="Heading2"/>
      </w:pPr>
      <w:bookmarkStart w:name="sec-appsets" w:id="127"/>
      <w:r>
        <w:rPr>
          <w:rFonts w:ascii="Arial" w:cs="Arial" w:eastAsia="Arial" w:hAnsi="Arial"/>
          <w:b/>
          <w:bCs/>
          <w:color w:val="000000"/>
          <w:sz w:val="32"/>
          <w:szCs w:val="32"/>
        </w:rPr>
        <w:t xml:space="preserve">ApplicationSets</w:t>
      </w:r>
      <w:bookmarkEnd w:id="1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118"/>
        <w:gridCol w:w="2059"/>
        <w:gridCol w:w="1124"/>
      </w:tblGrid>
      <w:tr>
        <w:trPr>
          <w:cantSplit/>
          <w:tblHeader/>
        </w:trPr>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ApplicationSet</w:t>
            </w:r>
          </w:p>
        </w:tc>
        <w:tc>
          <w:tcPr>
            <w:tcW w:type="dxa" w:w="411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Generator</w:t>
            </w:r>
          </w:p>
        </w:tc>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Application</w:t>
            </w:r>
          </w:p>
        </w:tc>
        <w:tc>
          <w:tcPr>
            <w:tcW w:type="dxa" w:w="112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Sync</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tpg-platform</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with tpg.fleet/managed=true</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tpg-&lt;cluster&gt;-platform</w:t>
            </w:r>
          </w:p>
        </w:tc>
        <w:tc>
          <w:tcPr>
            <w:tcW w:type="dxa" w:w="112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tpg-operator</w:t>
            </w:r>
          </w:p>
        </w:tc>
        <w:tc>
          <w:tcPr>
            <w:tcW w:type="dxa" w:w="411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Matrix: (clusters x git file clusters/fleet.yaml) x list with one element when clusters.&lt;cluster&gt;.operator.version is set. Two sources: the OCI chart with the value file $fleet/helm_artifacts/operator/patches/clusters/&lt;cluster&gt;.yaml (the copy of the cluster's current operator values patch; ignoreMissingValueFiles when it has none), and this repository as ref fleet. The path is fixed, so a sync of the fleet source at a pull request commit reads that commit's values</w:t>
            </w:r>
          </w:p>
        </w:tc>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tpg-&lt;cluster&gt;-operator</w:t>
            </w:r>
          </w:p>
        </w:tc>
        <w:tc>
          <w:tcPr>
            <w:tcW w:type="dxa" w:w="112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tpg-instances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Matrix: (clusters x clusters/fleet.yaml) x list elementsYaml with one element per clusters.&lt;cluster&gt;.instances entry; value files _template/cluster.yaml, _template/instance.yaml and clusters/fleet.yaml itself (the chart reads the instance's current patch files from it), then the fleet.yaml overrides without patches; preserveResourcesOnDeletion</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tpg-&lt;cluster&gt;-&lt;instance&gt;</w:t>
            </w:r>
          </w:p>
        </w:tc>
        <w:tc>
          <w:tcPr>
            <w:tcW w:type="dxa" w:w="112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tpg-monitoring-azure</w:t>
            </w:r>
          </w:p>
        </w:tc>
        <w:tc>
          <w:tcPr>
            <w:tcW w:type="dxa" w:w="411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(monitoring option A only)</w:t>
            </w:r>
          </w:p>
        </w:tc>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tpg-&lt;cluster&gt;-monitoring</w:t>
            </w:r>
          </w:p>
        </w:tc>
        <w:tc>
          <w:tcPr>
            <w:tcW w:type="dxa" w:w="1124"/>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Automated</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Generated Applications carry the labels tpg.fleet/cluster, tpg.fleet/wave, tpg.fleet/component and, for instances, tpg.fleet/instance. Workflows use them to sync exactly one component on one cluster.</w:t>
      </w:r>
    </w:p>
    <w:p>
      <w:pPr>
        <w:pStyle w:val="Heading2"/>
      </w:pPr>
      <w:bookmarkStart w:name="sec-chart-design" w:id="128"/>
      <w:r>
        <w:rPr>
          <w:rFonts w:ascii="Arial" w:cs="Arial" w:eastAsia="Arial" w:hAnsi="Arial"/>
          <w:b/>
          <w:bCs/>
          <w:color w:val="000000"/>
          <w:sz w:val="32"/>
          <w:szCs w:val="32"/>
        </w:rPr>
        <w:t xml:space="preserve">Instance Declaration and Chart</w:t>
      </w:r>
      <w:bookmarkEnd w:id="1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 Helm values of tpg-aks-tpg-poc-01-orders-db (lowest to highest precedence)</w:t>
            </w:r>
          </w:p>
          <w:p>
            <w:pPr>
              <w:spacing w:after="0" w:before="0" w:line="240" w:lineRule="auto"/>
            </w:pPr>
            <w:r>
              <w:rPr>
                <w:rFonts w:ascii="Courier New" w:cs="Courier New" w:eastAsia="Courier New" w:hAnsi="Courier New"/>
                <w:color w:val="000000"/>
                <w:sz w:val="18"/>
                <w:szCs w:val="18"/>
              </w:rPr>
              <w:t># 1 helm_artifacts/instance/tpg-instance/values.yaml   2 clusters/_template/cluster.yaml</w:t>
            </w:r>
          </w:p>
          <w:p>
            <w:pPr>
              <w:spacing w:after="0" w:before="0" w:line="240" w:lineRule="auto"/>
            </w:pPr>
            <w:r>
              <w:rPr>
                <w:rFonts w:ascii="Courier New" w:cs="Courier New" w:eastAsia="Courier New" w:hAnsi="Courier New"/>
                <w:color w:val="000000"/>
                <w:sz w:val="18"/>
                <w:szCs w:val="18"/>
              </w:rPr>
              <w:t xml:space="preserve"># 3 clusters/_template/instance.yaml  4 values rendered by the ApplicationSet:</w:t>
            </w:r>
          </w:p>
          <w:p>
            <w:pPr>
              <w:spacing w:after="0" w:before="0" w:line="240" w:lineRule="auto"/>
            </w:pPr>
            <w:r>
              <w:rPr>
                <w:rFonts w:ascii="Courier New" w:cs="Courier New" w:eastAsia="Courier New" w:hAnsi="Courier New"/>
                <w:color w:val="000000"/>
                <w:sz w:val="18"/>
                <w:szCs w:val="18"/>
              </w:rPr>
              <w:t xml:space="preserve">cluster: {name: aks-tpg-poc-01}</w:t>
            </w:r>
          </w:p>
          <w:p>
            <w:pPr>
              <w:spacing w:after="0" w:before="0" w:line="240" w:lineRule="auto"/>
            </w:pPr>
            <w:r>
              <w:rPr>
                <w:rFonts w:ascii="Courier New" w:cs="Courier New" w:eastAsia="Courier New" w:hAnsi="Courier New"/>
                <w:color w:val="000000"/>
                <w:sz w:val="18"/>
                <w:szCs w:val="18"/>
              </w:rPr>
              <w:t xml:space="preserve">backup:  {container: pg-backups-aks-tpg-poc-01}</w:t>
            </w:r>
          </w:p>
          <w:p>
            <w:pPr>
              <w:spacing w:after="0" w:before="0" w:line="240" w:lineRule="auto"/>
            </w:pPr>
            <w:r>
              <w:rPr>
                <w:rFonts w:ascii="Courier New" w:cs="Courier New" w:eastAsia="Courier New" w:hAnsi="Courier New"/>
                <w:color w:val="000000"/>
                <w:sz w:val="18"/>
                <w:szCs w:val="18"/>
              </w:rPr>
              <w:t xml:space="preserve">instance:</w:t>
            </w:r>
          </w:p>
          <w:p>
            <w:pPr>
              <w:spacing w:after="0" w:before="0" w:line="240" w:lineRule="auto"/>
            </w:pPr>
            <w:r>
              <w:rPr>
                <w:rFonts w:ascii="Courier New" w:cs="Courier New" w:eastAsia="Courier New" w:hAnsi="Courier New"/>
                <w:color w:val="000000"/>
                <w:sz w:val="18"/>
                <w:szCs w:val="18"/>
              </w:rPr>
              <w:t xml:space="preserve">  name: orders-db</w:t>
            </w:r>
          </w:p>
          <w:p>
            <w:pPr>
              <w:spacing w:after="0" w:before="0" w:line="240" w:lineRule="auto"/>
            </w:pPr>
            <w:r>
              <w:rPr>
                <w:rFonts w:ascii="Courier New" w:cs="Courier New" w:eastAsia="Courier New" w:hAnsi="Courier New"/>
                <w:color w:val="000000"/>
                <w:sz w:val="18"/>
                <w:szCs w:val="18"/>
              </w:rPr>
              <w:t xml:space="preserve">  postgresVersion: postgres-17.6          # kubectl get postgresversion</w:t>
            </w:r>
          </w:p>
          <w:p>
            <w:pPr>
              <w:spacing w:after="0" w:before="0" w:line="240" w:lineRule="auto"/>
            </w:pPr>
            <w:r>
              <w:rPr>
                <w:rFonts w:ascii="Courier New" w:cs="Courier New" w:eastAsia="Courier New" w:hAnsi="Courier New"/>
                <w:color w:val="000000"/>
                <w:sz w:val="18"/>
                <w:szCs w:val="18"/>
              </w:rPr>
              <w:t xml:space="preserve">  highAvailability: {enabled: true, readReplicas: 2}</w:t>
            </w:r>
          </w:p>
        </w:tc>
      </w:tr>
    </w:tbl>
    <w:p>
      <w:pPr>
        <w:spacing w:after="120" w:line="240" w:lineRule="auto"/>
      </w:pPr>
      <w:r>
        <w:rPr>
          <w:rFonts w:ascii="Arial" w:cs="Arial" w:eastAsia="Arial" w:hAnsi="Arial"/>
          <w:color w:val="000000"/>
          <w:sz w:val="20"/>
          <w:szCs w:val="20"/>
        </w:rPr>
        <w:t>Namespace (Round 23). An instance lives in the namespace of its entry (instance.namespace, set by the clusterMap key namespace of tpg-day0 and tpg-create-instance; default pg-&lt;instance&gt;; immutable; reserved names refused). Instances may share a namespace: one of them owns the shared Secrets (sharedSecretsOwner) and hands them over when it is deleted, and the network policies are per instance (design decisions D98, D99).</w:t>
      </w:r>
    </w:p>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Rendered object</w:t>
            </w:r>
          </w:p>
        </w:tc>
        <w:tc>
          <w:tcPr>
            <w:tcW w:type="dxa" w:w="617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Notes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PostgresBackupLocation &lt;instance&gt;-backup-location</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Sync wave 0; Azure Blob storage block (container, repoPath /&lt;namespace&gt;/&lt;instance&gt;, endpoint blob.core.windows.net, keyType shared, Secret backup-storage); retentionPolicy (backup.fullRetention, by count or, with backup.fullRetentionType time, in days); Prune=false,Delete=false. spec.additionalParameters and spec.storage.azure.forcePathStyle are written only when they carry a value: the CRD serializes both with omitempty, so an empty map and false are not stored and an Application that declares them never reaches Synced. caBundle is written only with enableSSL: true, and the chart fails without one. The PostgresBackupLocation document of the instance's postgres patch file is merged last</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 &lt;instance&gt;</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Sync wave 1; persistentVolumeClaimPolicy retain; regsecret; highAvailability only for an HA instance (enabled true with readReplicas 1 or more), none for a single node; backupLocation reference; Prune=false,Delete=false; serviceType, serviceAnnotations and the read-only Service fields from instance.exposure and its companions (</w:t>
            </w:r>
            <w:hyperlink w:anchor="sec-exposure" w:history="1">
              <w:r>
                <w:rPr>
                  <w:rFonts w:ascii="Arial" w:cs="Arial" w:eastAsia="Arial" w:hAnsi="Arial"/>
                  <w:color w:val="0563C1"/>
                  <w:sz w:val="18"/>
                  <w:szCs w:val="18"/>
                </w:rPr>
                <w:t xml:space="preserve">Service Exposure</w:t>
              </w:r>
            </w:hyperlink>
            <w:r>
              <w:rPr>
                <w:rFonts w:ascii="Arial" w:cs="Arial" w:eastAsia="Arial" w:hAnsi="Arial"/>
                <w:color w:val="000000"/>
                <w:sz w:val="18"/>
                <w:szCs w:val="18"/>
              </w:rPr>
              <w:t xml:space="preserve">); the Postgres document of the instance's postgres patch file merged, then zero defaults left out</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NetworkPolicy tpg-ingress, CiliumNetworkPolicy tpg-egress</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Only with network.policy baseline (</w:t>
            </w:r>
            <w:hyperlink w:anchor="sec-netpol" w:history="1">
              <w:r>
                <w:rPr>
                  <w:rFonts w:ascii="Arial" w:cs="Arial" w:eastAsia="Arial" w:hAnsi="Arial"/>
                  <w:color w:val="0563C1"/>
                  <w:sz w:val="18"/>
                  <w:szCs w:val="18"/>
                </w:rPr>
                <w:t xml:space="preserve">Network Policy</w:t>
              </w:r>
            </w:hyperlink>
            <w:r>
              <w:rPr>
                <w:rFonts w:ascii="Arial" w:cs="Arial" w:eastAsia="Arial" w:hAnsi="Arial"/>
                <w:color w:val="000000"/>
                <w:sz w:val="18"/>
                <w:szCs w:val="18"/>
              </w:rPr>
              <w:t xml:space="preserve">); removing the policy prunes both</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PostgresBackupSchedule &lt;instance&gt;-backup-full, &lt;instance&gt;-backup-incremental</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Sync wave 2; only with backup.operatorSchedules (backupSchedule=operator), and the render fails unless backup.scheduled is false; the schedule documents of the postgres patch file merged (</w:t>
            </w:r>
            <w:hyperlink w:anchor="sec-operator-backups" w:history="1">
              <w:r>
                <w:rPr>
                  <w:rFonts w:ascii="Arial" w:cs="Arial" w:eastAsia="Arial" w:hAnsi="Arial"/>
                  <w:color w:val="0563C1"/>
                  <w:sz w:val="18"/>
                  <w:szCs w:val="18"/>
                </w:rPr>
                <w:t xml:space="preserve">Operator Backup Schedules</w:t>
              </w:r>
            </w:hyperlink>
            <w:r>
              <w:rPr>
                <w:rFonts w:ascii="Arial" w:cs="Arial" w:eastAsia="Arial" w:hAnsi="Arial"/>
                <w:color w:val="000000"/>
                <w:sz w:val="18"/>
                <w:szCs w:val="18"/>
              </w:rPr>
              <w:t xml:space="preserv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PostgresFerretDocumentDB &lt;instance&gt;</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Sync wave 2; only with ferret.enabled; Postgres 17.5 or later; Services published like the instance; the PostgresFerretDocumentDB document merged (</w:t>
            </w:r>
            <w:hyperlink w:anchor="sec-ferret" w:history="1">
              <w:r>
                <w:rPr>
                  <w:rFonts w:ascii="Arial" w:cs="Arial" w:eastAsia="Arial" w:hAnsi="Arial"/>
                  <w:color w:val="0563C1"/>
                  <w:sz w:val="18"/>
                  <w:szCs w:val="18"/>
                </w:rPr>
                <w:t xml:space="preserve">FerretDB</w:t>
              </w:r>
            </w:hyperlink>
            <w:r>
              <w:rPr>
                <w:rFonts w:ascii="Arial" w:cs="Arial" w:eastAsia="Arial" w:hAnsi="Arial"/>
                <w:color w:val="000000"/>
                <w:sz w:val="18"/>
                <w:szCs w:val="18"/>
              </w:rPr>
              <w:t xml:space="preserve">)</w:t>
            </w:r>
          </w:p>
        </w:tc>
      </w:tr>
    </w:tbl>
    <w:p>
      <w:pPr>
        <w:pStyle w:val="Heading2"/>
      </w:pPr>
      <w:bookmarkStart w:id="9010" w:name="sec-zero-defaults"/>
      <w:r>
        <w:rPr>
          <w:rFonts w:ascii="Arial" w:cs="Arial" w:eastAsia="Arial" w:hAnsi="Arial"/>
          <w:b/>
          <w:bCs/>
          <w:color w:val="000000"/>
          <w:sz w:val="32"/>
          <w:szCs w:val="32"/>
        </w:rPr>
        <w:t xml:space="preserve">Zero Defaults and the CRD Reference</w:t>
      </w:r>
      <w:bookmarkEnd w:id="9010"/>
    </w:p>
    <w:p>
      <w:pPr>
        <w:spacing w:after="120" w:line="240" w:lineRule="auto"/>
      </w:pPr>
      <w:r>
        <w:rPr>
          <w:rFonts w:ascii="Arial" w:cs="Arial" w:eastAsia="Arial" w:hAnsi="Arial"/>
          <w:color w:val="000000"/>
          <w:sz w:val="20"/>
          <w:szCs w:val="20"/>
        </w:rPr>
        <w:t xml:space="preserve">Every object the fleet renders leaves out a field that holds its zero default, false, 0, [] or {} (design decision D69). A field left out takes the same default on the API server or in the operator, so declaring it gains nothing, and it costs a diff that no sync settles wherever a writer drops the field: the PostgresBackupLocation fields the CRD serializes with omitempty (D34), and the single-node highAvailability block (enabled false, readReplicas 0) reported OutOfSync in the lab.</w:t>
      </w:r>
    </w:p>
    <w:p>
      <w:pPr>
        <w:spacing w:after="120" w:line="240" w:lineRule="auto"/>
      </w:pPr>
      <w:r>
        <w:rPr>
          <w:rFonts w:ascii="Arial" w:cs="Arial" w:eastAsia="Arial" w:hAnsi="Arial"/>
          <w:color w:val="000000"/>
          <w:sz w:val="20"/>
          <w:szCs w:val="20"/>
        </w:rPr>
        <w:t>The rule is data, not code. tools/crd-defaults/generate.py reads the 9 live CRDs of operator 4.5.0 (helm_artifacts/instance/crd-reference/source-crds) and an overlay of the defaults the 4.5 documentation gives but the schemas do not declare, and writes a registry per kind that the chart helper tpg.prune reads after the patch files are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Registry entry</w:t>
            </w:r>
          </w:p>
        </w:tc>
        <w:tc>
          <w:tcPr>
            <w:tcW w:type="dxa" w:w="617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 and examples</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skip</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field left out when it holds exactly its zero default: the schema default (podDisruptionBudget.enabled false, PostgresVersionUpgrade omitBackup false, PostgresBackup expire false) or the documented one (highAvailability.enabled false, readReplicas 0, dataPodConfig tolerations and env [], the Service annotation maps {}, forcePathStyle false, pvc.keepAfterDelete false, pitr.bestEffort false)</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dropWhenEqual</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An object left out as a whole when it equals a value, for a field that is required without a default: Postgres deploymentOptions {continuousRestoreTarget: false}; FerretDB readOnly {replicas: 0}, whose schema default is 1</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keepEmpty</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Objects the schema requires, kept even when their fields are left out (the FerretDB service block)</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Never listed</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required field without a default, and a field whose default is not zero: enableSSL, backupSync.enabled and backupIntegrityValidation.enabled default to true, so false is always written</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 parent object left empty goes too, and PostgresRestore applies the Postgres entries to the spec it embeds under targetInstance. clusters/fleet.yaml keeps highAvailability explicit (enabled false, readReplicas 0 for a single node), because the template defaults are true and 1; the chart is what leaves the block out, and it refuses enabled true with readReplicas 0, as the workflows, the clusterMap check and the admission policy do.</w:t>
      </w:r>
    </w:p>
    <w:p>
      <w:pPr>
        <w:spacing w:after="120" w:line="240" w:lineRule="auto"/>
      </w:pPr>
      <w:r>
        <w:rPr>
          <w:rFonts w:ascii="Arial" w:cs="Arial" w:eastAsia="Arial" w:hAnsi="Arial"/>
          <w:color w:val="000000"/>
          <w:sz w:val="20"/>
          <w:szCs w:val="20"/>
        </w:rPr>
        <w:t xml:space="preserve">The objects three workflow scripts write inline (the PostgresBackup of tpg-backup, the PostgresVersionUpgrade of tpg-upgrade, the PostgresRestore and the copied backup location of tpg-restore) follow the same rule by hand, and a test renders the matching reference template for the same spec and fails when they differ.</w:t>
      </w:r>
    </w:p>
    <w:p>
      <w:pPr>
        <w:spacing w:after="120" w:line="240" w:lineRule="auto"/>
      </w:pPr>
      <w:r>
        <w:rPr>
          <w:rFonts w:ascii="Arial" w:cs="Arial" w:eastAsia="Arial" w:hAnsi="Arial"/>
          <w:color w:val="000000"/>
          <w:sz w:val="20"/>
          <w:szCs w:val="20"/>
        </w:rPr>
        <w:t>helm_artifacts/instance/crd-reference is the reference for the 9 kinds (design decision D73): one template per kind with a table of every field, its type, default and whether it is skipped, the documentation example of each kind, and JSON schemas generated from the CRDs (objects closed, so a misspelled field fails). scripts/validate.sh checks every rendered Tanzu Postgres object with kubeconform -strict against those schemas. No Argo CD Application points at the chart. The CRDs sit in source-crds/, not crds/, so Helm would never install them. For a new operator version the CRDs are exported again, the overlay is reviewed, and the generator run; its --check mode fails the validation when a generated file is stale.</w:t>
      </w:r>
    </w:p>
    <w:p>
      <w:pPr>
        <w:spacing w:after="200" w:before="200"/>
      </w:pPr>
      <w:r>
        <w:rPr>
          <w:sz w:val="4"/>
          <w:szCs w:val="4"/>
        </w:rPr>
        <w:t xml:space="preserve"/>
      </w:r>
    </w:p>
    <w:p>
      <w:pPr>
        <w:pStyle w:val="Heading1"/>
      </w:pPr>
      <w:bookmarkStart w:name="ch-ops" w:id="129"/>
      <w:r>
        <w:rPr>
          <w:rFonts w:ascii="Arial" w:cs="Arial" w:eastAsia="Arial" w:hAnsi="Arial"/>
          <w:b/>
          <w:bCs/>
          <w:color w:val="C8102E"/>
          <w:sz w:val="40"/>
          <w:szCs w:val="40"/>
        </w:rPr>
        <w:t xml:space="preserve">Day 0 and Day 1 Operations Design</w:t>
      </w:r>
      <w:bookmarkEnd w:id="129"/>
    </w:p>
    <w:p>
      <w:pPr>
        <w:pStyle w:val="Heading2"/>
      </w:pPr>
      <w:bookmarkStart w:name="sec-framework" w:id="130"/>
      <w:r>
        <w:rPr>
          <w:rFonts w:ascii="Arial" w:cs="Arial" w:eastAsia="Arial" w:hAnsi="Arial"/>
          <w:b/>
          <w:bCs/>
          <w:color w:val="000000"/>
          <w:sz w:val="32"/>
          <w:szCs w:val="32"/>
        </w:rPr>
        <w:t xml:space="preserve">Workflow Framework</w:t>
      </w:r>
      <w:bookmarkEnd w:id="1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Building block</w:t>
            </w:r>
          </w:p>
        </w:tc>
        <w:tc>
          <w:tcPr>
            <w:tcW w:type="dxa" w:w="692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Implementation</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Step scripts</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workflows/scripts/*.sh delivered as ConfigMap tpg-scripts and mounted at /scripts in alpine/k8s:1.35.8</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access</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kubectl with the argo/kubeconfig-&lt;cluster&gt; Secret; Argo CD REST API with argocd-workflow-token</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Input validation</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Types first: the admission policy tpg-workflow-parameters (generated from workflows/params/types.yaml) rejects a Workflow whose inputs do not match their types or break a combination rule (highAvailability=true with readReplicas 0; readReplicas above 0 with highAvailability=false; ferretReadOnlyReplicas above 0 without HA). Then validate-params.sh: mandatory inputs have no default, and a missing or invalid value, a broken combination in an input or a clusterMap entry, an unknown clusterMap key or an undeclared instance fails the run with the list of valid choices, including the registered cluster names</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Optional input of nine workflows: the targets and per-cluster and per-instance values, checked by clustermap.py against workflows/params/cluster-map-keys.yaml; the other inputs are defaults. JSON and YAML schemas per workflow (workflows/params/schemas) check a map in an editor before it is submitted</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Discovery and wave plan</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discover combines the registered clusters (kubeconfig Secret labels, wave) with clusters/fleet.yaml; plan-batches follows rolloutMode: canary puts the wave 0 cluster alone and splits later waves into batches of maxParallel, batches skips the canary, all makes one batch; BLOCKED clusters are removed</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Plan, commit, gate</w:t>
            </w:r>
          </w:p>
        </w:tc>
        <w:tc>
          <w:tcPr>
            <w:tcW w:type="dxa" w:w="692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and tpg-create-instance: fleet-day0.sh plans fleet.yaml without pushing, the pre-check runs against the plan, fleet-commit.sh writes only the clusters that passed (FLEET_CHANGED_DURING_RUN when Git changed for a cluster during the run), and blocked-gate.sh fails the run after the deploy when anything was BLOCKED (design decision D61). The plan travels between steps as a workflow parameter, with every distinct CA bundle carried once as a placeholder @ca:&lt;hash&gt;@ and its PEM in the run record so that it stays under the 128 KiB limit of one container argument; the commit writes the PEM itself. tpg-network-policy ends with the same gate</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Sequential batches</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Recursive template: run the first batch in parallel, recurse only if it succeeded</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Results and report</w:t>
            </w:r>
          </w:p>
        </w:tc>
        <w:tc>
          <w:tcPr>
            <w:tcW w:type="dxa" w:w="692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Each target writes result.&lt;target&gt; into ConfigMap tpg-run-&lt;workflow&gt; (owned by the Workflow); the exit handler prints the report and fails the run on FAILED or TIMEOUT</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 changes</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Edit clusters/fleet.yaml; pushMode=direct pushes with tpg-git-push (rebase and retry up to five times); pushMode=pr pushes a branch, opens a pull request through the GitHub API and continues after the merge. tpg-patch opens one branch and pull request per cluster (tpg/patch/&lt;workflow&gt;/&lt;cluster&gt;), syncs its commit before the merge, and closes the pull request and deletes the branch when it reverts</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Metrics</w:t>
            </w:r>
          </w:p>
        </w:tc>
        <w:tc>
          <w:tcPr>
            <w:tcW w:type="dxa" w:w="692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Per-target counters tpg_&lt;operation&gt;_result, exported by the workflow controller</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Sync engine</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app_sync_wait in lib.sh syncs the commit the run pushed, follows only the operation its own request started (operationState.startedAt), fails at once on a permanent error such as an admission webhook denial (SYNC_REJECTED), syncs again with backoff on a transient one, and reports SYNC_DRIFT, SYNC_TIMEOUT, SYNC_BUSY or HEALTH_TIMEOUT. SUCCEEDED is recorded only when the Application is Synced and the target is ready</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Sync control</w:t>
            </w:r>
          </w:p>
        </w:tc>
        <w:tc>
          <w:tcPr>
            <w:tcW w:type="dxa" w:w="692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manual_sync_check before each sync: a last operation started by a named user other than workflow-bot, or an automated sync, is reported as MANUAL_SYNC_DETECTED. A sync request can name any commit: tpg-patch syncs an instance Application at its pull request commit (revision) and the operator Application with revisions and sourcePositions for its fleet source, then checks the synced revision</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Pod watch</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pods_watch prints the pod table of the namespace every 5 seconds while a step waits. It fails at once on CreateContainerConfigError, CreateContainerError, InvalidImageName and RunContainerError, after 60 seconds on CrashLoopBackOff, ImagePullBackOff, Error and OOMKilled, after 5 minutes on a Pending or unschedulable pod, and prints the pod status, events and logs (POD_&lt;REASON&gt;)</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API retries</w:t>
            </w:r>
          </w:p>
        </w:tc>
        <w:tc>
          <w:tcPr>
            <w:tcW w:type="dxa" w:w="692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kubectl, helm, az and the Argo CD API go through tpg_retry: transient errors only, 5 attempts, 5, 10, 20 and 40 seconds apart (TPG_RETRY_ATTEMPTS, TPG_RETRY_DELAY)</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Step logs</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archiveLogs to the Azure Blob container argo-logs through the namespace default artifact repository; readable in the UI after the pod is gone and with scripts/wf-logs.sh after the Workflow is deleted</w:t>
            </w:r>
          </w:p>
        </w:tc>
      </w:tr>
    </w:tbl>
    <w:p>
      <w:pPr>
        <w:spacing w:after="60" w:before="120"/>
        <w:jc w:val="center"/>
      </w:pPr>
      <w:r>
        <w:drawing>
          <wp:inline distT="0" distB="0" distL="0" distR="0">
            <wp:extent cx="5943600" cy="2162175"/>
            <wp:effectExtent t="0" r="0" b="0" l="0"/>
            <wp:docPr id="1" name="/home/claude/docs2/img/day0.png" descr="/home/claude/docs2/img/day0.png" title="/home/claude/docs2/img/day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62175"/>
                    </a:xfrm>
                    <a:prstGeom prst="rect">
                      <a:avLst/>
                    </a:prstGeom>
                  </pic:spPr>
                </pic:pic>
              </a:graphicData>
            </a:graphic>
          </wp:inline>
        </w:drawing>
      </w:r>
    </w:p>
    <w:p>
      <w:pPr>
        <w:spacing w:after="200"/>
        <w:jc w:val="center"/>
      </w:pPr>
      <w:r>
        <w:rPr>
          <w:rFonts w:ascii="Arial" w:cs="Arial" w:eastAsia="Arial" w:hAnsi="Arial"/>
          <w:i/>
          <w:iCs/>
          <w:color w:val="000000"/>
          <w:sz w:val="18"/>
          <w:szCs w:val="18"/>
        </w:rPr>
        <w:t xml:space="preserve">Figure 4. Day 0 stages per cluster</w:t>
      </w:r>
    </w:p>
    <w:p>
      <w:pPr>
        <w:pStyle w:val="Heading2"/>
      </w:pPr>
      <w:bookmarkStart w:name="sec-precheck-design" w:id="131"/>
      <w:r>
        <w:rPr>
          <w:rFonts w:ascii="Arial" w:cs="Arial" w:eastAsia="Arial" w:hAnsi="Arial"/>
          <w:b/>
          <w:bCs/>
          <w:color w:val="000000"/>
          <w:sz w:val="32"/>
          <w:szCs w:val="32"/>
        </w:rPr>
        <w:t xml:space="preserve">Day 0 Pre-check</w:t>
      </w:r>
      <w:bookmarkEnd w:id="1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1684"/>
        <w:gridCol w:w="2620"/>
        <w:gridCol w:w="2436"/>
      </w:tblGrid>
      <w:tr>
        <w:trPr>
          <w:cantSplit/>
          <w:tblHeader/>
        </w:trPr>
        <w:tc>
          <w:tcPr>
            <w:tcW w:type="dxa" w:w="262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Check</w:t>
            </w:r>
          </w:p>
        </w:tc>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PASSED</w:t>
            </w:r>
          </w:p>
        </w:tc>
        <w:tc>
          <w:tcPr>
            <w:tcW w:type="dxa" w:w="262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MANAGED</w:t>
            </w:r>
          </w:p>
        </w:tc>
        <w:tc>
          <w:tcPr>
            <w:tcW w:type="dxa" w:w="2436"/>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BLOCKED</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 operator Deployment</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 found</w:t>
            </w:r>
          </w:p>
        </w:tc>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Tracked by tpg-&lt;cluster&gt;-operator (tracking annotation); found by its label app=postgres-operator or its image</w:t>
            </w:r>
          </w:p>
        </w:tc>
        <w:tc>
          <w:tcPr>
            <w:tcW w:type="dxa" w:w="243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Installed outside this pipeline</w:t>
            </w:r>
          </w:p>
        </w:tc>
      </w:tr>
      <w:tr>
        <w:trPr>
          <w:cantSplit/>
          <w:tblHeader w:val="false"/>
        </w:trPr>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*.sql.tanzu.vmware.com CRDs</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 found</w:t>
            </w:r>
          </w:p>
        </w:tc>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Listed in status.resources of tpg-&lt;cluster&gt;-operator, or tracked by it</w:t>
            </w:r>
          </w:p>
        </w:tc>
        <w:tc>
          <w:tcPr>
            <w:tcW w:type="dxa" w:w="243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Foreign CRDs next to another operator. CRDs without any operator: warning ORPHAN_CRD, adopted by the operator sync</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Same-named Postgres instance</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 found</w:t>
            </w:r>
          </w:p>
        </w:tc>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Tracked by tpg-&lt;cluster&gt;-&lt;instance&gt; (tracking annotation)</w:t>
            </w:r>
          </w:p>
        </w:tc>
        <w:tc>
          <w:tcPr>
            <w:tcW w:type="dxa" w:w="243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Name in use by another owner</w:t>
            </w:r>
          </w:p>
        </w:tc>
      </w:tr>
      <w:tr>
        <w:trPr>
          <w:cantSplit/>
          <w:tblHeader w:val="false"/>
        </w:trPr>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Declared Postgres version</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n/a</w:t>
            </w:r>
          </w:p>
        </w:tc>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Exists when the operator is managed</w:t>
            </w:r>
          </w:p>
        </w:tc>
        <w:tc>
          <w:tcPr>
            <w:tcW w:type="dxa" w:w="243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VERSION_NOT_AVAILABLE</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pgdata pool of the target</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n/a (no HA instance in this run)</w:t>
            </w:r>
          </w:p>
        </w:tc>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3 Ready nodes across zones 1, 2 and 3; more database pods than zones: warning HA_NODES_EXCEED_ZONES</w:t>
            </w:r>
          </w:p>
        </w:tc>
        <w:tc>
          <w:tcPr>
            <w:tcW w:type="dxa" w:w="243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PGDATA_POOL_NOT_HA_CAPABLE (only when highAvailability=true)</w:t>
            </w:r>
          </w:p>
        </w:tc>
      </w:tr>
      <w:tr>
        <w:trPr>
          <w:cantSplit/>
          <w:tblHeader w:val="false"/>
        </w:trPr>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Azure Blob in the backup location CRD</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n/a</w:t>
            </w:r>
          </w:p>
        </w:tc>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spec.storage.azure present, with caBundle when enableSSL is true</w:t>
            </w:r>
          </w:p>
        </w:tc>
        <w:tc>
          <w:tcPr>
            <w:tcW w:type="dxa" w:w="243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AZURE_BACKUP_UNSUPPORTED</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Network policy prerequisites</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n/a (no policy requested)</w:t>
            </w:r>
          </w:p>
        </w:tc>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CiliumNetworkPolicy CRD; ACNS for egressToFqdns</w:t>
            </w:r>
          </w:p>
        </w:tc>
        <w:tc>
          <w:tcPr>
            <w:tcW w:type="dxa" w:w="243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CILIUM_NOT_AVAILABLE, ACNS_NOT_ENABLED</w:t>
            </w:r>
          </w:p>
        </w:tc>
      </w:tr>
      <w:tr>
        <w:trPr>
          <w:cantSplit/>
          <w:tblHeader w:val="false"/>
        </w:trPr>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FerretDB prerequisites</w:t>
            </w:r>
          </w:p>
        </w:tc>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n/a (no FerretDB requested)</w:t>
            </w:r>
          </w:p>
        </w:tc>
        <w:tc>
          <w:tcPr>
            <w:tcW w:type="dxa" w:w="262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PostgresFerretDocumentDB CRD on a managed operator; Postgres 17.5 or later; warning FERRET_EXTENSION_REQUIRED</w:t>
            </w:r>
          </w:p>
        </w:tc>
        <w:tc>
          <w:tcPr>
            <w:tcW w:type="dxa" w:w="2436"/>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FERRET_CRD_MISSING, FERRET_VERSION_UNSUPPORTED</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Operator (tpg-create-instance)</w:t>
            </w:r>
          </w:p>
        </w:tc>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BLOCKED OPERATOR_NOT_INSTALLED</w:t>
            </w:r>
          </w:p>
        </w:tc>
        <w:tc>
          <w:tcPr>
            <w:tcW w:type="dxa" w:w="26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Required</w:t>
            </w:r>
          </w:p>
        </w:tc>
        <w:tc>
          <w:tcPr>
            <w:tcW w:type="dxa" w:w="243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Foreign operator</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Ownership is read from the Argo CD Application that deploys the object (design decision D62). The operator Deployment and the Postgres instances belong to the fleet when their argocd.argoproj.io/tracking-id annotation names that Application. The Tanzu Postgres CRDs come from the chart's crds/ directory and keep no tracking annotation, so a check by annotation alone reported them as FOREIGN_CRD when tpg-day0 ran again on a cluster it had deployed; a CRD therefore also belongs to the fleet when the operator Application lists it in status.resources. The list is not used for the other kinds, because it also names an object that someone else created under the same name. The pre-check runs against the planned fleet.yaml; only the clusters that pass are committed, and a run with a blocked cluster ends Failed after the others are deployed (D61). dryRun=true validates the inputs, shows the planned change and runs the pre-check without pushing or deploying.</w:t>
      </w:r>
    </w:p>
    <w:p>
      <w:pPr>
        <w:pStyle w:val="Heading2"/>
      </w:pPr>
      <w:bookmarkStart w:name="sec-inputs-design" w:id="132"/>
      <w:r>
        <w:rPr>
          <w:rFonts w:ascii="Arial" w:cs="Arial" w:eastAsia="Arial" w:hAnsi="Arial"/>
          <w:b/>
          <w:bCs/>
          <w:color w:val="000000"/>
          <w:sz w:val="32"/>
          <w:szCs w:val="32"/>
        </w:rPr>
        <w:t xml:space="preserve">Workflow Input Parameters</w:t>
      </w:r>
      <w:bookmarkEnd w:id="132"/>
    </w:p>
    <w:p>
      <w:pPr>
        <w:spacing w:after="120" w:line="240" w:lineRule="auto"/>
      </w:pPr>
      <w:r>
        <w:rPr>
          <w:rFonts w:ascii="Arial" w:cs="Arial" w:eastAsia="Arial" w:hAnsi="Arial"/>
          <w:color w:val="000000"/>
          <w:sz w:val="20"/>
          <w:szCs w:val="20"/>
        </w:rPr>
        <w:t xml:space="preserve">The operator-facing workflows take their decisions as inputs instead of hand-edited files. Inputs that change the deployment are mandatory and have no default; operational tuning is optional. Every input has a type, and the workflows that act on chosen clusters and instances take an optional clusterMap.</w:t>
      </w:r>
    </w:p>
    <w:p>
      <w:pPr>
        <w:pStyle w:val="Heading3"/>
      </w:pPr>
      <w:bookmarkStart w:name="sec-input-types" w:id="9003"/>
      <w:r>
        <w:rPr>
          <w:rFonts w:ascii="Arial" w:cs="Arial" w:eastAsia="Arial" w:hAnsi="Arial"/>
          <w:b/>
          <w:bCs/>
          <w:color w:val="000000"/>
          <w:sz w:val="28"/>
          <w:szCs w:val="28"/>
        </w:rPr>
        <w:t xml:space="preserve">Input types</w:t>
      </w:r>
      <w:bookmarkEnd w:id="9003"/>
    </w:p>
    <w:p>
      <w:pPr>
        <w:spacing w:after="120" w:line="240" w:lineRule="auto"/>
      </w:pPr>
      <w:r>
        <w:rPr>
          <w:rFonts w:ascii="Arial" w:cs="Arial" w:eastAsia="Arial" w:hAnsi="Arial"/>
          <w:color w:val="000000"/>
          <w:sz w:val="20"/>
          <w:szCs w:val="20"/>
        </w:rPr>
        <w:t xml:space="preserve">Argo Workflows passes every parameter as a string and has no parameter types. workflows/params/types.yaml declares a type for every input of every tpg WorkflowTemplate, and workflows/params/generate.py turns it into the ValidatingAdmissionPolicy tpg-workflow-parameters, installed on the hub by tpg-hub-workflows. The hub API server then rejects a Workflow whose inputs do not match, from argo submit, the Argo UI, the API or a CronWorkflow, with a message that names each input and its type (for example maxParallel="abc" must be an Integer (1 or more)); no Workflow is created. The validate step keeps the checks a type cannot express: mandatory inputs, combinations and the inside of clusterMap. A test compares types.yaml, the generated policy, the templates and the Type columns of the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636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Accepted values</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Comma-separated names (lowercase DNS labels); all where the input allows it. components takes auto, or a list of cert-manager, vso and monitoring</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(file path)</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.yaml or .yml file: a path of the machine that submits the run (absolute, ~/ or relative, .. allowed), whose contents travel in patchFiles, or repo:&lt;path&gt; in the fleet repository. For backupCaBundleFile and caBundleFile a PEM file (.pem, .crt or .cer)</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(file paths)</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Comma-separated paths as above (postgresPatchFilePath)</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(kinds)</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 PostgresBackupLocation, PostgresBackupSchedule, PostgresFerretDocumentDB, postgresValues, operatorValues, or all alone (clearKinds)</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(Vault token)</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response-wrapping token printed by tpg-aks-infra scripts/vault-secret.sh wrap (wrappingToken of tpg-rotate-credential)</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(CIDRs)</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Comma-separated IPv4 or IPv6 networks with the host bits zero</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(host names)</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Comma-separated DNS names; *. in front matches every subdomain</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Any text</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(name)</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One lowercase DNS label; a Kubernetes object name (dots allowed) for secretName, backupCaBundleVaultSecret and the FerretDB Secret names</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(Azure name)</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An Azure resource name: letters, digits, hyphen, underscore and period, at most 80 characters (internalLoadBalancerSubnet)</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(version)</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v4.5.0 (4.5.0 accepted); Postgres postgres-17.6 (17.6 accepted)</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(quantity)</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Kubernetes quantity</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(UTC time)</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YYYY-MM-DDThh:mm:ssZ</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(LSN)</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log sequence number</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(cron)</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Five cron fields (minute, hour, day of month, month, day of week), for example 0 0 * * 0; UTC. operatorIncrementalSchedule may be empty (no incremental backups)</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 or false</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Digits only; counts can be 0, timeouts and maxParallel start at 1</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of the listed values</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YAML or JSON (clusterMap)</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 (JSON)</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JSON object (apps of tpg-delete-apps; patchFiles, a map of each patch file path to its base64 contents)</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Some inputs are valid only together. The rules section of types.yaml adds them to the same policy for tpg-day0 and tpg-create-instance: highAvailability=true needs readReplicas 1 or more (a single node is highAvailability=false), readReplicas above 0 needs highAvailability=true (the two depend on each other, design decision D74), and ferretReadOnlyReplicas above 0 needs highAvailability=true, because the read-only FerretDB proxies connect to the standby. validate-params.sh applies them to every clusterMap entry where the pair is set: an entry's own keys, with the inputs filling what it leaves out; an input readReplicas is a default for HA instances only and does not apply to an entry that sets highAvailability: false. fleet-day0.sh refuses the same pairs again instead of changing a value, and the submit scripts check them before submitting.</w:t>
      </w:r>
    </w:p>
    <w:p>
      <w:pPr>
        <w:spacing w:after="120" w:line="240" w:lineRule="auto"/>
      </w:pPr>
      <w:r>
        <w:rPr>
          <w:rFonts w:ascii="Arial" w:cs="Arial" w:eastAsia="Arial" w:hAnsi="Arial"/>
          <w:color w:val="000000"/>
          <w:sz w:val="20"/>
          <w:szCs w:val="20"/>
        </w:rPr>
        <w:t>Lists and parameter files (Round 23). Every list input is written in brackets ([aks-tpg-poc-01], [a, b]); only all and auto stay bare, and a comma-separated string is refused with the corrected form in the message (design decision D96, D97). Every workflow also has a parameter-file JSON Schema and an example generated by workflows/params/params_schema.py, and two worked examples in docs/workflow-commands.md (design decision D103); argo reads the file as YAML 1.1, so a version such as 17.10 is quoted.</w:t>
      </w:r>
    </w:p>
    <w:p>
      <w:pPr>
        <w:pStyle w:val="Heading3"/>
      </w:pPr>
      <w:bookmarkStart w:name="sec-clustermap" w:id="9004"/>
      <w:r>
        <w:rPr>
          <w:rFonts w:ascii="Arial" w:cs="Arial" w:eastAsia="Arial" w:hAnsi="Arial"/>
          <w:b/>
          <w:bCs/>
          <w:color w:val="000000"/>
          <w:sz w:val="28"/>
          <w:szCs w:val="28"/>
        </w:rPr>
        <w:t xml:space="preserve">clusterMap</w:t>
      </w:r>
      <w:bookmarkEnd w:id="9004"/>
    </w:p>
    <w:p>
      <w:pPr>
        <w:spacing w:after="120" w:line="240" w:lineRule="auto"/>
      </w:pPr>
      <w:r>
        <w:rPr>
          <w:rFonts w:ascii="Arial" w:cs="Arial" w:eastAsia="Arial" w:hAnsi="Arial"/>
          <w:color w:val="000000"/>
          <w:sz w:val="20"/>
          <w:szCs w:val="20"/>
        </w:rPr>
        <w:t xml:space="preserve">clusterMap selects the targets of a run and carries the values that differ per cluster or per instance, written as YAML or JSON. It is optional on tpg-day0, tpg-create-instance, tpg-upgrade, tpg-patch, tpg-scale-instance, tpg-network-policy, tpg-backup, tpg-delete-instance and tpg-delete-apps. A run takes either clusterMap or the clusters and instances inputs; the other inputs stay the defaults of every target, and a map key overrides them. Keys are camelCase like the inputs, and every key is one entry in workflows/params/cluster-map-keys.yaml (type, level, the workflows that accept it, the input that gives its default, and for tpg-day0 the fleet.yaml paths it is written to), so a new key needs no code in most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aks-tpg-poc-01:</w:t>
            </w:r>
          </w:p>
          <w:p>
            <w:pPr>
              <w:spacing w:after="0" w:before="0" w:line="240" w:lineRule="auto"/>
            </w:pPr>
            <w:r>
              <w:rPr>
                <w:rFonts w:ascii="Courier New" w:cs="Courier New" w:eastAsia="Courier New" w:hAnsi="Courier New"/>
                <w:color w:val="000000"/>
                <w:sz w:val="18"/>
                <w:szCs w:val="18"/>
              </w:rPr>
              <w:t xml:space="preserve">  operatorVersion: v4.5.1             # cluster key</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 {postgresVersion: postgres-17.7, allowMajor: false}</w:t>
            </w:r>
          </w:p>
          <w:p>
            <w:pPr>
              <w:spacing w:after="0" w:before="0" w:line="240" w:lineRule="auto"/>
            </w:pPr>
            <w:r>
              <w:rPr>
                <w:rFonts w:ascii="Courier New" w:cs="Courier New" w:eastAsia="Courier New" w:hAnsi="Courier New"/>
                <w:color w:val="000000"/>
                <w:sz w:val="18"/>
                <w:szCs w:val="18"/>
              </w:rPr>
              <w:t xml:space="preserve">aks-tpg-poc-02:</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 {replicas: 3}          # tpg-scale-instance</w:t>
            </w:r>
          </w:p>
          <w:p>
            <w:pPr>
              <w:spacing w:after="0" w:before="0" w:line="240" w:lineRule="auto"/>
            </w:pPr>
            <w:r>
              <w:rPr>
                <w:rFonts w:ascii="Courier New" w:cs="Courier New" w:eastAsia="Courier New" w:hAnsi="Courier New"/>
                <w:color w:val="000000"/>
                <w:sz w:val="18"/>
                <w:szCs w:val="18"/>
              </w:rPr>
              <w:t xml:space="preserve">  maxReadReplicas: 4                  # tpg-scale-instance: the new cap</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Validation is strict and happens before anything changes: every cluster must be registered, every key known (a typo names the closest key, an invalid instance name a valid form, an unknown cluster the closest registered one), every value of its type, and every required value present as a map key or input. Versions are required only where they drive a change (tpg-day0, tpg-upgrade); elsewhere a postgresVersion key is a guard, and an instance that runs another version is skipped with SKIPPED_VERSION_MISMATCH.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Level</w:t>
            </w:r>
          </w:p>
        </w:tc>
        <w:tc>
          <w:tcPr>
            <w:tcW w:type="dxa" w:w="636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Keys (workflows)</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operatorVersion (day0 required, upgrade), maxReadReplicas (day0, create-instance, scale), operatorValuesPatchFilePath (day0, patch), backupCaBundleFile, backupCaBundleVaultSecret (day0, create-instance, patch; an instance key wins), patchMode, clearKinds (patch), deleteOperator, force (delete-apps)</w:t>
            </w:r>
          </w:p>
        </w:tc>
      </w:tr>
      <w:tr>
        <w:trPr>
          <w:cantSplit/>
          <w:tblHeader w:val="false"/>
        </w:trPr>
        <w:tc>
          <w:tcPr>
            <w:tcW w:type="dxa" w:w="299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w:t>
            </w:r>
          </w:p>
        </w:tc>
        <w:tc>
          <w:tcPr>
            <w:tcW w:type="dxa" w:w="636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postgresVersion (day0 and create-instance required, upgrade; a guard elsewhere), highAvailability (day0, create-instance required), readReplicas, storageSize, walStorageSize, storageClass, cpu, memory, backupSchedule, operatorFullSchedule, operatorIncrementalSchedule, backupEnableSSL, backupFullRetention, backupFullRetentionType (day0, create-instance), backupCaBundleFile, backupCaBundleVaultSecret (day0, create-instance, patch), ferret, ferretReplicas, ferretReadOnlyReplicas, ferretExposure, ferretSecretName, ferretReadOnlySecretName, exposure, readOnlyExposure, serviceAnnotations, readOnlyServiceAnnotations, allowedSourceRanges, internalLoadBalancerSubnet, networkPolicy (day0, create-instance), ingressFromNamespaces, ingressFromPodLabels, ingressFromCidrs, egressToCidrs, egressToFqdns (day0, create-instance, network-policy), postgresPatchFilePath, postgresValuesPatchFilePath (day0, create-instance, patch), patchMode, clearKinds (patch), preUpgradeBackup, allowMajor (upgrade), replicas, enableHAIfNeeded (scale; optional when the cluster sets maxReadReplicas), backupType, backupTimeoutSeconds (backup), finalBackup, purgePvcs, purgeNamespace (delete-instance, delete-apps)</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List values are YAML sequences or bracketed lists ([a, b]; a comma-separated string is refused, Round 23), and map values are maps of strings. A key set to null, or to an empty list or map, is refused with the fix named: remove the key to use the default.</w:t>
      </w:r>
    </w:p>
    <w:p>
      <w:pPr>
        <w:spacing w:after="120" w:line="240" w:lineRule="auto"/>
      </w:pPr>
      <w:r>
        <w:rPr>
          <w:rFonts w:ascii="Arial" w:cs="Arial" w:eastAsia="Arial" w:hAnsi="Arial"/>
          <w:b/>
          <w:bCs/>
          <w:color w:val="000000"/>
          <w:sz w:val="20"/>
          <w:szCs w:val="20"/>
        </w:rPr>
        <w:t xml:space="preserve">Schemas</w:t>
      </w:r>
      <w:r>
        <w:rPr>
          <w:rFonts w:ascii="Arial" w:cs="Arial" w:eastAsia="Arial" w:hAnsi="Arial"/>
          <w:color w:val="000000"/>
          <w:sz w:val="20"/>
          <w:szCs w:val="20"/>
        </w:rPr>
        <w:t xml:space="preserve"> (design decision D88). workflows/params/clustermap_schema.py generates, for each of the eleven workflows that take a clusterMap, a JSON Schema (draft 2020-12), the same schema in YAML and an annotated example map under workflows/params/schemas/, from cluster-map-keys.yaml. An editor with a YAML language server checks a map against clustermap-&lt;workflow&gt;.schema.json while it is written. The schema checks the shape and the types; clustermap.py in the validate step stays the authority (registered clusters, declared instances, combinations). The key tables and one key tree per workflow in docs/workflow-commands.md come from the same file, and a test fails when any of them is out of date. The keys valuesPatchFilePath and enableSSL were renamed postgresValuesPatchFilePath and backupEnableSSL, and the old names are refused with the new one (D91).</w:t>
      </w:r>
    </w:p>
    <w:p>
      <w:pPr>
        <w:pStyle w:val="Heading3"/>
      </w:pPr>
      <w:r>
        <w:rPr>
          <w:rFonts w:ascii="Arial" w:cs="Arial" w:eastAsia="Arial" w:hAnsi="Arial"/>
          <w:b/>
          <w:bCs/>
          <w:color w:val="000000"/>
          <w:sz w:val="28"/>
          <w:szCs w:val="28"/>
        </w:rPr>
        <w:t xml:space="preserve">tpg-day0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450"/>
        <w:gridCol w:w="1250"/>
        <w:gridCol w:w="311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4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31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instances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without 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Registered clusters or all; instances to deploy on each selected cluster</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Targets with per-cluster and per-instance values; replaces clusters and instances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highAvailability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(input or map key)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true: primary and standby plus readReplicas (1 or more); false: single node, with no highAvailability block in the Postgres spec</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operatorVersion, postgresVersion</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(version)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(input or map key)</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chart version (v4.5.0); PostgresVersion name (postgres-17.6)</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pushMode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direct or pr</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readReplicas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1 with HA</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Read replicas, only with highAvailability=true: 1 to maxReadReplicas, empty means 1, 0 is refused. With highAvailability=false leave it empty (written as 0); above 0 is refused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storageSize, walStorageSize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(quantity)</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template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Volume sizes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storageClass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(name)</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template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StorageClass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cpu, memory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(quantity)</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template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Request and limit per Postgres pod</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backupSchedule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fleet</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fleet (the backup CronWorkflows), none (no scheduled backups) or operator (PostgresBackupSchedule objects instead, </w:t>
            </w:r>
            <w:hyperlink w:history="1" w:anchor="sec-operator-backups">
              <w:r>
                <w:rPr>
                  <w:rFonts w:ascii="Arial" w:cs="Arial" w:eastAsia="Arial" w:hAnsi="Arial"/>
                  <w:color w:val="0563C1"/>
                  <w:sz w:val="18"/>
                  <w:szCs w:val="18"/>
                </w:rPr>
                <w:t xml:space="preserve">Operator Backup Schedules</w:t>
              </w:r>
            </w:hyperlink>
            <w:r>
              <w:rPr>
                <w:rFonts w:ascii="Arial" w:cs="Arial" w:eastAsia="Arial" w:hAnsi="Arial"/>
                <w:color w:val="000000"/>
                <w:sz w:val="18"/>
                <w:szCs w:val="18"/>
              </w:rPr>
              <w:t xml:space="preserve">). A re-run writes it too: repeat operator or none for the instances that use it, or the sync removes the schedules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operatorFullSchedule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(cron)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0 0 * * 0</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backupSchedule=operator: full backups (UTC)</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operatorIncrementalSchedule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(cron)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0 0 * * 1-6</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backupSchedule=operator: incremental backups (UTC); empty for none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ferret</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true: a PostgresFerretDocumentDB for each instance (Postgres 17.5 or later); false: none (removes it); empty: an existing instance keeps what it has (</w:t>
            </w:r>
            <w:hyperlink w:history="1" w:anchor="sec-ferret">
              <w:r>
                <w:rPr>
                  <w:rFonts w:ascii="Arial" w:cs="Arial" w:eastAsia="Arial" w:hAnsi="Arial"/>
                  <w:color w:val="0563C1"/>
                  <w:sz w:val="18"/>
                  <w:szCs w:val="18"/>
                </w:rPr>
                <w:t xml:space="preserve">FerretDB</w:t>
              </w:r>
            </w:hyperlink>
            <w:r>
              <w:rPr>
                <w:rFonts w:ascii="Arial" w:cs="Arial" w:eastAsia="Arial" w:hAnsi="Arial"/>
                <w:color w:val="000000"/>
                <w:sz w:val="18"/>
                <w:szCs w:val="18"/>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ferretReplicas, ferretReadOnlyReplicas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1, 0</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FerretDB read-write proxies (1 or more); read-only proxies on the standby (above 0 needs highAvailability=true)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ferretExposure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clusterIP</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FerretDB Services: clusterIP, internalLoadBalancer or loadBalancer, with the instance's allowedSourceRanges and internalLoadBalancerSubnet</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ferretSecretName, ferretReadOnlySecretName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(name)</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&lt;instance&gt;-app-user-db-secret, &lt;instance&gt;-read-only-user-db-secret</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Connection Secrets the proxies use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installAddons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Install cert-manager (and the monitoring agent) as Helm releases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existingAddons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skip</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skip or upgrade a Helm release that differs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monitoringOption</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tpg-settings</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 azure or standalone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maxParallel, syncTimeoutSeconds, prTimeoutSeconds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2, 1800, 3600</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Batch size, timeouts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rolloutMode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canary</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canary, batches (no canary) or all (one batch)</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backupEnableSSL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enableSSL of the instances' PostgresBackupLocation; true uses HTTPS and writes a CA bundle as caBundle: backupCaBundleFile or backupCaBundleVaultSecret, else tpg-settings backupCaBundle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backupCaBundleFile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(file path)</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With backupEnableSSL=true: a PEM file of the submitting machine (contents in patchFiles) or repo:ca-bundles/&lt;file&gt;; a clusterMap key of the cluster or instance wins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backupCaBundleVaultSecret</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(name)</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With backupEnableSSL=true: the bundle at Vault tpg/ca-bundles/&lt;name&gt;; not with backupCaBundleFile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backupFullRetention, backupFullRetentionType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Integer, 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template (4, count)</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backup location's retention policy: how many full backups (count) or how many days (time) the operator keeps; a change restarts the instances that use the location</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postgresPatchFilePath</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(file paths)</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 PostgresBackupLocation, PostgresBackupSchedule and PostgresFerretDocumentDB documents for the new instances (</w:t>
            </w:r>
            <w:hyperlink w:anchor="sec-patching" w:history="1">
              <w:r>
                <w:rPr>
                  <w:rFonts w:ascii="Arial" w:cs="Arial" w:eastAsia="Arial" w:hAnsi="Arial"/>
                  <w:color w:val="0563C1"/>
                  <w:sz w:val="18"/>
                  <w:szCs w:val="18"/>
                </w:rPr>
                <w:t xml:space="preserve">Patching</w:t>
              </w:r>
            </w:hyperlink>
            <w:r>
              <w:rPr>
                <w:rFonts w:ascii="Arial" w:cs="Arial" w:eastAsia="Arial" w:hAnsi="Arial"/>
                <w:color w:val="000000"/>
                <w:sz w:val="18"/>
                <w:szCs w:val="18"/>
              </w:rPr>
              <w:t xml:space="preserve">); a running instance with other patch files is BLOCKED PATCH_USE_TPG_PATCH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postgresValuesPatchFilePath, operatorValuesPatchFilePath</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(file path)</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chart values file for the new instances; an operator values file, applied when the run installs the operator</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patchFiles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Map (JSON)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With a local file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contents of the local files, written by scripts/submit/pack-patch-files.sh -o or the submit script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exposure, readOnlyExposure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clusterIP</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Read-write and read-only Service: clusterIP, internalLoadBalancer or loadBalancer (</w:t>
            </w:r>
            <w:hyperlink w:anchor="sec-exposure" w:history="1">
              <w:r>
                <w:rPr>
                  <w:rFonts w:ascii="Arial" w:cs="Arial" w:eastAsia="Arial" w:hAnsi="Arial"/>
                  <w:color w:val="0563C1"/>
                  <w:sz w:val="18"/>
                  <w:szCs w:val="18"/>
                </w:rPr>
                <w:t xml:space="preserve">Service Exposure</w:t>
              </w:r>
            </w:hyperlink>
            <w:r>
              <w:rPr>
                <w:rFonts w:ascii="Arial" w:cs="Arial" w:eastAsia="Arial" w:hAnsi="Arial"/>
                <w:color w:val="000000"/>
                <w:sz w:val="18"/>
                <w:szCs w:val="18"/>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serviceAnnotations, readOnlyServiceAnnotations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Map</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Extra annotations of each Service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allowedSourceRanges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(CIDRs)</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Client ranges a load balancer accepts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internalLoadBalancerSubnet</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(Azure name)</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Subnet of the cluster VNet for an internal load balancer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networkPolicy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none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baseline: default deny plus the flows the instance needs (</w:t>
            </w:r>
            <w:hyperlink w:anchor="sec-netpol" w:history="1">
              <w:r>
                <w:rPr>
                  <w:rFonts w:ascii="Arial" w:cs="Arial" w:eastAsia="Arial" w:hAnsi="Arial"/>
                  <w:color w:val="0563C1"/>
                  <w:sz w:val="18"/>
                  <w:szCs w:val="18"/>
                </w:rPr>
                <w:t xml:space="preserve">Network Policy</w:t>
              </w:r>
            </w:hyperlink>
            <w:r>
              <w:rPr>
                <w:rFonts w:ascii="Arial" w:cs="Arial" w:eastAsia="Arial" w:hAnsi="Arial"/>
                <w:color w:val="000000"/>
                <w:sz w:val="18"/>
                <w:szCs w:val="18"/>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ingressFromNamespaces, ingressFromPodLabels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Map</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baseline: pods allowed on 5432</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ingressFromCidrs, egressToCidrs, egressToFqdns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(CIDRs), List (host names)</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baseline: client ranges; extra egress ranges and host names (host names need ACNS)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dryRun</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Plan only</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Versions follow the cluster, not clusters/fleet.yaml (design decision D49). For each cluster, tpg-day0 compares the requested operator and Postgres versions with what runs on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On the target</w:t>
            </w:r>
          </w:p>
        </w:tc>
        <w:tc>
          <w:tcPr>
            <w:tcW w:type="dxa" w:w="636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Result</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operator (or the instance) does not run yet</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input is written to fleet.yaml and replaces any version declared there; the result carries FLEET_OVERRIDDEN with the old value</w:t>
            </w:r>
          </w:p>
        </w:tc>
      </w:tr>
      <w:tr>
        <w:trPr>
          <w:cantSplit/>
          <w:tblHeader w:val="false"/>
        </w:trPr>
        <w:tc>
          <w:tcPr>
            <w:tcW w:type="dxa" w:w="299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It runs the requested version</w:t>
            </w:r>
          </w:p>
        </w:tc>
        <w:tc>
          <w:tcPr>
            <w:tcW w:type="dxa" w:w="6365"/>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Nothing to change for the version</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It runs an older, a newer or an unreadable version</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cluster is BLOCKED with UPGRADE_REQUIRED, DOWNGRADE_NOT_ALLOWED or VERSION_UNKNOWN, keeps its fleet.yaml entry, and the other clusters go ahead; tpg-upgrade moves a running operator or instance</w:t>
            </w:r>
          </w:p>
        </w:tc>
      </w:tr>
    </w:tbl>
    <w:p>
      <w:pPr>
        <w:spacing w:after="200" w:before="200"/>
      </w:pPr>
      <w:r>
        <w:rPr>
          <w:sz w:val="4"/>
          <w:szCs w:val="4"/>
        </w:rPr>
        <w:t xml:space="preserve"/>
      </w:r>
    </w:p>
    <w:p>
      <w:pPr>
        <w:spacing w:after="120" w:line="240" w:lineRule="auto"/>
      </w:pPr>
      <w:r>
        <w:rPr>
          <w:rFonts w:ascii="Arial" w:cs="Arial" w:eastAsia="Arial" w:hAnsi="Arial"/>
          <w:b/>
          <w:bCs/>
          <w:color w:val="000000"/>
          <w:sz w:val="20"/>
          <w:szCs w:val="20"/>
        </w:rPr>
        <w:t xml:space="preserve">Patch files at Day 0</w:t>
      </w:r>
      <w:r>
        <w:rPr>
          <w:rFonts w:ascii="Arial" w:cs="Arial" w:eastAsia="Arial" w:hAnsi="Arial"/>
          <w:color w:val="000000"/>
          <w:sz w:val="20"/>
          <w:szCs w:val="20"/>
        </w:rPr>
        <w:t xml:space="preserve"> (design decision D83). The three patch inputs, and their clusterMap keys, work as in tpg-create-instance and tpg-patch: the files are checked in the validate step, stored in the fleet repository, recorded as current and rendered with what the run creates. They apply only to new instances and to an operator the run installs; a running operator or instance with other patch files is BLOCKED with PATCH_USE_TPG_PATCH, and one with the same files is left as it is. Later changes go through tpg-patch, which shows the diff and syncs from a pull request.</w:t>
      </w:r>
    </w:p>
    <w:p>
      <w:pPr>
        <w:pStyle w:val="Heading3"/>
      </w:pPr>
      <w:r>
        <w:rPr>
          <w:rFonts w:ascii="Arial" w:cs="Arial" w:eastAsia="Arial" w:hAnsi="Arial"/>
          <w:color w:val="000000"/>
          <w:sz w:val="28"/>
          <w:szCs w:val="28"/>
        </w:rPr>
        <w:t xml:space="preserve">tpg-create-instance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450"/>
        <w:gridCol w:w="1250"/>
        <w:gridCol w:w="311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4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31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instances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Mandatory without 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that run the fleet's operator; the new instances are created on each</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clusterMap</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Map</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Instances and values per cluster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highAvailability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Mandatory (input or map key)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As tpg-day0</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postgresVersion</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(version)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Mandatory (input or map key)</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PostgresVersion the cluster's operator offers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pushMode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Mandatory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direct or pr</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readReplicas, sizes, storageClass, cpu, memory, backupSchedule and the operator schedules, backupEnableSSL with the CA bundle and retention inputs, the FerretDB inputs, exposure and network policy inputs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As tpg-day0</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As tpg-day0</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instance inputs of tpg-day0</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postgresPatchFilePath, postgresValuesPatchFilePath</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(file paths), String (file path)</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 files of the submitting machine or repo: files of the fleet repository, applied when the instance is created (</w:t>
            </w:r>
            <w:hyperlink w:anchor="sec-create-instance" w:history="1">
              <w:r>
                <w:rPr>
                  <w:rFonts w:ascii="Arial" w:cs="Arial" w:eastAsia="Arial" w:hAnsi="Arial"/>
                  <w:color w:val="0563C1"/>
                  <w:sz w:val="18"/>
                  <w:szCs w:val="18"/>
                </w:rPr>
                <w:t xml:space="preserve">Adding Instances</w:t>
              </w:r>
            </w:hyperlink>
            <w:r>
              <w:rPr>
                <w:rFonts w:ascii="Arial" w:cs="Arial" w:eastAsia="Arial" w:hAnsi="Arial"/>
                <w:color w:val="000000"/>
                <w:sz w:val="18"/>
                <w:szCs w:val="18"/>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patchFiles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Map (JSON)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With a local file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contents of the patch files, filled by the submit script or scripts/submit/pack-patch-files.sh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maxParallel, syncTimeoutSeconds, prTimeoutSeconds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2, 1800, 3600</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Batch size, timeouts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rolloutMode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canary</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canary, batches or all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dryRun</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Plan, pre-check and dry run only</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tpg-upgrade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450"/>
        <w:gridCol w:w="1250"/>
        <w:gridCol w:w="311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4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31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component</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without 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or postgres; with clusterMap it limits the run to that part</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targetVersion</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String (version)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without clusterMap</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chart version or PostgresVersion name; with clusterMap the default of that component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without 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Registered clusters or all</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for postgres without clusterMap</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 or all; rejected for operator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operatorVersion per cluster (operator first); postgresVersion, preUpgradeBackup and allowMajor per instance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pushMode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direct or pr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preUpgradeBackup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Full backup of each affected instance first</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allowMajor</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Allow a major Postgres upgrade and pause for approval between batches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maxParallel, timeoutSeconds, prTimeoutSeconds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1, 1800, 3600</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Batch size, timeouts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rolloutMode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canary</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canary, batches or all; with allowMajor the approval comes before every batch after the first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dryRun</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Plan only</w:t>
            </w:r>
          </w:p>
        </w:tc>
      </w:tr>
    </w:tbl>
    <w:p>
      <w:pPr>
        <w:pStyle w:val="Heading3"/>
      </w:pPr>
      <w:r>
        <w:rPr>
          <w:rFonts w:ascii="Arial" w:cs="Arial" w:eastAsia="Arial" w:hAnsi="Arial"/>
          <w:b/>
          <w:bCs/>
          <w:color w:val="000000"/>
          <w:sz w:val="28"/>
          <w:szCs w:val="28"/>
        </w:rPr>
        <w:t xml:space="preserve">tpg-patch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450"/>
        <w:gridCol w:w="1250"/>
        <w:gridCol w:w="311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4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31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without 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Registered clusters or all</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With an instance patch file, CA bundle source or instance kind in clearKinds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 or all on every selected cluster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patch file keys, patchMode, clearKinds and the CA bundle keys per cluster and per instance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postgresPatchFilePath</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(file paths)</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patch file input, CA bundle source or map key</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Postgres patch files for every selected instance: local paths or repo:helm_artifacts/instance/tpg-instance/patches/&lt;file&gt;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postgresValuesPatchFilePath</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(file path)</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As above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values patch file for every selected instance (renamed from valuesPatchFilePath)</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operatorValuesPatchFilePath</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String (file path)</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As above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An operator values file (the allow-list keys only) for every selected cluster: local, or repo:helm_artifacts/operator/patches/&lt;file&gt;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backupCaBundleFile, backupCaBundleVaultSecret</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String (file path), String (name)</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new CA bundle for the selected instances with backup.enableSSL true: a PEM file or repo:ca-bundles/&lt;file&gt;, or Vault tpg/ca-bundles/&lt;name&gt;</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patchFiles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Map (JSON)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With a local file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contents of the files ({path: base64}), filled by the submit script or scripts/submit/pack-patch-files.sh; 256 KiB per file, 512 KiB in all</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patchMode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apply</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apply: the files become the current patches; clear: the kinds in clearKinds are removed</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clearKinds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(kinds)</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With patchMode=clear</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 PostgresBackupLocation, PostgresBackupSchedule, PostgresFerretDocumentDB, postgresValues, operatorValues, or all alone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pushMode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 per cluster a branch and pull request, synced before a person merges it; direct: per cluster a commit on the fleet branch</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maxParallel, timeoutSeconds, prTimeoutSeconds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1, 1800, 3600</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Batch size, timeouts; prTimeoutSeconds is how long a pull request may wait for the merge before the cluster is synced back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rolloutMode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canary</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canary, batches or all</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dryRun</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Check the files, render, dry-run and print the diff; commit and sync nothing</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 xml:space="preserve">tpg-scale-instance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450"/>
        <w:gridCol w:w="1250"/>
        <w:gridCol w:w="311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4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31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instances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mandatory without clusterMap; instances with replicas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Every listed instance on every listed cluster (all is not accepted); each pair must be declared. Without instances the run changes only maxReadReplicas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maxReadReplicas per cluster; replicas and enableHAIfNeeded per instance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replicas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With instances (input or map key)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Read replicas, 0 to maxReadReplicas; 0 makes a single node (highAvailability off, </w:t>
            </w:r>
            <w:hyperlink w:history="1" w:anchor="sec-scale-design">
              <w:r>
                <w:rPr>
                  <w:rFonts w:ascii="Arial" w:cs="Arial" w:eastAsia="Arial" w:hAnsi="Arial"/>
                  <w:color w:val="0563C1"/>
                  <w:sz w:val="18"/>
                  <w:szCs w:val="18"/>
                </w:rPr>
                <w:t xml:space="preserve">Scaling</w:t>
              </w:r>
            </w:hyperlink>
            <w:r>
              <w:rPr>
                <w:rFonts w:ascii="Arial" w:cs="Arial" w:eastAsia="Arial" w:hAnsi="Arial"/>
                <w:color w:val="000000"/>
                <w:sz w:val="18"/>
                <w:szCs w:val="18"/>
              </w:rPr>
              <w:t xml:space="preserv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maxReadReplicas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New cap on read replicas for every selected cluster (1 or more; empty keeps it). A cap below the read replicas of an instance is refused (MAX_BELOW_CURRENT)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pushMode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direct or pr</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enableHAIfNeeded</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Turn HA on when replicas &gt; 0 on a single-node instance (true), or refuse it (false): the validate step reads clusters/fleet.yaml and fails before any change for every instance declared a single node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dryRun</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Plan only</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rolloutMode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all</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all (every cluster at once), canary or batches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maxParallel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2</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per batch for canary and batches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timeoutSeconds, prTimeoutSeconds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900, 3600</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Per instance, pull request</w:t>
            </w:r>
          </w:p>
        </w:tc>
      </w:tr>
    </w:tbl>
    <w:p>
      <w:pPr>
        <w:spacing w:after="200" w:before="200"/>
      </w:pPr>
      <w:r>
        <w:rPr>
          <w:sz w:val="4"/>
          <w:szCs w:val="4"/>
        </w:rPr>
        <w:t xml:space="preserve"/>
      </w:r>
    </w:p>
    <w:p>
      <w:pPr>
        <w:pStyle w:val="Heading3"/>
      </w:pPr>
      <w:r>
        <w:rPr>
          <w:rFonts w:ascii="Arial" w:cs="Arial" w:eastAsia="Arial" w:hAnsi="Arial"/>
          <w:color w:val="000000"/>
          <w:sz w:val="28"/>
          <w:szCs w:val="28"/>
        </w:rPr>
        <w:t xml:space="preserve">tpg-network-policy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450"/>
        <w:gridCol w:w="1250"/>
        <w:gridCol w:w="311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4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31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 instances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Mandatory without 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Instances on every listed cluster, each declared there and existing</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clusterMap</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Map</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Rules per instance; postgresVersion is a guard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Mandatory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apply (the baseline with exactly these rules), update (only the rules given change) or remove</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pushMode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Mandatory</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direct or pr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ingressFromNamespaces, ingressFromPodLabels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List, Map</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Pods allowed on 5432</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ingressFromCidrs, egressToCidrs, egressToFqdns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List (CIDRs), List (host names)</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Client ranges; extra egress ranges and host names (host names need ACNS)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connectivityCheck</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true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WAL archiving and probe pods after the sync</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maxParallel, timeoutSeconds, prTimeoutSeconds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Integer</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2, 900, 3600</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Batch size, timeouts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rolloutMode</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Enum</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canary</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canary, batches or all</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dryRun</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Boolean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false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Plan and dry-run the policies only</w:t>
            </w:r>
          </w:p>
        </w:tc>
      </w:tr>
    </w:tbl>
    <w:p>
      <w:pPr>
        <w:spacing w:after="200" w:before="200"/>
      </w:pPr>
      <w:r>
        <w:rPr>
          <w:sz w:val="4"/>
          <w:szCs w:val="4"/>
        </w:rPr>
        <w:t xml:space="preserve"/>
      </w:r>
    </w:p>
    <w:p>
      <w:pPr>
        <w:pStyle w:val="Heading3"/>
      </w:pPr>
      <w:r>
        <w:rPr>
          <w:rFonts w:ascii="Arial" w:cs="Arial" w:eastAsia="Arial" w:hAnsi="Arial"/>
          <w:b/>
          <w:bCs/>
          <w:color w:val="000000"/>
          <w:sz w:val="28"/>
          <w:szCs w:val="28"/>
        </w:rPr>
        <w:t>tpg-restore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450"/>
        <w:gridCol w:w="1250"/>
        <w:gridCol w:w="311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Input</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4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Kind</w:t>
            </w:r>
          </w:p>
        </w:tc>
        <w:tc>
          <w:tcPr>
            <w:tcW w:type="dxa" w:w="12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Default</w:t>
            </w:r>
          </w:p>
        </w:tc>
        <w:tc>
          <w:tcPr>
            <w:tcW w:type="dxa" w:w="311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clusterMap</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List (pairs)</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mandatory</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pairs: {sourceClusterConfig, targetClusterConfig}, each &lt;cluster&gt;: &lt;namespace&gt;: &lt;instance&gt;: {keys}; a map of clusters is refused</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dryRun</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Boolean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true</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true records the plan of every pair and changes nothing; false restores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rolloutMode, maxParallel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Enum, Integer</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all, 2</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all, batches or canary (the first pair alone; a failed canary stops the run); pairs per batch</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pushMode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Enum</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optional</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direct</w:t>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How the clusters/fleet.yaml entry of a new instance is published (direct or pr)</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keepSourceLocation</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Boolean</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true</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Keep the copy of the source backup location that a restore into another namespace or cluster needs</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patchFiles</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Map (JSON)</w:t>
            </w:r>
          </w:p>
        </w:tc>
        <w:tc>
          <w:tcPr>
            <w:tcW w:type="dxa" w:w="14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mandatory with a local spec file</w:t>
            </w:r>
          </w:p>
        </w:tc>
        <w:tc>
          <w:tcPr>
            <w:tcW w:type="dxa" w:w="12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r>
          </w:p>
        </w:tc>
        <w:tc>
          <w:tcPr>
            <w:tcW w:type="dxa" w:w="311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contents of the local targetInstanceSpecFilePath files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restoreTimeoutSeconds, prTimeoutSeconds</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Integer</w:t>
            </w:r>
          </w:p>
        </w:tc>
        <w:tc>
          <w:tcPr>
            <w:tcW w:type="dxa" w:w="14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optional</w:t>
            </w:r>
          </w:p>
        </w:tc>
        <w:tc>
          <w:tcPr>
            <w:tcW w:type="dxa" w:w="1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7200, 3600</w:t>
            </w:r>
          </w:p>
        </w:tc>
        <w:tc>
          <w:tcPr>
            <w:tcW w:type="dxa" w:w="3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Timeouts</w:t>
            </w:r>
          </w:p>
        </w:tc>
      </w:tr>
    </w:tbl>
    <w:p>
      <w:pPr>
        <w:spacing w:after="200" w:before="200"/>
      </w:pPr>
      <w:r>
        <w:rPr>
          <w:sz w:val="4"/>
          <w:szCs w:val="4"/>
        </w:rPr>
      </w:r>
    </w:p>
    <w:p>
      <w:pPr>
        <w:spacing w:after="120" w:line="240" w:lineRule="auto"/>
      </w:pPr>
      <w:r>
        <w:rPr>
          <w:rFonts w:ascii="Arial" w:cs="Arial" w:eastAsia="Arial" w:hAnsi="Arial"/>
          <w:color w:val="000000"/>
          <w:sz w:val="20"/>
          <w:szCs w:val="20"/>
        </w:rPr>
        <w:t>tpg-restore takes a list of pairs in clusterMap (Round 23); each pair restores one source instance (cluster, namespace, instance) into one target instance. A new instance on another cluster, in another namespace of the same cluster or in the source namespace under another name is added to clusters/fleet.yaml (a copy of the source entry, or built from targetInstanceSpecFilePath) and adopted by Argo CD once the restore has finished; the source instance itself is restored in place, which needs clusters.&lt;cluster&gt;.cluster.allowInPlaceRestore: true and confirm. The recovery point is a named PostgresBackup (spec.sourceBackup.name; pitrEnabled false, the default) or point-in-time recovery (pitrEnabled true; spec.pitr with type latest, time, lsn or transaction). Into another namespace or cluster the workflow first copies the source backup location and its Secret, so backupSync lists the source backups where the restore runs.</w:t>
      </w:r>
    </w:p>
    <w:p>
      <w:pPr>
        <w:spacing w:after="120" w:line="240" w:lineRule="auto"/>
      </w:pPr>
      <w:r>
        <w:rPr>
          <w:rFonts w:ascii="Arial" w:cs="Arial" w:eastAsia="Arial" w:hAnsi="Arial"/>
          <w:color w:val="000000"/>
          <w:sz w:val="20"/>
          <w:szCs w:val="20"/>
        </w:rPr>
        <w:t>dryRun is true by default and changes nothing. rolloutMode is all, batches or canary (the first pair alone; a failed canary stops the run); the pairs are independent and the run fails when any pair failed. A version matrix blocks a restore from a standard to a -lite version or to a lower version for that pair only. The spec of the restored Postgres, from targetInstanceSpecFilePath or read from the cluster after the restore, is recorded as the instance's restore-patch (instance.restored: true), from which the chart renders it; afterwards only tpg-scale-instance, tpg-upgrade and tpg-patch change it (design decisions D104 to D111; lab items V116 to V122). docs/workflow-commands.md section 16 has the keys of a pair, the PostgresRestore they become and every reason the restore records.</w:t>
      </w:r>
    </w:p>
    <w:p>
      <w:pPr>
        <w:spacing w:after="120" w:line="240" w:lineRule="auto"/>
      </w:pPr>
      <w:r>
        <w:rPr>
          <w:rFonts w:ascii="Arial" w:cs="Arial" w:eastAsia="Arial" w:hAnsi="Arial"/>
          <w:color w:val="000000"/>
          <w:sz w:val="20"/>
          <w:szCs w:val="20"/>
        </w:rPr>
        <w:t xml:space="preserve">The same rule applies to tpg-backup (every input has a default; instances or clusterMap narrow the selection) and tpg-delete-instance (clusters and instances lists, or clusterMap). The command reference docs/workflow-commands.md in tpg-fleet lists every input with its type and several argo submit examples.</w:t>
      </w:r>
    </w:p>
    <w:p>
      <w:pPr>
        <w:pStyle w:val="Heading2"/>
      </w:pPr>
      <w:bookmarkStart w:name="sec-upgrade-design" w:id="133"/>
      <w:r>
        <w:rPr>
          <w:rFonts w:ascii="Arial" w:cs="Arial" w:eastAsia="Arial" w:hAnsi="Arial"/>
          <w:b/>
          <w:bCs/>
          <w:color w:val="000000"/>
          <w:sz w:val="32"/>
          <w:szCs w:val="32"/>
        </w:rPr>
        <w:t xml:space="preserve">Upgrades</w:t>
      </w:r>
      <w:bookmarkEnd w:id="133"/>
    </w:p>
    <w:p>
      <w:pPr>
        <w:spacing w:after="120" w:line="240" w:lineRule="auto"/>
      </w:pPr>
      <w:r>
        <w:rPr>
          <w:rFonts w:ascii="Arial" w:cs="Arial" w:eastAsia="Arial" w:hAnsi="Arial"/>
          <w:color w:val="000000"/>
          <w:sz w:val="20"/>
          <w:szCs w:val="20"/>
        </w:rPr>
        <w:t xml:space="preserve">One workflow, tpg-upgrade, covers both components. Minor or major is detected per instance from the running version, and downgrades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7"/>
        <w:gridCol w:w="2433"/>
        <w:gridCol w:w="4118"/>
        <w:gridCol w:w="1312"/>
      </w:tblGrid>
      <w:tr>
        <w:trPr>
          <w:cantSplit/>
          <w:tblHeader/>
        </w:trPr>
        <w:tc>
          <w:tcPr>
            <w:tcW w:type="dxa" w:w="149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Path</w:t>
            </w:r>
          </w:p>
        </w:tc>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Inputs</w:t>
            </w:r>
          </w:p>
        </w:tc>
        <w:tc>
          <w:tcPr>
            <w:tcW w:type="dxa" w:w="411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Gates</w:t>
            </w:r>
          </w:p>
        </w:tc>
        <w:tc>
          <w:tcPr>
            <w:tcW w:type="dxa" w:w="131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Approval</w:t>
            </w:r>
          </w:p>
        </w:tc>
      </w:tr>
      <w:tr>
        <w:trPr>
          <w:cantSplit/>
          <w:tblHeader w:val="false"/>
        </w:trPr>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w:t>
            </w:r>
          </w:p>
        </w:tc>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component=operator targetVersion=v4.5.x</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Version declared in fleet.yaml; no downgrade; all instances Running before; optional full backups; commit operator.version; ApplicationSet renders the new version; operator Available and all instances Running after</w:t>
            </w:r>
          </w:p>
        </w:tc>
        <w:tc>
          <w:tcPr>
            <w:tcW w:type="dxa" w:w="13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w:t>
            </w:r>
          </w:p>
        </w:tc>
      </w:tr>
      <w:tr>
        <w:trPr>
          <w:cantSplit/>
          <w:tblHeader w:val="false"/>
        </w:trPr>
        <w:tc>
          <w:tcPr>
            <w:tcW w:type="dxa" w:w="149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Minor Postgres</w:t>
            </w:r>
          </w:p>
        </w:tc>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component=postgres instances=...</w:t>
            </w:r>
          </w:p>
        </w:tc>
        <w:tc>
          <w:tcPr>
            <w:tcW w:type="dxa" w:w="411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Same major; Running; no backup in progress (2-minute guard); optional full backup; PostgresVersionUpgrade Succeeded; version committed to fleet.yaml</w:t>
            </w:r>
          </w:p>
        </w:tc>
        <w:tc>
          <w:tcPr>
            <w:tcW w:type="dxa" w:w="131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None</w:t>
            </w:r>
          </w:p>
        </w:tc>
      </w:tr>
      <w:tr>
        <w:trPr>
          <w:cantSplit/>
          <w:tblHeader w:val="false"/>
        </w:trPr>
        <w:tc>
          <w:tcPr>
            <w:tcW w:type="dxa" w:w="149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Major Postgres</w:t>
            </w:r>
          </w:p>
        </w:tc>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component=postgres allowMajor=true</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Minor gates plus a backup location and a Succeeded backup in the last 26 hours (preUpgradeBackup provides one); the operator also takes a pre-upgrade backup</w:t>
            </w:r>
          </w:p>
        </w:tc>
        <w:tc>
          <w:tcPr>
            <w:tcW w:type="dxa" w:w="13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Resume before each batch after the canary</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Postgres major upgrades cannot be rolled back, and the database is unavailable while pg_upgrade runs. Plan a maintenance window.</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 Postgres upgrade of one instance ends only when the cluster, Git and Argo CD agree:</w:t>
      </w:r>
    </w:p>
    <w:p>
      <w:pPr>
        <w:pStyle w:val="ListParagraph"/>
        <w:numPr>
          <w:ilvl w:val="0"/>
          <w:numId w:val="2"/>
        </w:numPr>
        <w:spacing w:after="60"/>
      </w:pPr>
      <w:r>
        <w:rPr>
          <w:rFonts w:ascii="Arial" w:cs="Arial" w:eastAsia="Arial" w:hAnsi="Arial"/>
          <w:color w:val="000000"/>
          <w:sz w:val="20"/>
          <w:szCs w:val="20"/>
        </w:rPr>
        <w:t xml:space="preserve">The PostgresVersionUpgrade is followed with the pod watch; Failed or PreCheckFailed ends the instance with the operator's message.</w:t>
      </w:r>
    </w:p>
    <w:p>
      <w:pPr>
        <w:pStyle w:val="ListParagraph"/>
        <w:numPr>
          <w:ilvl w:val="0"/>
          <w:numId w:val="2"/>
        </w:numPr>
        <w:spacing w:after="60"/>
      </w:pPr>
      <w:r>
        <w:rPr>
          <w:rFonts w:ascii="Arial" w:cs="Arial" w:eastAsia="Arial" w:hAnsi="Arial"/>
          <w:color w:val="000000"/>
          <w:sz w:val="20"/>
          <w:szCs w:val="20"/>
        </w:rPr>
        <w:t xml:space="preserve">The instance is Running with the target status.dbVersion (DB_VERSION_MISMATCH otherwise).</w:t>
      </w:r>
    </w:p>
    <w:p>
      <w:pPr>
        <w:pStyle w:val="ListParagraph"/>
        <w:numPr>
          <w:ilvl w:val="0"/>
          <w:numId w:val="2"/>
        </w:numPr>
        <w:spacing w:after="60"/>
      </w:pPr>
      <w:r>
        <w:rPr>
          <w:rFonts w:ascii="Arial" w:cs="Arial" w:eastAsia="Arial" w:hAnsi="Arial"/>
          <w:color w:val="000000"/>
          <w:sz w:val="20"/>
          <w:szCs w:val="20"/>
        </w:rPr>
        <w:t xml:space="preserve">The workflow waits up to 5 minutes for the operator to set spec.postgresVersion.name to the target, and logs every poll.</w:t>
      </w:r>
    </w:p>
    <w:p>
      <w:pPr>
        <w:pStyle w:val="ListParagraph"/>
        <w:numPr>
          <w:ilvl w:val="0"/>
          <w:numId w:val="2"/>
        </w:numPr>
        <w:spacing w:after="60"/>
      </w:pPr>
      <w:r>
        <w:rPr>
          <w:rFonts w:ascii="Arial" w:cs="Arial" w:eastAsia="Arial" w:hAnsi="Arial"/>
          <w:color w:val="000000"/>
          <w:sz w:val="20"/>
          <w:szCs w:val="20"/>
        </w:rPr>
        <w:t xml:space="preserve">The version is committed to fleet.yaml and the Application is synced at that commit. Because the ApplicationSet ignores spec.postgresVersion, the operator's admission webhook (postgresVersion.name cannot be changed) no longer rejects the sync.</w:t>
      </w:r>
    </w:p>
    <w:p>
      <w:pPr>
        <w:pStyle w:val="ListParagraph"/>
        <w:numPr>
          <w:ilvl w:val="0"/>
          <w:numId w:val="2"/>
        </w:numPr>
        <w:spacing w:after="60"/>
      </w:pPr>
      <w:r>
        <w:rPr>
          <w:rFonts w:ascii="Arial" w:cs="Arial" w:eastAsia="Arial" w:hAnsi="Arial"/>
          <w:color w:val="000000"/>
          <w:sz w:val="20"/>
          <w:szCs w:val="20"/>
        </w:rPr>
        <w:t xml:space="preserve">SUCCEEDED only when the Application is Synced; otherwise FAILED with the sync reason and "database upgraded to &lt;version&gt;, but the Application did not sync", and the later batches do not run.</w:t>
      </w:r>
    </w:p>
    <w:p>
      <w:pPr>
        <w:spacing w:after="120" w:line="240" w:lineRule="auto"/>
      </w:pPr>
      <w:r>
        <w:rPr>
          <w:rFonts w:ascii="Arial" w:cs="Arial" w:eastAsia="Arial" w:hAnsi="Arial"/>
          <w:color w:val="000000"/>
          <w:sz w:val="20"/>
          <w:szCs w:val="20"/>
        </w:rPr>
        <w:t xml:space="preserve">With clusterMap, one run upgrades the operator and instances to versions that differ per cluster and per instance; on each cluster the operator goes first, and the Postgres part does not start after a failed operator upgrade.</w:t>
      </w:r>
    </w:p>
    <w:p>
      <w:pPr>
        <w:spacing w:after="120" w:line="240" w:lineRule="auto"/>
      </w:pPr>
      <w:r>
        <w:rPr>
          <w:rFonts w:ascii="Arial" w:cs="Arial" w:eastAsia="Arial" w:hAnsi="Arial"/>
          <w:color w:val="000000"/>
          <w:sz w:val="20"/>
          <w:szCs w:val="20"/>
        </w:rPr>
        <w:t>A current operator values patch that sets operatorImage carries the tag of the running operator version, because the image may move to another registry but its version follows the chart (design decision D77). The version commit of an operator upgrade stores a copy of that file with the new tag under a new UID name and makes it current (the old file is never changed and becomes previous), and rewrites the copy helm_artifacts/operator/patches/clusters/&lt;cluster&gt;.yaml in the same commit. A tag that is not the running version stops the upgrade before anything changes (OPERATOR_IMAGE_PINNED).</w:t>
      </w:r>
    </w:p>
    <w:p>
      <w:pPr>
        <w:pStyle w:val="Heading2"/>
      </w:pPr>
      <w:bookmarkStart w:name="sec-scale-design" w:id="134"/>
      <w:r>
        <w:rPr>
          <w:rFonts w:ascii="Arial" w:cs="Arial" w:eastAsia="Arial" w:hAnsi="Arial"/>
          <w:b/>
          <w:bCs/>
          <w:color w:val="000000"/>
          <w:sz w:val="32"/>
          <w:szCs w:val="32"/>
        </w:rPr>
        <w:t xml:space="preserve">Scaling</w:t>
      </w:r>
      <w:bookmarkEnd w:id="134"/>
    </w:p>
    <w:p>
      <w:pPr>
        <w:spacing w:after="120" w:line="240" w:lineRule="auto"/>
      </w:pPr>
      <w:r>
        <w:rPr>
          <w:rFonts w:ascii="Arial" w:cs="Arial" w:eastAsia="Arial" w:hAnsi="Arial"/>
          <w:color w:val="000000"/>
          <w:sz w:val="20"/>
          <w:szCs w:val="20"/>
        </w:rPr>
        <w:t xml:space="preserve">tpg-scale-instance takes a clusters list and an instances list (every instance on every cluster, each pair declared, or UNKNOWN_INSTANCE before any change), or clusterMap with replicas per instance. It writes highAvailability for every target to fleet.yaml in one commit, bounded by cluster.maxReadReplicas, after checking each instance is Running and has no upgrade or restore in progress. replicas greater than 0 on a single-node instance turns high availability on when enableHAIfNeeded=true. It then syncs each instance Application at the pushed commit, waits for the Postgres resource to be Running, and checks the pods and StatefulSets with the pod watch.</w:t>
      </w:r>
    </w:p>
    <w:p>
      <w:pPr>
        <w:spacing w:after="120" w:line="240" w:lineRule="auto"/>
      </w:pPr>
      <w:r>
        <w:rPr>
          <w:rFonts w:ascii="Arial" w:cs="Arial" w:eastAsia="Arial" w:hAnsi="Arial"/>
          <w:color w:val="000000"/>
          <w:sz w:val="20"/>
          <w:szCs w:val="20"/>
        </w:rPr>
        <w:t xml:space="preserve">replicas=0 makes a single node, as the 4.5 documentation scales an HA instance down (design decision D72): fleet.yaml gets enabled false and readReplicas 0, and the rendered spec has no highAvailability block. The sync removes the block from the live object where Argo CD is its only field manager. When another manager co-owns spec.highAvailability.enabled and it is still true after the sync, the step applies enabled false and readReplicas 0 with a server-side apply as field manager tpg-scale and records the warning HA_FIELD_CO_OWNED with the managers it found. It is refused with FERRET_READONLY_NEEDS_HA while FerretDB runs read-only proxies, which need the standby.</w:t>
      </w:r>
    </w:p>
    <w:p>
      <w:pPr>
        <w:spacing w:after="120" w:line="240" w:lineRule="auto"/>
      </w:pPr>
      <w:r>
        <w:rPr>
          <w:rFonts w:ascii="Arial" w:cs="Arial" w:eastAsia="Arial" w:hAnsi="Arial"/>
          <w:color w:val="000000"/>
          <w:sz w:val="20"/>
          <w:szCs w:val="20"/>
        </w:rPr>
        <w:t xml:space="preserve">With enableHAIfNeeded=false, the validate step reads clusters/fleet.yaml (through the Vault Agent, like the later steps) and refuses replicas above 0 for every instance declared a single node before anything changes (HA_DISABLED); an HA instance scales as before.</w:t>
      </w:r>
    </w:p>
    <w:p>
      <w:pPr>
        <w:spacing w:after="120" w:line="240" w:lineRule="auto"/>
      </w:pPr>
      <w:r>
        <w:rPr>
          <w:rFonts w:ascii="Arial" w:cs="Arial" w:eastAsia="Arial" w:hAnsi="Arial"/>
          <w:color w:val="000000"/>
          <w:sz w:val="20"/>
          <w:szCs w:val="20"/>
        </w:rPr>
        <w:t xml:space="preserve">The cap on read replicas is changed in the same workflow (design decision D80). maxReadReplicas, an input and a clusterMap cluster key, writes clusters.&lt;cluster&gt;.cluster.maxReadReplicas with the replica counts in one commit, and bounds the replicas of the same run. It may be given alone: the run writes the caps and syncs nothing, because the cap is read by the workflows, not by the cluster. A cap below the read replicas an instance has, or gets in the run, is refused in the validate step (MAX_BELOW_CURRENT); when the scale of an instance does not happen and it would be left above the new cap, the cap stays as it was.</w:t>
      </w:r>
    </w:p>
    <w:p>
      <w:pPr>
        <w:spacing w:after="120" w:line="240" w:lineRule="auto"/>
      </w:pPr>
      <w:r>
        <w:rPr>
          <w:rFonts w:ascii="Arial" w:cs="Arial" w:eastAsia="Arial" w:hAnsi="Arial"/>
          <w:color w:val="000000"/>
          <w:sz w:val="20"/>
          <w:szCs w:val="20"/>
        </w:rPr>
        <w:t xml:space="preserve">The rollout follows rolloutMode and maxParallel like tpg-day0, with all (every cluster at once) as the default because a replica change affects one instance only: canary syncs a wave 0 cluster first, batches runs batches of maxParallel clusters, and a failed batch stops the later ones. Within a batch every instance of its clusters is synced in parallel. Because the counts are committed before the rollout, the exit handler of a failed run gives every instance the rollout did not reach its previous highAvailability back in clusters/fleet.yaml and records it NOT_RUN, so no later sync scales it unasked.</w:t>
      </w:r>
    </w:p>
    <w:p>
      <w:pPr>
        <w:spacing w:after="120" w:line="240" w:lineRule="auto"/>
      </w:pPr>
      <w:r>
        <w:rPr>
          <w:rFonts w:ascii="Arial" w:cs="Arial" w:eastAsia="Arial" w:hAnsi="Arial"/>
          <w:color w:val="000000"/>
          <w:sz w:val="20"/>
          <w:szCs w:val="20"/>
        </w:rPr>
        <w:t xml:space="preserve">When the new count gives an HA instance more database pods than its data pool has zones, the run warns HA_NODES_EXCEED_ZONES and goes on: the 4.5 release notes say Patroni does not fail over automatically when the zone holding the leader and the synchronous standby is lost (design decision D66).</w:t>
      </w:r>
    </w:p>
    <w:p>
      <w:pPr>
        <w:pStyle w:val="Heading2"/>
      </w:pPr>
      <w:bookmarkStart w:name="sec-patching" w:id="9005"/>
      <w:r>
        <w:rPr>
          <w:rFonts w:ascii="Arial" w:cs="Arial" w:eastAsia="Arial" w:hAnsi="Arial"/>
          <w:b/>
          <w:bCs/>
          <w:color w:val="000000"/>
          <w:sz w:val="32"/>
          <w:szCs w:val="32"/>
        </w:rPr>
        <w:t xml:space="preserve">Patching</w:t>
      </w:r>
      <w:bookmarkEnd w:id="9005"/>
    </w:p>
    <w:p>
      <w:pPr>
        <w:spacing w:after="120" w:line="240" w:lineRule="auto"/>
      </w:pPr>
      <w:r>
        <w:rPr>
          <w:rFonts w:ascii="Arial" w:cs="Arial" w:eastAsia="Arial" w:hAnsi="Arial"/>
          <w:color w:val="000000"/>
          <w:sz w:val="20"/>
          <w:szCs w:val="20"/>
        </w:rPr>
        <w:t xml:space="preserve">tpg-patch changes settings of deployed operators and instances that no other workflow owns. The operator writes patch files and passes their paths: files of the machine that submits the run, or files of the fleet repository. The workflow checks them, stores them in tpg-fleet under a new name, and clusters/fleet.yaml keeps only the stored path, so the content is reviewed in Git and never copied (design decisions D54, D78, D81). Three keys, each an input and a clusterMap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50"/>
        <w:gridCol w:w="2550"/>
        <w:gridCol w:w="3360"/>
      </w:tblGrid>
      <w:tr>
        <w:trPr>
          <w:cantSplit/>
          <w:tblHeader/>
        </w:trPr>
        <w:tc>
          <w:tcPr>
            <w:tcW w:type="dxa" w:w="24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Key</w:t>
            </w:r>
          </w:p>
        </w:tc>
        <w:tc>
          <w:tcPr>
            <w:tcW w:type="dxa" w:w="10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Level</w:t>
            </w:r>
          </w:p>
        </w:tc>
        <w:tc>
          <w:tcPr>
            <w:tcW w:type="dxa" w:w="255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Content</w:t>
            </w:r>
          </w:p>
        </w:tc>
        <w:tc>
          <w:tcPr>
            <w:tcW w:type="dxa" w:w="33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Applied by</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postgresPatchFilePath</w:t>
            </w:r>
          </w:p>
        </w:tc>
        <w:tc>
          <w:tcPr>
            <w:tcW w:type="dxa" w:w="10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w:t>
            </w:r>
          </w:p>
        </w:tc>
        <w:tc>
          <w:tcPr>
            <w:tcW w:type="dxa" w:w="25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One or more files (a list) of YAML documents of the kinds Postgres, PostgresBackupLocation, PostgresBackupSchedule (named &lt;instance&gt;-backup-full or &lt;instance&gt;-backup-incremental) and PostgresFerretDocumentDB, one document per object, every field checked against the CRD of its kind; stored as one file per instance, helm_artifacts/instance/tpg-instance/patches/&lt;instance&gt;-postgres-&lt;hash&gt;.yaml</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instance chart reads the current file named in clusters/fleet.yaml (.Files.Get) and merges each document into the rendered object of its kind, after the chart values</w:t>
            </w:r>
          </w:p>
        </w:tc>
      </w:tr>
      <w:tr>
        <w:trPr>
          <w:cantSplit/>
          <w:tblHeader w:val="false"/>
        </w:trPr>
        <w:tc>
          <w:tcPr>
            <w:tcW w:type="dxa" w:w="24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postgresValuesPatchFilePath</w:t>
            </w:r>
          </w:p>
        </w:tc>
        <w:tc>
          <w:tcPr>
            <w:tcW w:type="dxa" w:w="10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w:t>
            </w:r>
          </w:p>
        </w:tc>
        <w:tc>
          <w:tcPr>
            <w:tcW w:type="dxa" w:w="255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fragment of the chart values whose keys the chart has, stored in helm_artifacts/instance/tpg-instance/patches/</w:t>
            </w:r>
          </w:p>
        </w:tc>
        <w:tc>
          <w:tcPr>
            <w:tcW w:type="dxa" w:w="33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instance chart reads it from clusters/fleet.yaml and merges it into the instance values before it renders (for example backup.fullRetention)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operatorValuesPatchFilePath</w:t>
            </w:r>
          </w:p>
        </w:tc>
        <w:tc>
          <w:tcPr>
            <w:tcW w:type="dxa" w:w="10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w:t>
            </w:r>
          </w:p>
        </w:tc>
        <w:tc>
          <w:tcPr>
            <w:tcW w:type="dxa" w:w="25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Operator chart values from an allow-list of eight keys (below), stored in helm_artifacts/operator/patches/</w:t>
            </w:r>
          </w:p>
        </w:tc>
        <w:tc>
          <w:tcPr>
            <w:tcW w:type="dxa" w:w="3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Copied to helm_artifacts/operator/patches/clusters/&lt;cluster&gt;.yaml, which the operator Application loads as a $fleet value file (second source)</w:t>
            </w:r>
          </w:p>
        </w:tc>
      </w:tr>
    </w:tbl>
    <w:p>
      <w:pPr>
        <w:spacing w:after="200" w:before="200"/>
      </w:pPr>
      <w:r>
        <w:rPr>
          <w:sz w:val="4"/>
          <w:szCs w:val="4"/>
        </w:rPr>
        <w:t xml:space="preserve"/>
      </w:r>
    </w:p>
    <w:p>
      <w:pPr>
        <w:spacing w:after="120" w:line="240" w:lineRule="auto"/>
      </w:pPr>
      <w:r>
        <w:rPr>
          <w:rFonts w:ascii="Arial" w:cs="Arial" w:eastAsia="Arial" w:hAnsi="Arial"/>
          <w:b/>
          <w:bCs/>
          <w:color w:val="000000"/>
          <w:sz w:val="20"/>
          <w:szCs w:val="20"/>
        </w:rPr>
        <w:t xml:space="preserve">Where a file comes from</w:t>
      </w:r>
      <w:r>
        <w:rPr>
          <w:rFonts w:ascii="Arial" w:cs="Arial" w:eastAsia="Arial" w:hAnsi="Arial"/>
          <w:color w:val="000000"/>
          <w:sz w:val="20"/>
          <w:szCs w:val="20"/>
        </w:rPr>
        <w:t xml:space="preserve"> (design decision D83). A path of the submitting machine may be absolute, in the home directory (~/) or relative to the directory the commands run in (.. included). The hub cannot read it, so its contents travel in one more input, patchFiles: a JSON map of each path as given to the file's base64. scripts/submit/pack-patch-files.sh -o &lt;parameter file&gt; reads every local path the parameter file names, in the inputs and in clusterMap, checks each file as the validate step does and writes patchFiles into the same file, so the paths and the contents cannot disagree; the submit scripts do the same. The step scripts read patchFiles from the Workflow object, because a container argument is limited to 128 KiB; a file may have 256 KiB and patchFiles 512 KiB. A path repo:&lt;path&gt; names a file of the fleet repository on the fleet branch, which the workflow reads itself: nothing is packed, and the file is checked and copied to its stored name like a local one, so a later change of the repository file changes no instance until the next tpg-patch. Before anything is read from Git, the validate step checks that each local file fits the input it was passed to: a Postgres manifest passed as postgresValuesPatchFilePath is refused with the input it belongs to, and chart values passed as postgresPatchFilePath likewise; an unknown chart value or CRD field is named with the closest known key (schemas generated from the chart and the CRDs), a second document for the same object is refused, and an operator key outside the allow-list fails the run.</w:t>
      </w:r>
    </w:p>
    <w:p>
      <w:pPr>
        <w:spacing w:after="120" w:line="240" w:lineRule="auto"/>
      </w:pPr>
      <w:r>
        <w:rPr>
          <w:rFonts w:ascii="Arial" w:cs="Arial" w:eastAsia="Arial" w:hAnsi="Arial"/>
          <w:color w:val="000000"/>
          <w:sz w:val="20"/>
          <w:szCs w:val="20"/>
        </w:rPr>
        <w:t xml:space="preserve">The operator values allow-list: operatorImage, instanceRegistryRepo, ferretDBImageRepo, dockerRegistrySecretName, certManagerClusterIssuerName, certManagerNamespace, resources (limits and requests, cpu and memory) and enableSecurityContext (design decision D76). operatorImage keeps the tag of the cluster's operator version: the image may come from another registry, its version changes with tpg-upgrade.</w:t>
      </w:r>
    </w:p>
    <w:p>
      <w:pPr>
        <w:spacing w:after="120" w:line="240" w:lineRule="auto"/>
      </w:pPr>
      <w:r>
        <w:rPr>
          <w:rFonts w:ascii="Arial" w:cs="Arial" w:eastAsia="Arial" w:hAnsi="Arial"/>
          <w:b/>
          <w:bCs/>
          <w:color w:val="000000"/>
          <w:sz w:val="20"/>
          <w:szCs w:val="20"/>
        </w:rPr>
        <w:t xml:space="preserve">One current file per kind and target</w:t>
      </w:r>
      <w:r>
        <w:rPr>
          <w:rFonts w:ascii="Arial" w:cs="Arial" w:eastAsia="Arial" w:hAnsi="Arial"/>
          <w:color w:val="000000"/>
          <w:sz w:val="20"/>
          <w:szCs w:val="20"/>
        </w:rPr>
        <w:t xml:space="preserve"> (design decisions D78, D81). clusters/fleet.yaml records it as current and moves the one before it to previous, with the commit that added it; only current is applied. A values or operator file replaces the whole current file, so a new one carries every override still wanted, and the diff shows what the old one loses. The postgres file is kept per object: a run replaces the documents it sends and carries the others over from the current file, so a run with only a PostgresBackupLocation document keeps the Postgres and schedule documents, and one team can own the backup location patch while another owns the resources patch. A document merges map by map into its object; any other value, including false, 0 and an empty string, replaces the earlier one, a list replaces the whole list, and null removes a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4F4F4" w:color="auto" w:val="clear"/>
            <w:tcMar>
              <w:top w:type="dxa" w:w="160"/>
              <w:left w:type="dxa" w:w="200"/>
              <w:bottom w:type="dxa" w:w="160"/>
              <w:right w:type="dxa" w:w="200"/>
            </w:tcMar>
          </w:tcPr>
          <w:p>
            <w:pPr>
              <w:spacing w:after="0" w:before="0" w:line="240" w:lineRule="auto"/>
            </w:pPr>
            <w:r>
              <w:rPr>
                <w:rFonts w:ascii="Courier New" w:cs="Courier New" w:eastAsia="Courier New" w:hAnsi="Courier New"/>
                <w:color w:val="000000"/>
                <w:sz w:val="18"/>
                <w:szCs w:val="18"/>
              </w:rPr>
              <w:t xml:space="preserve">clusters:</w:t>
            </w:r>
          </w:p>
          <w:p>
            <w:pPr>
              <w:spacing w:after="0" w:before="0" w:line="240" w:lineRule="auto"/>
            </w:pPr>
            <w:r>
              <w:rPr>
                <w:rFonts w:ascii="Courier New" w:cs="Courier New" w:eastAsia="Courier New" w:hAnsi="Courier New"/>
                <w:color w:val="000000"/>
                <w:sz w:val="18"/>
                <w:szCs w:val="18"/>
              </w:rPr>
              <w:t xml:space="preserve">  aks-tpg-poc-01:</w:t>
            </w:r>
          </w:p>
          <w:p>
            <w:pPr>
              <w:spacing w:after="0" w:before="0" w:line="240" w:lineRule="auto"/>
            </w:pPr>
            <w:r>
              <w:rPr>
                <w:rFonts w:ascii="Courier New" w:cs="Courier New" w:eastAsia="Courier New" w:hAnsi="Courier New"/>
                <w:color w:val="000000"/>
                <w:sz w:val="18"/>
                <w:szCs w:val="18"/>
              </w:rPr>
              <w:t xml:space="preserve">    instances:</w:t>
            </w:r>
          </w:p>
          <w:p>
            <w:pPr>
              <w:spacing w:after="0" w:before="0" w:line="240" w:lineRule="auto"/>
            </w:pPr>
            <w:r>
              <w:rPr>
                <w:rFonts w:ascii="Courier New" w:cs="Courier New" w:eastAsia="Courier New" w:hAnsi="Courier New"/>
                <w:color w:val="000000"/>
                <w:sz w:val="18"/>
                <w:szCs w:val="18"/>
              </w:rPr>
              <w:t xml:space="preserve">      orders-db:</w:t>
            </w:r>
          </w:p>
          <w:p>
            <w:pPr>
              <w:spacing w:after="0" w:before="0" w:line="240" w:lineRule="auto"/>
            </w:pPr>
            <w:r>
              <w:rPr>
                <w:rFonts w:ascii="Courier New" w:cs="Courier New" w:eastAsia="Courier New" w:hAnsi="Courier New"/>
                <w:color w:val="000000"/>
                <w:sz w:val="18"/>
                <w:szCs w:val="18"/>
              </w:rPr>
              <w:t xml:space="preserve">        patches:                  # paths relative to helm_artifacts/instance/tpg-instance</w:t>
            </w:r>
          </w:p>
          <w:p>
            <w:pPr>
              <w:spacing w:after="0" w:before="0" w:line="240" w:lineRule="auto"/>
            </w:pPr>
            <w:r>
              <w:rPr>
                <w:rFonts w:ascii="Courier New" w:cs="Courier New" w:eastAsia="Courier New" w:hAnsi="Courier New"/>
                <w:color w:val="000000"/>
                <w:sz w:val="18"/>
                <w:szCs w:val="18"/>
              </w:rPr>
              <w:t xml:space="preserve">          postgres:               # Postgres and PostgresBackupLocation documents</w:t>
            </w:r>
          </w:p>
          <w:p>
            <w:pPr>
              <w:spacing w:after="0" w:before="0" w:line="240" w:lineRule="auto"/>
            </w:pPr>
            <w:r>
              <w:rPr>
                <w:rFonts w:ascii="Courier New" w:cs="Courier New" w:eastAsia="Courier New" w:hAnsi="Courier New"/>
                <w:color w:val="000000"/>
                <w:sz w:val="18"/>
                <w:szCs w:val="18"/>
              </w:rPr>
              <w:t xml:space="preserve">            current: patches/orders-db-postgres-3f9a1.yaml</w:t>
            </w:r>
          </w:p>
          <w:p>
            <w:pPr>
              <w:spacing w:after="0" w:before="0" w:line="240" w:lineRule="auto"/>
            </w:pPr>
            <w:r>
              <w:rPr>
                <w:rFonts w:ascii="Courier New" w:cs="Courier New" w:eastAsia="Courier New" w:hAnsi="Courier New"/>
                <w:color w:val="000000"/>
                <w:sz w:val="18"/>
                <w:szCs w:val="18"/>
              </w:rPr>
              <w:t xml:space="preserve">            previous:</w:t>
            </w:r>
          </w:p>
          <w:p>
            <w:pPr>
              <w:spacing w:after="0" w:before="0" w:line="240" w:lineRule="auto"/>
            </w:pPr>
            <w:r>
              <w:rPr>
                <w:rFonts w:ascii="Courier New" w:cs="Courier New" w:eastAsia="Courier New" w:hAnsi="Courier New"/>
                <w:color w:val="000000"/>
                <w:sz w:val="18"/>
                <w:szCs w:val="18"/>
              </w:rPr>
              <w:t xml:space="preserve">              path: patches/orders-db-postgres-c02e7.yaml</w:t>
            </w:r>
          </w:p>
          <w:p>
            <w:pPr>
              <w:spacing w:after="0" w:before="0" w:line="240" w:lineRule="auto"/>
            </w:pPr>
            <w:r>
              <w:rPr>
                <w:rFonts w:ascii="Courier New" w:cs="Courier New" w:eastAsia="Courier New" w:hAnsi="Courier New"/>
                <w:color w:val="000000"/>
                <w:sz w:val="18"/>
                <w:szCs w:val="18"/>
              </w:rPr>
              <w:t xml:space="preserve">              commit: 9b1d4e7a2c5f8b0d3e6a9c2f5b8e1d4a7c0f3b6e</w:t>
            </w:r>
          </w:p>
          <w:p>
            <w:pPr>
              <w:spacing w:after="0" w:before="0" w:line="240" w:lineRule="auto"/>
            </w:pPr>
            <w:r>
              <w:rPr>
                <w:rFonts w:ascii="Courier New" w:cs="Courier New" w:eastAsia="Courier New" w:hAnsi="Courier New"/>
                <w:color w:val="000000"/>
                <w:sz w:val="18"/>
                <w:szCs w:val="18"/>
              </w:rPr>
              <w:t xml:space="preserve">          postgresValues:</w:t>
            </w:r>
          </w:p>
          <w:p>
            <w:pPr>
              <w:spacing w:after="0" w:before="0" w:line="240" w:lineRule="auto"/>
            </w:pPr>
            <w:r>
              <w:rPr>
                <w:rFonts w:ascii="Courier New" w:cs="Courier New" w:eastAsia="Courier New" w:hAnsi="Courier New"/>
                <w:color w:val="000000"/>
                <w:sz w:val="18"/>
                <w:szCs w:val="18"/>
              </w:rPr>
              <w:t xml:space="preserve">            current: patches/orders-backup-k3x9q.yaml</w:t>
            </w:r>
          </w:p>
          <w:p>
            <w:pPr>
              <w:spacing w:after="0" w:before="0" w:line="240" w:lineRule="auto"/>
            </w:pPr>
            <w:r>
              <w:rPr>
                <w:rFonts w:ascii="Courier New" w:cs="Courier New" w:eastAsia="Courier New" w:hAnsi="Courier New"/>
                <w:color w:val="000000"/>
                <w:sz w:val="18"/>
                <w:szCs w:val="18"/>
              </w:rPr>
              <w:t xml:space="preserve">            previous:</w:t>
            </w:r>
          </w:p>
          <w:p>
            <w:pPr>
              <w:spacing w:after="0" w:before="0" w:line="240" w:lineRule="auto"/>
            </w:pPr>
            <w:r>
              <w:rPr>
                <w:rFonts w:ascii="Courier New" w:cs="Courier New" w:eastAsia="Courier New" w:hAnsi="Courier New"/>
                <w:color w:val="000000"/>
                <w:sz w:val="18"/>
                <w:szCs w:val="18"/>
              </w:rPr>
              <w:t xml:space="preserve">              path: patches/orders-retention-a81zd.yaml</w:t>
            </w:r>
          </w:p>
          <w:p>
            <w:pPr>
              <w:spacing w:after="0" w:before="0" w:line="240" w:lineRule="auto"/>
            </w:pPr>
            <w:r>
              <w:rPr>
                <w:rFonts w:ascii="Courier New" w:cs="Courier New" w:eastAsia="Courier New" w:hAnsi="Courier New"/>
                <w:color w:val="000000"/>
                <w:sz w:val="18"/>
                <w:szCs w:val="18"/>
              </w:rPr>
              <w:t xml:space="preserve">              commit: 4f2c1e9a7b3d5c8e0f1a2b3c4d5e6f7a8b9c0d1e</w:t>
            </w:r>
          </w:p>
        </w:tc>
      </w:tr>
    </w:tbl>
    <w:p>
      <w:pPr>
        <w:spacing w:after="200" w:before="200"/>
      </w:pPr>
      <w:r>
        <w:rPr>
          <w:sz w:val="4"/>
          <w:szCs w:val="4"/>
        </w:rPr>
        <w:t xml:space="preserve"/>
      </w:r>
    </w:p>
    <w:p>
      <w:pPr>
        <w:spacing w:after="120" w:line="240" w:lineRule="auto"/>
      </w:pPr>
      <w:r>
        <w:rPr>
          <w:rFonts w:ascii="Arial" w:cs="Arial" w:eastAsia="Arial" w:hAnsi="Arial"/>
          <w:b/>
          <w:bCs/>
          <w:color w:val="000000"/>
          <w:sz w:val="20"/>
          <w:szCs w:val="20"/>
        </w:rPr>
        <w:t xml:space="preserve">Clearing and overlaps</w:t>
      </w:r>
      <w:r>
        <w:rPr>
          <w:rFonts w:ascii="Arial" w:cs="Arial" w:eastAsia="Arial" w:hAnsi="Arial"/>
          <w:color w:val="000000"/>
          <w:sz w:val="20"/>
          <w:szCs w:val="20"/>
        </w:rPr>
        <w:t xml:space="preserve"> (design decision D82). patchMode=clear with clearKinds removes patches: the Postgres, PostgresBackupLocation, PostgresBackupSchedule and PostgresFerretDocumentDB documents of the postgres file (a new stored file keeps the rest; with none left the file stops being current), postgresValues, operatorValues, or all. The removed file becomes previous. When a document sets a field that a chart value also sets, for example PostgresBackupLocation spec.retentionPolicy.fullRetention.number and backup.fullRetention, the document wins; where the two values differ, the plan records the warning PATCH_OVERRIDES_VALUE with both, and scripts/validate.sh prints it for every current file, so a later change of the value through an input is not silently overridden. A document for an object the instance does not render now (a schedule without backupSchedule=operator) is kept, changes nothing, and is the warning PATCH_TARGET_NOT_RENDERED.</w:t>
      </w:r>
    </w:p>
    <w:p>
      <w:pPr>
        <w:spacing w:after="120" w:line="240" w:lineRule="auto"/>
      </w:pPr>
      <w:r>
        <w:rPr>
          <w:rFonts w:ascii="Arial" w:cs="Arial" w:eastAsia="Arial" w:hAnsi="Arial"/>
          <w:color w:val="000000"/>
          <w:sz w:val="20"/>
          <w:szCs w:val="20"/>
        </w:rPr>
        <w:t xml:space="preserve">The fields that cannot change on a running instance are compared with the instance's current postgres file, not merely looked for: documents carried over from creation, where a storageClassName or forcePathStyle is allowed, and a value sent again unchanged do not block a run.</w:t>
      </w:r>
    </w:p>
    <w:p>
      <w:pPr>
        <w:spacing w:after="120" w:line="240" w:lineRule="auto"/>
      </w:pPr>
      <w:r>
        <w:rPr>
          <w:rFonts w:ascii="Arial" w:cs="Arial" w:eastAsia="Arial" w:hAnsi="Arial"/>
          <w:color w:val="000000"/>
          <w:sz w:val="20"/>
          <w:szCs w:val="20"/>
        </w:rPr>
        <w:t xml:space="preserve">The run plans before it changes anything (design decision D79). For every cluster, on a clone of the fleet branch, the targets are rendered as they are, the repo: files are read and checked, the files are stored and made current (the postgres documents combined with the kinds the current file keeps), the checks that need clusters/fleet.yaml or the cluster run (the refused fields below, smaller volumes, the operator image tag, the Secret, ClusterIssuer and namespace an operator values file names), and the targets are rendered again with helm and sent through the API server with --dry-run=server. A render or admission error blocks the cluster (PATCH_REFUSED, with the error in the log and the report); the others go ahead. The plan prints the diff of each target: the objects the patch no longer renders, which the sync prunes, and kubectl diff --server-side of the rendered objects against the live ones. Before the diff, the fields the tpg-instances ApplicationSet ignores take their live values, so the diff shows what Argo CD compares. A target without a difference is NO_CHANGE and is not synced; a values patch that changes only what the workflows read on the hub and the chart does not render (backup.scheduled) is committed and not synced.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cantSplit/>
          <w:tblHeader/>
        </w:trPr>
        <w:tc>
          <w:tcPr>
            <w:tcW w:type="dxa" w:w="299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636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Refused, with the workflow that owns the field</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Every postgres document</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Anything but apiVersion sql.tanzu.vmware.com/v1, kind and spec (a PostgresBackupSchedule also metadata.name); a field the CRD of its kind does not have; a second document for the same object</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 document</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spec.postgresVersion (tpg-upgrade); spec.highAvailability (tpg-scale-instance); another spec.storageClassName than the current file's, or a document that leaves out the current file's class so that another class renders; a storageSize or walStorageSize smaller than the instance renders now (compared on the rendered object, whichever file sets it); spec.serviceType, spec.serviceAnnotations, spec.readOnlyServiceType and spec.readOnlyServiceAnnotations (the exposure values, set through a values patch)</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PostgresBackupLocation document</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spec.storage.s3, gcs and pvc; spec.storage.azure.secret; spec.storage.azure.enableSSL and caBundle (backupCaBundleFile, backupCaBundleVaultSecret); spec.additionalParameters and spec.storage.azure.forcePathStyle other than the current file's, which the tpg-instances ApplicationSet ignores on a running instance</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PostgresBackupSchedule document</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name other than &lt;instance&gt;-backup-full or &lt;instance&gt;-backup-incremental; spec.backupTemplate.spec.sourceInstance and type (set by the chart); expire (the retention policy of the backup location expires backups)</w:t>
            </w:r>
          </w:p>
        </w:tc>
      </w:tr>
      <w:tr>
        <w:trPr>
          <w:cantSplit/>
          <w:tblHeader w:val="false"/>
        </w:trPr>
        <w:tc>
          <w:tcPr>
            <w:tcW w:type="dxa" w:w="299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Values patch</w:t>
            </w:r>
          </w:p>
        </w:tc>
        <w:tc>
          <w:tcPr>
            <w:tcW w:type="dxa" w:w="636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key the chart does not have; instance.name, instance.postgresVersion (tpg-upgrade), instance.highAvailability (tpg-scale-instance), instance.storageClassName, instance.serviceType (replaced by instance.exposure), cluster, patches, valuesOverride (tpg-restore); smaller sizes; backup.additionalParameters, backup.enableSSL and backup.forcePathStyle, which the tpg-instances ApplicationSet ignores on a running instance</w:t>
            </w:r>
          </w:p>
        </w:tc>
      </w:tr>
      <w:tr>
        <w:trPr>
          <w:cantSplit/>
          <w:tblHeader w:val="false"/>
        </w:trPr>
        <w:tc>
          <w:tcPr>
            <w:tcW w:type="dxa" w:w="299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values</w:t>
            </w:r>
          </w:p>
        </w:tc>
        <w:tc>
          <w:tcPr>
            <w:tcW w:type="dxa" w:w="636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Every key outside the allow-list; operatorImage with another tag than the cluster's operator version (tpg-upgrade); a dockerRegistrySecretName, certManagerClusterIssuerName or certManagerNamespace that does not exist on the cluster</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 values patch may change the exposure of a running instance (instance.exposure and its companions); after the sync the workflow waits until the Services match (EXPOSURE_NOT_APPLIED) and warns about a public load balancer without source ranges. The network policy is changed with tpg-network-policy, not with a patch.</w:t>
      </w:r>
    </w:p>
    <w:p>
      <w:pPr>
        <w:spacing w:after="120" w:line="240" w:lineRule="auto"/>
      </w:pPr>
      <w:r>
        <w:rPr>
          <w:rFonts w:ascii="Arial" w:cs="Arial" w:eastAsia="Arial" w:hAnsi="Arial"/>
          <w:color w:val="000000"/>
          <w:sz w:val="20"/>
          <w:szCs w:val="20"/>
        </w:rPr>
        <w:t xml:space="preserve">A values patch also switches the backup scheduler (backup.scheduled with backup.operatorSchedules) or FerretDB (the ferret keys) of a running instance. The chart refuses what the workflow inputs refuse, so the dry run reports PATCH_REFUSED, and the instance sync prunes, so a patch that turns the schedules or FerretDB off removes those objects; the Postgres object and its backup location are Prune=false and stay.</w:t>
      </w:r>
    </w:p>
    <w:p>
      <w:pPr>
        <w:spacing w:after="120" w:line="240" w:lineRule="auto"/>
      </w:pPr>
      <w:r>
        <w:rPr>
          <w:rFonts w:ascii="Arial" w:cs="Arial" w:eastAsia="Arial" w:hAnsi="Arial"/>
          <w:color w:val="000000"/>
          <w:sz w:val="20"/>
          <w:szCs w:val="20"/>
        </w:rPr>
        <w:t>Then each cluster is applied on its own, canary first, under the cluster mutex. On a fresh clone the step checks, renders and diffs again, and makes one commit with the stored files, clusters/fleet.yaml and, for the operator, helm_artifacts/operator/patches/clusters/&lt;cluster&gt;.yaml:</w:t>
      </w:r>
    </w:p>
    <w:p>
      <w:pPr>
        <w:pStyle w:val="ListParagraph"/>
        <w:numPr>
          <w:ilvl w:val="0"/>
          <w:numId w:val="2"/>
        </w:numPr>
        <w:spacing w:after="60"/>
      </w:pPr>
      <w:r>
        <w:rPr>
          <w:rFonts w:ascii="Arial" w:cs="Arial" w:eastAsia="Arial" w:hAnsi="Arial"/>
          <w:b/>
          <w:bCs/>
          <w:color w:val="000000"/>
          <w:sz w:val="20"/>
          <w:szCs w:val="20"/>
        </w:rPr>
        <w:t xml:space="preserve">pushMode=pr.</w:t>
      </w:r>
      <w:r>
        <w:rPr>
          <w:rFonts w:ascii="Arial" w:cs="Arial" w:eastAsia="Arial" w:hAnsi="Arial"/>
          <w:color w:val="000000"/>
          <w:sz w:val="20"/>
          <w:szCs w:val="20"/>
        </w:rPr>
        <w:t xml:space="preserve"> The commit goes to the branch tpg/patch/&lt;workflow&gt;/&lt;cluster&gt;, with a pull request whose body carries the diff. The Applications are synced at the branch commit before the merge (the operator first, with revisions and sourcePositions for its fleet source; then each instance, with prune) and verified: the operator pods and CRDs, the instances Running, FerretDB and the Services.</w:t>
      </w:r>
    </w:p>
    <w:p>
      <w:pPr>
        <w:pStyle w:val="ListParagraph"/>
        <w:numPr>
          <w:ilvl w:val="0"/>
          <w:numId w:val="2"/>
        </w:numPr>
        <w:spacing w:after="60"/>
      </w:pPr>
      <w:r>
        <w:rPr>
          <w:rFonts w:ascii="Arial" w:cs="Arial" w:eastAsia="Arial" w:hAnsi="Arial"/>
          <w:b/>
          <w:bCs/>
          <w:color w:val="000000"/>
          <w:sz w:val="20"/>
          <w:szCs w:val="20"/>
        </w:rPr>
        <w:t xml:space="preserve">The merge.</w:t>
      </w:r>
      <w:r>
        <w:rPr>
          <w:rFonts w:ascii="Arial" w:cs="Arial" w:eastAsia="Arial" w:hAnsi="Arial"/>
          <w:color w:val="000000"/>
          <w:sz w:val="20"/>
          <w:szCs w:val="20"/>
        </w:rPr>
        <w:t xml:space="preserve"> The workflow waits up to prTimeoutSeconds for a person to merge. Merged, each Application compares the new fleet branch head with the objects synced from the branch, which are the same, and turns Synced without a second sync; the workflow checks that it does (MERGED_CONTENT_DIFFERS when a merge brought other changes, and then nothing is synced or reverted).</w:t>
      </w:r>
    </w:p>
    <w:p>
      <w:pPr>
        <w:pStyle w:val="ListParagraph"/>
        <w:numPr>
          <w:ilvl w:val="0"/>
          <w:numId w:val="2"/>
        </w:numPr>
        <w:spacing w:after="60"/>
      </w:pPr>
      <w:r>
        <w:rPr>
          <w:rFonts w:ascii="Arial" w:cs="Arial" w:eastAsia="Arial" w:hAnsi="Arial"/>
          <w:b/>
          <w:bCs/>
          <w:color w:val="000000"/>
          <w:sz w:val="20"/>
          <w:szCs w:val="20"/>
        </w:rPr>
        <w:t xml:space="preserve">Revert.</w:t>
      </w:r>
      <w:r>
        <w:rPr>
          <w:rFonts w:ascii="Arial" w:cs="Arial" w:eastAsia="Arial" w:hAnsi="Arial"/>
          <w:color w:val="000000"/>
          <w:sz w:val="20"/>
          <w:szCs w:val="20"/>
        </w:rPr>
        <w:t xml:space="preserve"> A failed sync or check, or a pull request closed or not merged in time (PR_NOT_MERGED), closes the pull request first, so nobody can merge it any more, then syncs each Application back (at the fleet branch head when it was Synced before the step, otherwise at the commit it was last synced at) and deletes the branch, so its commit is gone from the repository. A pull request a person merged before the failure is reverted on the fleet branch like pushMode=direct.</w:t>
      </w:r>
    </w:p>
    <w:p>
      <w:pPr>
        <w:pStyle w:val="ListParagraph"/>
        <w:numPr>
          <w:ilvl w:val="0"/>
          <w:numId w:val="2"/>
        </w:numPr>
        <w:spacing w:after="60"/>
      </w:pPr>
      <w:r>
        <w:rPr>
          <w:rFonts w:ascii="Arial" w:cs="Arial" w:eastAsia="Arial" w:hAnsi="Arial"/>
          <w:b/>
          <w:bCs/>
          <w:color w:val="000000"/>
          <w:sz w:val="20"/>
          <w:szCs w:val="20"/>
        </w:rPr>
        <w:t xml:space="preserve">pushMode=direct.</w:t>
      </w:r>
      <w:r>
        <w:rPr>
          <w:rFonts w:ascii="Arial" w:cs="Arial" w:eastAsia="Arial" w:hAnsi="Arial"/>
          <w:color w:val="000000"/>
          <w:sz w:val="20"/>
          <w:szCs w:val="20"/>
        </w:rPr>
        <w:t xml:space="preserve"> The commit goes to the fleet branch and is synced and verified the same way; a failure pushes a git revert of it and syncs that. A revert keeps every stored patch file clusters/fleet.yaml still names, because the clusters of one run share the stored name of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Why the merge does not sync again: the target Applications have no automated sync (the admission policy refuses it), so a new fleet branch head only refreshes them. The merged branch renders the objects the branch commit already applied, so the Applications report Synced. No other workflow can sync the cluster in between, because the cluster mutex is held until the merge or the revert.</w:t>
            </w:r>
          </w:p>
        </w:tc>
      </w:tr>
    </w:tbl>
    <w:p>
      <w:pPr>
        <w:spacing w:after="200" w:before="200"/>
      </w:pPr>
      <w:r>
        <w:rPr>
          <w:sz w:val="4"/>
          <w:szCs w:val="4"/>
        </w:rPr>
        <w:t xml:space="preserve"/>
      </w:r>
    </w:p>
    <w:p>
      <w:pPr>
        <w:pStyle w:val="Heading2"/>
      </w:pPr>
      <w:bookmarkStart w:name="sec-create-instance" w:id="9006"/>
      <w:r>
        <w:rPr>
          <w:rFonts w:ascii="Arial" w:cs="Arial" w:eastAsia="Arial" w:hAnsi="Arial"/>
          <w:color w:val="000000"/>
          <w:sz w:val="32"/>
          <w:szCs w:val="32"/>
        </w:rPr>
        <w:t xml:space="preserve">Adding Instances</w:t>
      </w:r>
      <w:bookmarkEnd w:id="9006"/>
    </w:p>
    <w:p>
      <w:pPr>
        <w:spacing w:after="120" w:line="240" w:lineRule="auto"/>
      </w:pPr>
      <w:r>
        <w:rPr>
          <w:rFonts w:ascii="Arial" w:cs="Arial" w:eastAsia="Arial" w:hAnsi="Arial"/>
          <w:color w:val="000000"/>
          <w:sz w:val="20"/>
          <w:szCs w:val="20"/>
        </w:rPr>
        <w:t xml:space="preserve">tpg-create-instance adds instances to clusters that already run the fleet's operator (design decision D60). Each cluster gets its own instances and values through clusterMap, or every listed instance goes to every listed cluster. The instance inputs are those of tpg-day0, and the patch files of tpg-patch can be given too, from the submitting machine (in patchFiles) or the fleet repository (repo:), and are stored like those of tpg-patch: they shape the instance from its first render. The operator, the add-ons and running instances are not touched. The run, in order:</w:t>
      </w:r>
    </w:p>
    <w:p>
      <w:pPr>
        <w:pStyle w:val="ListParagraph"/>
        <w:numPr>
          <w:ilvl w:val="0"/>
          <w:numId w:val="2"/>
        </w:numPr>
        <w:spacing w:after="60"/>
      </w:pPr>
      <w:r>
        <w:rPr>
          <w:rFonts w:ascii="Arial" w:cs="Arial" w:eastAsia="Arial" w:hAnsi="Arial"/>
          <w:b/>
          <w:bCs/>
          <w:color w:val="000000"/>
          <w:sz w:val="20"/>
          <w:szCs w:val="20"/>
        </w:rPr>
        <w:t xml:space="preserve">Plan.</w:t>
      </w:r>
      <w:r>
        <w:rPr>
          <w:rFonts w:ascii="Arial" w:cs="Arial" w:eastAsia="Arial" w:hAnsi="Arial"/>
          <w:color w:val="000000"/>
          <w:sz w:val="20"/>
          <w:szCs w:val="20"/>
        </w:rPr>
        <w:t xml:space="preserve"> fleet.yaml is planned for every selected cluster without a push. The operator must run on the cluster (OPERATOR_NOT_INSTALLED) and be declared in fleet.yaml (NOT_IN_FLEET).</w:t>
      </w:r>
    </w:p>
    <w:p>
      <w:pPr>
        <w:pStyle w:val="ListParagraph"/>
        <w:numPr>
          <w:ilvl w:val="0"/>
          <w:numId w:val="2"/>
        </w:numPr>
        <w:spacing w:after="60"/>
      </w:pPr>
      <w:r>
        <w:rPr>
          <w:rFonts w:ascii="Arial" w:cs="Arial" w:eastAsia="Arial" w:hAnsi="Arial"/>
          <w:b/>
          <w:bCs/>
          <w:color w:val="000000"/>
          <w:sz w:val="20"/>
          <w:szCs w:val="20"/>
        </w:rPr>
        <w:t xml:space="preserve">Check each instance.</w:t>
      </w:r>
      <w:r>
        <w:rPr>
          <w:rFonts w:ascii="Arial" w:cs="Arial" w:eastAsia="Arial" w:hAnsi="Arial"/>
          <w:color w:val="000000"/>
          <w:sz w:val="20"/>
          <w:szCs w:val="20"/>
        </w:rPr>
        <w:t xml:space="preserve"> The patch files are checked against the creation rules, the instance is rendered with the chart, and the rendered Postgres object is sent to the cluster as a server-side dry run, in namespace default under the name tpg-create-probe (the instance's namespace does not exist yet), so the operator's admission webhooks judge it before anything is written.</w:t>
      </w:r>
    </w:p>
    <w:p>
      <w:pPr>
        <w:pStyle w:val="ListParagraph"/>
        <w:numPr>
          <w:ilvl w:val="0"/>
          <w:numId w:val="2"/>
        </w:numPr>
        <w:spacing w:after="60"/>
      </w:pPr>
      <w:r>
        <w:rPr>
          <w:rFonts w:ascii="Arial" w:cs="Arial" w:eastAsia="Arial" w:hAnsi="Arial"/>
          <w:b/>
          <w:bCs/>
          <w:color w:val="000000"/>
          <w:sz w:val="20"/>
          <w:szCs w:val="20"/>
        </w:rPr>
        <w:t xml:space="preserve">Pre-check</w:t>
      </w:r>
      <w:r>
        <w:rPr>
          <w:rFonts w:ascii="Arial" w:cs="Arial" w:eastAsia="Arial" w:hAnsi="Arial"/>
          <w:color w:val="000000"/>
          <w:sz w:val="20"/>
          <w:szCs w:val="20"/>
        </w:rPr>
        <w:t xml:space="preserve"> as in tpg-day0, with the operator required to be MANAGED.</w:t>
      </w:r>
    </w:p>
    <w:p>
      <w:pPr>
        <w:pStyle w:val="ListParagraph"/>
        <w:numPr>
          <w:ilvl w:val="0"/>
          <w:numId w:val="2"/>
        </w:numPr>
        <w:spacing w:after="60"/>
      </w:pPr>
      <w:r>
        <w:rPr>
          <w:rFonts w:ascii="Arial" w:cs="Arial" w:eastAsia="Arial" w:hAnsi="Arial"/>
          <w:b/>
          <w:bCs/>
          <w:color w:val="000000"/>
          <w:sz w:val="20"/>
          <w:szCs w:val="20"/>
        </w:rPr>
        <w:t xml:space="preserve">Commit</w:t>
      </w:r>
      <w:r>
        <w:rPr>
          <w:rFonts w:ascii="Arial" w:cs="Arial" w:eastAsia="Arial" w:hAnsi="Arial"/>
          <w:color w:val="000000"/>
          <w:sz w:val="20"/>
          <w:szCs w:val="20"/>
        </w:rPr>
        <w:t xml:space="preserve"> the plan of the clusters that passed, without the instances that were blocked.</w:t>
      </w:r>
    </w:p>
    <w:p>
      <w:pPr>
        <w:pStyle w:val="ListParagraph"/>
        <w:numPr>
          <w:ilvl w:val="0"/>
          <w:numId w:val="2"/>
        </w:numPr>
        <w:spacing w:after="60"/>
      </w:pPr>
      <w:r>
        <w:rPr>
          <w:rFonts w:ascii="Arial" w:cs="Arial" w:eastAsia="Arial" w:hAnsi="Arial"/>
          <w:b/>
          <w:bCs/>
          <w:color w:val="000000"/>
          <w:sz w:val="20"/>
          <w:szCs w:val="20"/>
        </w:rPr>
        <w:t xml:space="preserve">Deploy</w:t>
      </w:r>
      <w:r>
        <w:rPr>
          <w:rFonts w:ascii="Arial" w:cs="Arial" w:eastAsia="Arial" w:hAnsi="Arial"/>
          <w:color w:val="000000"/>
          <w:sz w:val="20"/>
          <w:szCs w:val="20"/>
        </w:rPr>
        <w:t xml:space="preserve"> the new instance Applications canary first, one run at a time per cluster (the mutex tpg-cluster-&lt;cluster&gt;, shared with tpg-day0, tpg-patch, tpg-network-policy and tpg-delete-apps), and check each instance: Running, backup stanza, Services following the exposure.</w:t>
      </w:r>
    </w:p>
    <w:p>
      <w:pPr>
        <w:pStyle w:val="ListParagraph"/>
        <w:numPr>
          <w:ilvl w:val="0"/>
          <w:numId w:val="2"/>
        </w:numPr>
        <w:spacing w:after="60"/>
      </w:pPr>
      <w:r>
        <w:rPr>
          <w:rFonts w:ascii="Arial" w:cs="Arial" w:eastAsia="Arial" w:hAnsi="Arial"/>
          <w:b/>
          <w:bCs/>
          <w:color w:val="000000"/>
          <w:sz w:val="20"/>
          <w:szCs w:val="20"/>
        </w:rPr>
        <w:t xml:space="preserve">Gate.</w:t>
      </w:r>
      <w:r>
        <w:rPr>
          <w:rFonts w:ascii="Arial" w:cs="Arial" w:eastAsia="Arial" w:hAnsi="Arial"/>
          <w:color w:val="000000"/>
          <w:sz w:val="20"/>
          <w:szCs w:val="20"/>
        </w:rPr>
        <w:t xml:space="preserve"> The run ends Failed when a cluster or an instance was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Result</w:t>
            </w:r>
          </w:p>
        </w:tc>
        <w:tc>
          <w:tcPr>
            <w:tcW w:type="dxa" w:w="63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When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SUCCEEDED</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Created and checked</w:t>
            </w:r>
          </w:p>
        </w:tc>
      </w:tr>
      <w:tr>
        <w:trPr>
          <w:cantSplit/>
          <w:tblHeader w:val="false"/>
        </w:trPr>
        <w:tc>
          <w:tcPr>
            <w:tcW w:type="dxa" w:w="30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SUCCEEDED ALREADY_EXISTS</w:t>
            </w:r>
          </w:p>
        </w:tc>
        <w:tc>
          <w:tcPr>
            <w:tcW w:type="dxa" w:w="63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Declared in fleet.yaml and running with the requested values: nothing changes, so a re-run is safe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BLOCKED INSTANCE_EXISTS</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It runs with other values or another version: tpg-patch, tpg-scale-instance or tpg-upgrade change a running instance</w:t>
            </w:r>
          </w:p>
        </w:tc>
      </w:tr>
      <w:tr>
        <w:trPr>
          <w:cantSplit/>
          <w:tblHeader w:val="false"/>
        </w:trPr>
        <w:tc>
          <w:tcPr>
            <w:tcW w:type="dxa" w:w="30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BLOCKED INSTANCE_NAME_IN_USE</w:t>
            </w:r>
          </w:p>
        </w:tc>
        <w:tc>
          <w:tcPr>
            <w:tcW w:type="dxa" w:w="63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Postgres of that name runs but is not declared in fleet.yaml</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BLOCKED PATCH_REFUSED</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patch file breaks a creation rule; the detail names the file and the field</w:t>
            </w:r>
          </w:p>
        </w:tc>
      </w:tr>
      <w:tr>
        <w:trPr>
          <w:cantSplit/>
          <w:tblHeader w:val="false"/>
        </w:trPr>
        <w:tc>
          <w:tcPr>
            <w:tcW w:type="dxa" w:w="30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BLOCKED RENDER_FAILED, DRY_RUN_REJECTED</w:t>
            </w:r>
          </w:p>
        </w:tc>
        <w:tc>
          <w:tcPr>
            <w:tcW w:type="dxa" w:w="63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chart cannot render the instance, or the API server or the operator's webhooks refuse it</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An instance declared in fleet.yaml but absent on the cluster (for example after a blocked tpg-day0) is deployed from its entry, with the note DECLARED_NOT_DEPLOYED. Nothing runs yet, so a patch file may set more at creation than tpg-patch allows later; the fields that come from inputs keep one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71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Refused at creation (sizes and spec.storageClassName are allowed)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Every postgres document</w:t>
            </w:r>
          </w:p>
        </w:tc>
        <w:tc>
          <w:tcPr>
            <w:tcW w:type="dxa" w:w="7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Anything but apiVersion, kind and spec (a PostgresBackupSchedule also metadata.name); a field the CRD of its kind does not have; a second document for the same object</w:t>
            </w:r>
          </w:p>
        </w:tc>
      </w:tr>
      <w:tr>
        <w:trPr>
          <w:cantSplit/>
          <w:tblHeader w:val="false"/>
        </w:trPr>
        <w:tc>
          <w:tcPr>
            <w:tcW w:type="dxa" w:w="22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 document</w:t>
            </w:r>
          </w:p>
        </w:tc>
        <w:tc>
          <w:tcPr>
            <w:tcW w:type="dxa" w:w="7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spec.postgresVersion and spec.highAvailability (the inputs); spec.serviceType, spec.serviceAnnotations, spec.readOnlyServiceType, spec.readOnlyServiceAnnotations (the exposure inputs)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PostgresBackupLocation document</w:t>
            </w:r>
          </w:p>
        </w:tc>
        <w:tc>
          <w:tcPr>
            <w:tcW w:type="dxa" w:w="7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spec.storage.s3, gcs and pvc; spec.storage.azure.secret (from Vault); spec.storage.azure.enableSSL and caBundle (the inputs backupEnableSSL, backupCaBundleFile, backupCaBundleVaultSecret)</w:t>
            </w:r>
          </w:p>
        </w:tc>
      </w:tr>
      <w:tr>
        <w:trPr>
          <w:cantSplit/>
          <w:tblHeader w:val="false"/>
        </w:trPr>
        <w:tc>
          <w:tcPr>
            <w:tcW w:type="dxa" w:w="22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PostgresBackupSchedule document</w:t>
            </w:r>
          </w:p>
        </w:tc>
        <w:tc>
          <w:tcPr>
            <w:tcW w:type="dxa" w:w="71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name other than &lt;instance&gt;-backup-full or &lt;instance&gt;-backup-incremental; spec.backupTemplate.spec.sourceInstance and type; expire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Values patch</w:t>
            </w:r>
          </w:p>
        </w:tc>
        <w:tc>
          <w:tcPr>
            <w:tcW w:type="dxa" w:w="7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instance.name, instance.postgresVersion, instance.highAvailability, instance.serviceType (replaced by instance.exposure), cluster, patches, valuesOverride (tpg-restore)</w:t>
            </w:r>
          </w:p>
        </w:tc>
      </w:tr>
    </w:tbl>
    <w:p>
      <w:pPr>
        <w:spacing w:after="200" w:before="200"/>
      </w:pPr>
      <w:r>
        <w:rPr>
          <w:sz w:val="4"/>
          <w:szCs w:val="4"/>
        </w:rPr>
        <w:t xml:space="preserve"/>
      </w:r>
    </w:p>
    <w:p>
      <w:pPr>
        <w:pStyle w:val="Heading2"/>
      </w:pPr>
      <w:bookmarkStart w:name="sec-exposure" w:id="9007"/>
      <w:r>
        <w:rPr>
          <w:rFonts w:ascii="Arial" w:cs="Arial" w:eastAsia="Arial" w:hAnsi="Arial"/>
          <w:color w:val="000000"/>
          <w:sz w:val="32"/>
          <w:szCs w:val="32"/>
        </w:rPr>
        <w:t xml:space="preserve">Service Exposure</w:t>
      </w:r>
      <w:bookmarkEnd w:id="9007"/>
    </w:p>
    <w:p>
      <w:pPr>
        <w:spacing w:after="120" w:line="240" w:lineRule="auto"/>
      </w:pPr>
      <w:r>
        <w:rPr>
          <w:rFonts w:ascii="Arial" w:cs="Arial" w:eastAsia="Arial" w:hAnsi="Arial"/>
          <w:color w:val="000000"/>
          <w:sz w:val="20"/>
          <w:szCs w:val="20"/>
        </w:rPr>
        <w:t xml:space="preserve">How an instance is reached is one value per Service, not raw Service fields (design decision D64). instance.exposure sets the read-write Service and instance.readOnlyExposure the read-only Service of an HA instance; the chart renders the Postgres spec.serviceType, spec.serviceAnnotations, spec.readOnlyServiceType and spec.readOnlyServiceAnnotations from them. They are tpg-day0 and tpg-create-instance inputs and clusterMap keys, and a values patch of tpg-patch changes them on a running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instance.exposure</w:t>
            </w:r>
          </w:p>
        </w:tc>
        <w:tc>
          <w:tcPr>
            <w:tcW w:type="dxa" w:w="20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serviceType</w:t>
            </w:r>
          </w:p>
        </w:tc>
        <w:tc>
          <w:tcPr>
            <w:tcW w:type="dxa" w:w="50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Annotations rendered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clusterIP (default)</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ClusterIP</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None (an empty map is never rendered)</w:t>
            </w:r>
          </w:p>
        </w:tc>
      </w:tr>
      <w:tr>
        <w:trPr>
          <w:cantSplit/>
          <w:tblHeader w:val="false"/>
        </w:trPr>
        <w:tc>
          <w:tcPr>
            <w:tcW w:type="dxa" w:w="23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internalLoadBalancer</w:t>
            </w:r>
          </w:p>
        </w:tc>
        <w:tc>
          <w:tcPr>
            <w:tcW w:type="dxa" w:w="20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LoadBalancer</w:t>
            </w:r>
          </w:p>
        </w:tc>
        <w:tc>
          <w:tcPr>
            <w:tcW w:type="dxa" w:w="50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service.beta.kubernetes.io/azure-load-balancer-internal: "true"; azure-load-balancer-internal-subnet from internalLoadBalancerSubnet; azure-allowed-ip-ranges from allowedSourceRanges; then serviceAnnotations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loadBalancer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LoadBalancer (public IP)</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azure-allowed-ip-ranges from allowedSourceRanges; then serviceAnnotations. Without allowedSourceRanges the run warns EXPOSURE_UNRESTRICTED</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read-only Service is rendered only when it is not ClusterIP, so an existing Postgres spec does not change for instances that keep the default. After each sync the workflows wait until the namespace has as many LoadBalancer Services with an address as the spec asks for (EXPOSURE_NOT_APPLIED after 5 minutes). instance.serviceType, used before exposure existed, is refused by the chart with the name of its replacement.</w:t>
      </w:r>
    </w:p>
    <w:p>
      <w:pPr>
        <w:pStyle w:val="Heading2"/>
      </w:pPr>
      <w:bookmarkStart w:name="sec-netpol" w:id="9008"/>
      <w:r>
        <w:rPr>
          <w:rFonts w:ascii="Arial" w:cs="Arial" w:eastAsia="Arial" w:hAnsi="Arial"/>
          <w:color w:val="000000"/>
          <w:sz w:val="32"/>
          <w:szCs w:val="32"/>
        </w:rPr>
        <w:t xml:space="preserve">Network Policy</w:t>
      </w:r>
      <w:bookmarkEnd w:id="9008"/>
    </w:p>
    <w:p>
      <w:pPr>
        <w:spacing w:after="120" w:line="240" w:lineRule="auto"/>
      </w:pPr>
      <w:r>
        <w:rPr>
          <w:rFonts w:ascii="Arial" w:cs="Arial" w:eastAsia="Arial" w:hAnsi="Arial"/>
          <w:color w:val="000000"/>
          <w:sz w:val="20"/>
          <w:szCs w:val="20"/>
        </w:rPr>
        <w:t>A Postgres namespace carries no policy until one is asked for (design decision D65). networkPolicy=baseline on tpg-day0 or tpg-create-instance, or the tpg-network-policy workflow, writes clusters.&lt;cluster&gt;.instances.&lt;instance&gt;.network to fleet.yaml, and the instance chart renders two objects in its namespace (default pg-&lt;instance&gt;), owned by the instance Application like the rest of the instance. AKS runs Azure CNI powered by Cilium, which enforces both kinds and adds up their allow rules; selecting every pod or endpoint makes each direction default deny.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cantSplit/>
          <w:tblHeader/>
        </w:trPr>
        <w:tc>
          <w:tcPr>
            <w:tcW w:type="dxa" w:w="20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Direction</w:t>
            </w:r>
          </w:p>
        </w:tc>
        <w:tc>
          <w:tcPr>
            <w:tcW w:type="dxa" w:w="47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Allowed by the baseline</w:t>
            </w:r>
          </w:p>
        </w:tc>
        <w:tc>
          <w:tcPr>
            <w:tcW w:type="dxa" w:w="26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Added by the rules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Ingress (NetworkPolicy tpg-ingress)</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pods of the namespace (replication, Patroni REST API, pgBackRest); the operator namespace; port 9187 from monitoring and kube-system; the Azure load balancer health probe address 168.63.129.16/32 when a Service is a load balancer</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Port 5432 (and 27017 when FerretDB runs) from ingressFromNamespaces, ingressFromPodLabels (in those namespaces, or in any namespace) and ingressFromCidrs</w:t>
            </w:r>
          </w:p>
        </w:tc>
      </w:tr>
      <w:tr>
        <w:trPr>
          <w:cantSplit/>
          <w:tblHeader w:val="false"/>
        </w:trPr>
        <w:tc>
          <w:tcPr>
            <w:tcW w:type="dxa" w:w="20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Egress (CiliumNetworkPolicy tpg-egress)</w:t>
            </w:r>
          </w:p>
        </w:tc>
        <w:tc>
          <w:tcPr>
            <w:tcW w:type="dxa" w:w="476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namespace and the operator namespace; DNS (kube-dns, AKS LocalDNS 169.254.10.0/24 and the node, UDP and TCP 53); the Kubernetes API server entity (Patroni leader lock); Azure Blob for pgBackRest: *.blob.core.windows.net on 443 with ACNS, otherwise any address on 443, and 80 while enableSSL is false</w:t>
            </w:r>
          </w:p>
        </w:tc>
        <w:tc>
          <w:tcPr>
            <w:tcW w:type="dxa" w:w="260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egressToCidrs; egressToFqdns (needs ACNS)</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A rule is rendered only for a non-empty input, and no NetworkPolicy peer list is ever empty, because an empty peer list allows every source. Host-name rules (toFQDNs) need Advanced Container Networking Services (Terraform acns_enabled, tpg-settings acnsEnabled); without ACNS the backup egress rule is an address rule on port 443. tpg-network-policy takes mode apply (the baseline with exactly the rules given), update (only the given rules change) or remove (both objects are pruned). Each cluster is dry-run first, and a cluster that fails is BLOCKED and not written. After the sync the workflow proves the policy:</w:t>
      </w:r>
    </w:p>
    <w:p>
      <w:pPr>
        <w:pStyle w:val="ListParagraph"/>
        <w:numPr>
          <w:ilvl w:val="0"/>
          <w:numId w:val="2"/>
        </w:numPr>
        <w:spacing w:after="60"/>
      </w:pPr>
      <w:r>
        <w:rPr>
          <w:rFonts w:ascii="Arial" w:cs="Arial" w:eastAsia="Arial" w:hAnsi="Arial"/>
          <w:color w:val="000000"/>
          <w:sz w:val="20"/>
          <w:szCs w:val="20"/>
        </w:rPr>
        <w:t xml:space="preserve">Both objects exist after the sync, or both are gone for mode remove (POLICY_NOT_APPLIED, POLICY_NOT_REMOVED).</w:t>
      </w:r>
    </w:p>
    <w:p>
      <w:pPr>
        <w:pStyle w:val="ListParagraph"/>
        <w:numPr>
          <w:ilvl w:val="0"/>
          <w:numId w:val="2"/>
        </w:numPr>
        <w:spacing w:after="60"/>
      </w:pPr>
      <w:r>
        <w:rPr>
          <w:rFonts w:ascii="Arial" w:cs="Arial" w:eastAsia="Arial" w:hAnsi="Arial"/>
          <w:color w:val="000000"/>
          <w:sz w:val="20"/>
          <w:szCs w:val="20"/>
        </w:rPr>
        <w:t xml:space="preserve">WAL archiving still reaches the backup storage: txid_current() (so that an idle instance has a WAL segment to switch) and pg_switch_wal() on the primary, then pg_stat_archiver must show a new archived WAL within 2 minutes (BACKUP_EGRESS_BLOCKED when it does not or failed_count grows).</w:t>
      </w:r>
    </w:p>
    <w:p>
      <w:pPr>
        <w:pStyle w:val="ListParagraph"/>
        <w:numPr>
          <w:ilvl w:val="0"/>
          <w:numId w:val="2"/>
        </w:numPr>
        <w:spacing w:after="60"/>
      </w:pPr>
      <w:r>
        <w:rPr>
          <w:rFonts w:ascii="Arial" w:cs="Arial" w:eastAsia="Arial" w:hAnsi="Arial"/>
          <w:color w:val="000000"/>
          <w:sz w:val="20"/>
          <w:szCs w:val="20"/>
        </w:rPr>
        <w:t xml:space="preserve">A probe pod in the first allowed namespace, with the allowed labels, reaches port 5432 (CLIENT_BLOCKED otherwise), and one in namespace default does not (NOT_ISOLATED). A probe pod that cannot run is the warning PROBE_NOT_RUN.</w:t>
      </w:r>
    </w:p>
    <w:p>
      <w:pPr>
        <w:pStyle w:val="ListParagraph"/>
        <w:numPr>
          <w:ilvl w:val="0"/>
          <w:numId w:val="2"/>
        </w:numPr>
        <w:spacing w:after="60"/>
      </w:pPr>
      <w:r>
        <w:rPr>
          <w:rFonts w:ascii="Arial" w:cs="Arial" w:eastAsia="Arial" w:hAnsi="Arial"/>
          <w:color w:val="000000"/>
          <w:sz w:val="20"/>
          <w:szCs w:val="20"/>
        </w:rPr>
        <w:t xml:space="preserve">A last gate step ends the run Failed when a cluster was BLOCKED, after the other clusters were applied.</w:t>
      </w:r>
    </w:p>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Clients outside the cluster reach the database through a load balancer and are matched by ingressFromCidrs on their source address. Whether that address reaches the pod unchanged depends on the Service's externalTrafficPolicy; confirm it in the lab before relying on the rule.</w:t>
            </w:r>
          </w:p>
        </w:tc>
      </w:tr>
    </w:tbl>
    <w:p>
      <w:pPr>
        <w:spacing w:after="200" w:before="200"/>
      </w:pPr>
      <w:r>
        <w:rPr>
          <w:sz w:val="4"/>
          <w:szCs w:val="4"/>
        </w:rPr>
        <w:t xml:space="preserve"/>
      </w:r>
    </w:p>
    <w:p>
      <w:pPr>
        <w:pStyle w:val="Heading2"/>
      </w:pPr>
      <w:bookmarkStart w:id="9011" w:name="sec-ferret"/>
      <w:r>
        <w:rPr>
          <w:rFonts w:ascii="Arial" w:cs="Arial" w:eastAsia="Arial" w:hAnsi="Arial"/>
          <w:color w:val="000000"/>
          <w:sz w:val="32"/>
          <w:szCs w:val="32"/>
        </w:rPr>
        <w:t xml:space="preserve">FerretDB</w:t>
      </w:r>
      <w:bookmarkEnd w:id="9011"/>
    </w:p>
    <w:p>
      <w:pPr>
        <w:spacing w:after="120" w:line="240" w:lineRule="auto"/>
      </w:pPr>
      <w:r>
        <w:rPr>
          <w:rFonts w:ascii="Arial" w:cs="Arial" w:eastAsia="Arial" w:hAnsi="Arial"/>
          <w:color w:val="000000"/>
          <w:sz w:val="20"/>
          <w:szCs w:val="20"/>
        </w:rPr>
        <w:t xml:space="preserve">FerretDB puts a MongoDB-compatible front end on an instance (design decision D71). The operator 4.5 kind PostgresFerretDocumentDB (Tech Preview) runs FerretDB proxies that speak the MongoDB wire protocol on port 27017 and keep the documents in the instance through the documentdb extension. The fleet renders it from instance values, so it is created, changed and removed like the rest of the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Aspect</w:t>
            </w:r>
          </w:p>
        </w:tc>
        <w:tc>
          <w:tcPr>
            <w:tcW w:type="dxa" w:w="617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Design</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Inputs</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ferret (true, false, or empty to keep what fleet.yaml has), ferretReplicas, ferretReadOnlyReplicas, ferretExposure, ferretSecretName, ferretReadOnlySecretName on tpg-day0 and tpg-create-instance and in clusterMap; later changes through a tpg-patch values file</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Object</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PostgresFerretDocumentDB named like the instance in sync wave 2, after the instance is Healthy; readWrite.replicas from ferretReplicas, readOnly only when ferretReadOnlyReplicas is above 0 (its schema default is 1)</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Refused</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 below 17.5 (FERRET_VERSION_UNSUPPORTED at the pre-check, and the chart render); read-only proxies without highAvailability (they read from the standby); scaling the instance to one node while read-only proxies run (FERRET_READONLY_NEEDS_HA)</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Access</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Services ferretdb-rw-&lt;instance&gt; and ferretdb-ro-&lt;instance&gt; published with ferretExposure and the instance's allowedSourceRanges and internalLoadBalancerSubnet; the baseline network policy opens 27017 to the same clients as 5432</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Checks</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Pre-check: the CRD on the cluster (FERRET_CRD_MISSING). Deploy: the connection Secrets within 2 minutes (FERRET_SECRET_MISSING), then the proxy Deployments available (FERRET_NOT_READY); a load balancer Service is followed like the instance's</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Removal</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ferret=false or a values patch removes it with the next sync (tpg-day0, tpg-create-instance and tpg-patch sync with prune); tpg-delete-instance deletes it before the instance; an instance restored to another cluster gets none, even when a copied values patch turns it on (the entry's valuesOverride wins over patch files)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The documentdb extension (shared_preload_libraries with pg_cron, pg_documentdb_core and pg_documentdb, cron.database_name, the documentdb database) is prepared by the DBA as the 4.5 documentation shows. Extensions stay out of the fleet's scope, so a run that turns FerretDB on records the warning FERRET_EXTENSION_REQUIRED, and proxies without the extension start but fail their clients (V64, V65).</w:t>
            </w:r>
          </w:p>
        </w:tc>
      </w:tr>
    </w:tbl>
    <w:p>
      <w:pPr>
        <w:spacing w:after="200" w:before="200"/>
      </w:pPr>
      <w:r>
        <w:rPr>
          <w:sz w:val="4"/>
          <w:szCs w:val="4"/>
        </w:rPr>
        <w:t xml:space="preserve"/>
      </w:r>
    </w:p>
    <w:p>
      <w:pPr>
        <w:pStyle w:val="Heading2"/>
      </w:pPr>
      <w:bookmarkStart w:name="sec-backup-design" w:id="135"/>
      <w:r>
        <w:rPr>
          <w:rFonts w:ascii="Arial" w:cs="Arial" w:eastAsia="Arial" w:hAnsi="Arial"/>
          <w:b/>
          <w:bCs/>
          <w:color w:val="000000"/>
          <w:sz w:val="32"/>
          <w:szCs w:val="32"/>
        </w:rPr>
        <w:t xml:space="preserve">Backup and Restore</w:t>
      </w:r>
      <w:bookmarkEnd w:id="13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cantSplit/>
          <w:tblHeader/>
        </w:trPr>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Operation</w:t>
            </w:r>
          </w:p>
        </w:tc>
        <w:tc>
          <w:tcPr>
            <w:tcW w:type="dxa" w:w="730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Design</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Schedules</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CronWorkflows on the hub: tpg-backup-full on Sunday at 00:00 UTC, tpg-backup-incr from Monday to Saturday at 00:00 UTC; concurrencyPolicy Forbid; instances with backup.scheduled false (backupSchedule=none, or operator) are skipped. With backupSchedule=operator the operator's PostgresBackupSchedule objects back the instance up instead (</w:t>
            </w:r>
            <w:hyperlink w:anchor="sec-operator-backups" w:history="1">
              <w:r>
                <w:rPr>
                  <w:rFonts w:ascii="Arial" w:cs="Arial" w:eastAsia="Arial" w:hAnsi="Arial"/>
                  <w:color w:val="0563C1"/>
                  <w:sz w:val="18"/>
                  <w:szCs w:val="18"/>
                </w:rPr>
                <w:t xml:space="preserve">Operator Backup Schedules</w:t>
              </w:r>
            </w:hyperlink>
            <w:r>
              <w:rPr>
                <w:rFonts w:ascii="Arial" w:cs="Arial" w:eastAsia="Arial" w:hAnsi="Arial"/>
                <w:color w:val="000000"/>
                <w:sz w:val="18"/>
                <w:szCs w:val="18"/>
              </w:rPr>
              <w:t xml:space="preserve">)</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Selection</w:t>
            </w:r>
          </w:p>
        </w:tc>
        <w:tc>
          <w:tcPr>
            <w:tcW w:type="dxa" w:w="7301"/>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tpg-backup takes clusters (default all), an instances list (each declared on at least one selected cluster) or clusterMap, which also sets backupType or backupTimeoutSeconds per instance</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Backup types</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One full backup starts a chain; the daily incremental backups hold the changes since the previous backup in that chain. An incremental backup depends on the full backup and on every incremental before it, so pgBackRest can only expire a whole chain. A differential backup (changes since the last full backup) stays available for manual runs</w:t>
            </w:r>
          </w:p>
        </w:tc>
      </w:tr>
      <w:tr>
        <w:trPr>
          <w:cantSplit/>
          <w:tblHeader w:val="false"/>
        </w:trPr>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Retention</w:t>
            </w:r>
          </w:p>
        </w:tc>
        <w:tc>
          <w:tcPr>
            <w:tcW w:type="dxa" w:w="7301"/>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Applied by the operator (design decision D84). The PostgresBackupLocation carries retentionPolicy: fullRetention number (backup.fullRetention, 4) with type count (the newest full backups) or time (days, backup.fullRetentionType), and diffRetention (6). pgBackRest expires older backups after each backup, chain by chain: a full backup expires with its incremental backups. Values per cluster or instance come from the tpg-day0 and tpg-create-instance inputs, a tpg-patch values file or a PostgresBackupLocation document; a change restarts the instances that use the location (operator 4.5 documentation). The age limit of the earlier workflow tpg-backup-retention was a second rule next to the operator's and was removed. Continuous WAL archiving gives PITR inside the retained window</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Transport</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enableSSL false (HTTP) by default for the POC; true writes caBundle: by default the Azure root certificate authorities that Terraform checked against the account's endpoint (design decision D63), or a bundle from a PEM file or a named bundle in Vault, per run, cluster or instance (D86). The bundle is copied into clusters/fleet.yaml, so a later change of its source changes no instance until tpg-patch writes it. Before deploying, the workflows read the live PostgresBackupLocation CRD on each target, because the 4.5 documentation lists S3 and GCS backup targets only (AZURE_BACKUP_UNSUPPORTED)</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In-progress guard</w:t>
            </w:r>
          </w:p>
        </w:tc>
        <w:tc>
          <w:tcPr>
            <w:tcW w:type="dxa" w:w="730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If the latest PostgresBackup is Pending or Running, wait 2 minutes; if still running, SKIPPED_IN_PROGRESS for that instance, and the others continue. The same guard applies to a restore that is still in progress.</w:t>
            </w:r>
          </w:p>
        </w:tc>
      </w:tr>
      <w:tr>
        <w:trPr>
          <w:cantSplit/>
          <w:tblHeader w:val="false"/>
        </w:trPr>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Restore</w:t>
            </w:r>
          </w:p>
        </w:tc>
        <w:tc>
          <w:tcPr>
            <w:tcW w:type="dxa" w:w="730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creates one PostgresRestore per pair of clusterMap (Round 23). Recovery point: a named PostgresBackup (pitrEnabled false, the default) or point-in-time recovery (pitrEnabled true, pitrConfig.type latest, time, lsn or transaction). Target: a new instance on another cluster, a new instance in another namespace of the same cluster or in the source namespace under another name (each added to clusters/fleet.yaml and adopted by Argo CD), or the source instance in place (allowInPlaceRestore on the cluster and confirm=&lt;instance&gt;); a live Postgres of the target name that is not the source is refused (TARGET_EXISTS). An instance restored to another cluster keeps the backup scheduler of the source; FerretDB is not copied, not even through a copied values patch</w:t>
            </w:r>
          </w:p>
        </w:tc>
      </w:tr>
      <w:tr>
        <w:trPr>
          <w:cantSplit/>
          <w:tblHeader w:val="false"/>
        </w:trPr>
        <w:tc>
          <w:tcPr>
            <w:tcW w:type="dxa" w:w="2059"/>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Restore guards</w:t>
            </w:r>
          </w:p>
        </w:tc>
        <w:tc>
          <w:tcPr>
            <w:tcW w:type="dxa" w:w="730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timestamp must be valid, in the past and inside the recovery window (after the oldest Succeeded full backup); a previous restore still in progress after 2 minutes gives SKIPPED_IN_PROGRESS. A named backup must be Succeeded (BACKUP_NOT_FOUND, BACKUP_NOT_SUCCEEDED) and works into every target. A restore into another namespace or cluster copies the source backup location and its Secret (values in memory only) so backupSync lists the source backups there; the copy is labelled tpg.fleet/restore-source and kept unless keepSourceLocation=false, which removes only a copy that run created. dryRun is read-only and the default</w:t>
            </w:r>
          </w:p>
        </w:tc>
      </w:tr>
    </w:tbl>
    <w:p>
      <w:pPr>
        <w:spacing w:after="120" w:line="240" w:lineRule="auto"/>
      </w:pPr>
      <w:r>
        <w:rPr>
          <w:rFonts w:ascii="Arial" w:cs="Arial" w:eastAsia="Arial" w:hAnsi="Arial"/>
          <w:color w:val="000000"/>
          <w:sz w:val="20"/>
          <w:szCs w:val="20"/>
        </w:rPr>
        <w:t>tpg-backup-expire (Round 23) expires chosen backups, or all of them with purgeBackups: true, of instances named in a clusterMap, newest first. A backup with dependents that are not named is BLOCKED unless includeDependents is true; dryRun is true by default and a real run needs confirm. It never deletes blobs (design decision D102; lab items V108 and V109). tpg-restore is described under Workflow Input Parameters.</w:t>
      </w:r>
    </w:p>
    <w:p>
      <w:pPr>
        <w:pStyle w:val="Heading2"/>
      </w:pPr>
      <w:bookmarkStart w:id="9012" w:name="sec-operator-backups"/>
      <w:r>
        <w:rPr>
          <w:rFonts w:ascii="Arial" w:cs="Arial" w:eastAsia="Arial" w:hAnsi="Arial"/>
          <w:b/>
          <w:bCs/>
          <w:color w:val="000000"/>
          <w:sz w:val="32"/>
          <w:szCs w:val="32"/>
        </w:rPr>
        <w:t xml:space="preserve">Operator Backup Schedules</w:t>
      </w:r>
      <w:bookmarkEnd w:id="9012"/>
    </w:p>
    <w:p>
      <w:pPr>
        <w:spacing w:after="120" w:line="240" w:lineRule="auto"/>
      </w:pPr>
      <w:r>
        <w:rPr>
          <w:rFonts w:ascii="Arial" w:cs="Arial" w:eastAsia="Arial" w:hAnsi="Arial"/>
          <w:color w:val="000000"/>
          <w:sz w:val="20"/>
          <w:szCs w:val="20"/>
        </w:rPr>
        <w:t xml:space="preserve">An instance can leave its backups to the operator (design decision D70). backupSchedule=operator on tpg-day0 or tpg-create-instance writes backup.scheduled false, so the CronWorkflows skip the instance, and backup.operatorSchedules, from which the chart renders two PostgresBackupSchedule objects in sync wave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Object</w:t>
            </w:r>
          </w:p>
        </w:tc>
        <w:tc>
          <w:tcPr>
            <w:tcW w:type="dxa" w:w="617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Schedule and backup type</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&lt;instance&gt;-backup-full</w:t>
            </w:r>
          </w:p>
        </w:tc>
        <w:tc>
          <w:tcPr>
            <w:tcW w:type="dxa" w:w="617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operatorFullSchedule (default 0 0 * * 0, Sunday midnight UTC), type full</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&lt;instance&gt;-backup-incremental</w:t>
            </w:r>
          </w:p>
        </w:tc>
        <w:tc>
          <w:tcPr>
            <w:tcW w:type="dxa" w:w="617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operatorIncrementalSchedule (default 0 0 * * 1-6, Monday to Saturday), type incremental; not rendered when the input is empty</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operator creates a PostgresBackup at each time. The backups carry the instance's backup location, so the retention policy of the backup location expires them by chain like any other, and tpg-backup still takes on-demand backups. The render fails when schedules are set while backup.scheduled is true (the instance would be backed up twice), when full is missing, or when a schedule does not have five fields. An instance restored to another cluster keeps the scheduler of its source. A tpg-day0 re-run writes backupSchedule as well, so it repeats operator for such an instance or the sync removes the schedules; tpg-delete-instance deletes them after the final backup.</w:t>
      </w:r>
    </w:p>
    <w:p>
      <w:pPr>
        <w:pStyle w:val="Heading2"/>
      </w:pPr>
      <w:bookmarkStart w:name="sec-rotation-design" w:id="136"/>
      <w:r>
        <w:rPr>
          <w:rFonts w:ascii="Arial" w:cs="Arial" w:eastAsia="Arial" w:hAnsi="Arial"/>
          <w:b/>
          <w:bCs/>
          <w:color w:val="000000"/>
          <w:sz w:val="32"/>
          <w:szCs w:val="32"/>
        </w:rPr>
        <w:t xml:space="preserve">Credential Rotation</w:t>
      </w:r>
      <w:bookmarkEnd w:id="1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931"/>
        <w:gridCol w:w="3745"/>
      </w:tblGrid>
      <w:tr>
        <w:trPr>
          <w:cantSplit/>
          <w:tblHeader/>
        </w:trPr>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secretType</w:t>
            </w:r>
          </w:p>
        </w:tc>
        <w:tc>
          <w:tcPr>
            <w:tcW w:type="dxa" w:w="3931"/>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Updates</w:t>
            </w:r>
          </w:p>
        </w:tc>
        <w:tc>
          <w:tcPr>
            <w:tcW w:type="dxa" w:w="374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Verification</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broadcom-registry</w:t>
            </w:r>
          </w:p>
        </w:tc>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tpg/shared/broadcom-registry. The Vault Secrets Operator rebuilds regsecret in every managed namespace and the Argo CD OCI repository Secret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VaultStaticSecrets Healthy, Argo CD repository connection, the Secret on every cluster matches Vault, and a test pod pulls the operator image</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backup-storage</w:t>
            </w:r>
          </w:p>
        </w:tc>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tpg/shared/backup-storage; backup-storage in every pg-* namespace is rebuilt by the Vault Secrets Operator</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Secret matches Vault on every cluster, every PostgresBackupLocation is re-read by the operator, and the Blob container answers HTTP 200 with the new key</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git-push</w:t>
            </w:r>
          </w:p>
        </w:tc>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tpg/shared/github-push; the workflows read it through the Vault Agent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Clone and push dry run against the fleet repository</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git-read</w:t>
            </w:r>
          </w:p>
        </w:tc>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Vault tpg/shared/github-read; the Vault Secrets Operator updates the Argo CD repository Secret repo-tpg-fleet</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repo-tpg-fleet matches Vault and the Argo CD connection to the fleet repository is Successful</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monitoring-remote-write</w:t>
            </w:r>
          </w:p>
        </w:tc>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tpg/shared/monitoring-remote-write; the Vault Secrets Operator updates monitoring/tpg-remote-write on every target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value is in Vault; the warning GATEWAY_NOT_UPDATED stays until tpg-aks-infra run.sh --only addons rebuilds the hub gateway's htpasswd and checks the metrics flow</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ca-bundle</w:t>
            </w:r>
          </w:p>
        </w:tc>
        <w:tc>
          <w:tcPr>
            <w:tcW w:type="dxa" w:w="3931"/>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Vault tpg/ca-bundles/&lt;secretName&gt;, from a wrapping token or a PEM file (caBundleFile)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bundle reads back with certificates that have not expired; instances keep theirs until tpg-patch writes the new one</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custom</w:t>
            </w:r>
          </w:p>
        </w:tc>
        <w:tc>
          <w:tcPr>
            <w:tcW w:type="dxa" w:w="393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tpg/custom/&lt;secretName&gt;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Every value is a non-empty string; nothing in the fleet reads it</w:t>
            </w:r>
          </w:p>
        </w:tc>
      </w:tr>
    </w:tbl>
    <w:p>
      <w:pPr>
        <w:spacing w:after="200" w:before="200"/>
      </w:pPr>
      <w:r>
        <w:rPr>
          <w:sz w:val="4"/>
          <w:szCs w:val="4"/>
        </w:rPr>
        <w:t xml:space="preserve"/>
      </w:r>
    </w:p>
    <w:p>
      <w:pPr>
        <w:spacing w:after="120" w:line="240" w:lineRule="auto"/>
      </w:pPr>
      <w:r>
        <w:rPr>
          <w:rFonts w:ascii="Arial" w:cs="Arial" w:eastAsia="Arial" w:hAnsi="Arial"/>
          <w:color w:val="000000"/>
          <w:sz w:val="20"/>
          <w:szCs w:val="20"/>
        </w:rPr>
        <w:t xml:space="preserve">The new value reaches the workflow as a single-use wrapping token (</w:t>
      </w:r>
      <w:hyperlink w:anchor="sec-vault-write" w:history="1">
        <w:r>
          <w:rPr>
            <w:rFonts w:ascii="Arial" w:cs="Arial" w:eastAsia="Arial" w:hAnsi="Arial"/>
            <w:color w:val="0563C1"/>
            <w:sz w:val="20"/>
            <w:szCs w:val="20"/>
          </w:rPr>
          <w:t xml:space="preserve">Named CA Bundles and New Credential Values</w:t>
        </w:r>
      </w:hyperlink>
      <w:r>
        <w:rPr>
          <w:rFonts w:ascii="Arial" w:cs="Arial" w:eastAsia="Arial" w:hAnsi="Arial"/>
          <w:color w:val="000000"/>
          <w:sz w:val="20"/>
          <w:szCs w:val="20"/>
        </w:rPr>
        <w:t xml:space="preserve">) or, for a CA bundle, as a PEM file. The write step, running as argo/tpg-credential-writer, checks it and writes a new version of its Vault path (WRITTEN); the later steps verify that it reached every consumer and record UPDATED, FAILED or SKIPPED per cluster. Without a token the run only verifies a value written in Vault by hand. No Kubernetes Secret is edited by hand, and no credential is copied into a file or a workflow input (design decision D87).</w:t>
      </w:r>
    </w:p>
    <w:p>
      <w:pPr>
        <w:pStyle w:val="Heading2"/>
      </w:pPr>
      <w:bookmarkStart w:name="sec-submit" w:id="9009"/>
      <w:r>
        <w:rPr>
          <w:rFonts w:ascii="Arial" w:cs="Arial" w:eastAsia="Arial" w:hAnsi="Arial"/>
          <w:color w:val="000000"/>
          <w:sz w:val="32"/>
          <w:szCs w:val="32"/>
        </w:rPr>
        <w:t xml:space="preserve">Interactive Submission and Test Data</w:t>
      </w:r>
      <w:bookmarkEnd w:id="9009"/>
    </w:p>
    <w:p>
      <w:pPr>
        <w:spacing w:after="120" w:line="240" w:lineRule="auto"/>
      </w:pPr>
      <w:r>
        <w:rPr>
          <w:rFonts w:ascii="Arial" w:cs="Arial" w:eastAsia="Arial" w:hAnsi="Arial"/>
          <w:b/>
          <w:bCs/>
          <w:color w:val="000000"/>
          <w:sz w:val="20"/>
          <w:szCs w:val="20"/>
        </w:rPr>
        <w:t xml:space="preserve">Submit scripts</w:t>
      </w:r>
      <w:r>
        <w:rPr>
          <w:rFonts w:ascii="Arial" w:cs="Arial" w:eastAsia="Arial" w:hAnsi="Arial"/>
          <w:color w:val="000000"/>
          <w:sz w:val="20"/>
          <w:szCs w:val="20"/>
        </w:rPr>
        <w:t xml:space="preserve"> (design decision D67). scripts/submit/tpg-&lt;workflow&gt;.sh in tpg-fleet starts any of the thirteen workflows without composing the argo submit line by hand. Each script reads the inputs, defaults, allowed values and descriptions from its WorkflowTemplate and the types from workflows/params/types.yaml, so it cannot drift from the template. It asks the targets and the mandatory inputs first, each with its type and an example, refuses a value that does not match its type, then offers the optional inputs in a menu (arrow keys, or numbers with TPG_PLAIN=1). clusterMap can be built step by step from the registered clusters and the keys the workflow accepts, loaded from a file or pasted, and is checked with the same clustermap.py as the validate step. The script prints the equivalent argo command and submits with the argo CLI, or with kubectl create of a Workflow object, which the admission policy checks the same way. It is pure bash 3.2, so the macOS shell runs it. A script finds the tpg-fleet clone it belongs to from its own location, through links, or from TPG_FLEET_DIR, so it runs from any directory (design decision D85).</w:t>
      </w:r>
    </w:p>
    <w:p>
      <w:pPr>
        <w:spacing w:after="120" w:line="240" w:lineRule="auto"/>
      </w:pPr>
      <w:r>
        <w:rPr>
          <w:rFonts w:ascii="Arial" w:cs="Arial" w:eastAsia="Arial" w:hAnsi="Arial"/>
          <w:b/>
          <w:bCs/>
          <w:color w:val="000000"/>
          <w:sz w:val="20"/>
          <w:szCs w:val="20"/>
        </w:rPr>
        <w:t xml:space="preserve">Test data</w:t>
      </w:r>
      <w:r>
        <w:rPr>
          <w:rFonts w:ascii="Arial" w:cs="Arial" w:eastAsia="Arial" w:hAnsi="Arial"/>
          <w:color w:val="000000"/>
          <w:sz w:val="20"/>
          <w:szCs w:val="20"/>
        </w:rPr>
        <w:t xml:space="preserve"> (design decision D68). tools/pgdata/pgdata.py (Python 3.9 or later, psycopg 3) creates a database and tables from presets or a typed column list, inserts random rows generated from the column types with COPY, and reads them back as a table, CSV or JSON, with one filter, an order and a count, or a SELECT in a READ ONLY transaction. The connection is given by hand (host, port, user, database, sslmode) through flags or step-by-step prompts; the password comes from the flag, PGPASSWORD or a hidden prompt and is never written anywhere. Identifiers are checked and quoted, values are passed as query parameters, and the column types come from a fixed list.</w:t>
      </w:r>
    </w:p>
    <w:p>
      <w:pPr>
        <w:pStyle w:val="Heading1"/>
      </w:pPr>
      <w:bookmarkStart w:name="ch-delete" w:id="137"/>
      <w:r>
        <w:rPr>
          <w:rFonts w:ascii="Arial" w:cs="Arial" w:eastAsia="Arial" w:hAnsi="Arial"/>
          <w:b/>
          <w:bCs/>
          <w:color w:val="C8102E"/>
          <w:sz w:val="40"/>
          <w:szCs w:val="40"/>
        </w:rPr>
        <w:t xml:space="preserve">Delete Design</w:t>
      </w:r>
      <w:bookmarkEnd w:id="137"/>
    </w:p>
    <w:p>
      <w:pPr>
        <w:spacing w:after="120" w:line="240" w:lineRule="auto"/>
      </w:pPr>
      <w:r>
        <w:rPr>
          <w:rFonts w:ascii="Arial" w:cs="Arial" w:eastAsia="Arial" w:hAnsi="Arial"/>
          <w:color w:val="000000"/>
          <w:sz w:val="20"/>
          <w:szCs w:val="20"/>
        </w:rPr>
        <w:t xml:space="preserve">Deleting a database is rare and irreversible when done wrong. tpg-delete-instance makes deletion of the listed instances explicit, ordered and recoverable by default; it takes clusters and instances lists (each pair declared) or clusterMap, and deletes one instance at a time. tpg-delete-apps applies the same steps to several clusters and can also remove the operator and its CRDs.</w:t>
      </w:r>
    </w:p>
    <w:p>
      <w:pPr>
        <w:pStyle w:val="Heading2"/>
      </w:pPr>
      <w:bookmarkStart w:name="sec-delete-instance" w:id="138"/>
      <w:r>
        <w:rPr>
          <w:rFonts w:ascii="Arial" w:cs="Arial" w:eastAsia="Arial" w:hAnsi="Arial"/>
          <w:b/>
          <w:bCs/>
          <w:color w:val="000000"/>
          <w:sz w:val="32"/>
          <w:szCs w:val="32"/>
        </w:rPr>
        <w:t xml:space="preserve">Instance Delete</w:t>
      </w:r>
      <w:bookmarkEnd w:id="138"/>
    </w:p>
    <w:p>
      <w:pPr>
        <w:spacing w:after="60" w:before="120"/>
        <w:jc w:val="center"/>
      </w:pPr>
      <w:r>
        <w:drawing>
          <wp:inline distT="0" distB="0" distL="0" distR="0">
            <wp:extent cx="5943600" cy="1714500"/>
            <wp:effectExtent t="0" r="0" b="0" l="0"/>
            <wp:docPr id="1" name="/home/claude/docs2/img/delete-flow.png" descr="/home/claude/docs2/img/delete-flow.png" title="/home/claude/docs2/img/delet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714500"/>
                    </a:xfrm>
                    <a:prstGeom prst="rect">
                      <a:avLst/>
                    </a:prstGeom>
                  </pic:spPr>
                </pic:pic>
              </a:graphicData>
            </a:graphic>
          </wp:inline>
        </w:drawing>
      </w:r>
    </w:p>
    <w:p>
      <w:pPr>
        <w:spacing w:after="200"/>
        <w:jc w:val="center"/>
      </w:pPr>
      <w:r>
        <w:rPr>
          <w:rFonts w:ascii="Arial" w:cs="Arial" w:eastAsia="Arial" w:hAnsi="Arial"/>
          <w:i/>
          <w:iCs/>
          <w:color w:val="000000"/>
          <w:sz w:val="18"/>
          <w:szCs w:val="18"/>
        </w:rPr>
        <w:t xml:space="preserve">Figure 5. tpg-delete-instance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4660"/>
      </w:tblGrid>
      <w:tr>
        <w:trPr>
          <w:cantSplit/>
          <w:tblHeader/>
        </w:trPr>
        <w:tc>
          <w:tcPr>
            <w:tcW w:type="dxa" w:w="20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Parameter</w:t>
            </w:r>
          </w:p>
        </w:tc>
        <w:tc>
          <w:tcPr>
            <w:tcW w:type="dxa" w:w="14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Default</w:t>
            </w:r>
          </w:p>
        </w:tc>
        <w:tc>
          <w:tcPr>
            <w:tcW w:type="dxa" w:w="46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Effect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instances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empty</w:t>
            </w:r>
          </w:p>
        </w:tc>
        <w:tc>
          <w:tcPr>
            <w:tcW w:type="dxa" w:w="4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Every listed instance on every listed cluster, or clusterMap</w:t>
            </w:r>
          </w:p>
        </w:tc>
      </w:tr>
      <w:tr>
        <w:trPr>
          <w:cantSplit/>
          <w:tblHeader w:val="false"/>
        </w:trPr>
        <w:tc>
          <w:tcPr>
            <w:tcW w:type="dxa" w:w="20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14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1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empty</w:t>
            </w:r>
          </w:p>
        </w:tc>
        <w:tc>
          <w:tcPr>
            <w:tcW w:type="dxa" w:w="466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 per cluster, with finalBackup, purgePvcs and purgeNamespace per instance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confirm</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empty</w:t>
            </w:r>
          </w:p>
        </w:tc>
        <w:tc>
          <w:tcPr>
            <w:tcW w:type="dxa" w:w="4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Must repeat the instances value; with clusterMap, its cluster names</w:t>
            </w:r>
          </w:p>
        </w:tc>
      </w:tr>
      <w:tr>
        <w:trPr>
          <w:cantSplit/>
          <w:tblHeader w:val="false"/>
        </w:trPr>
        <w:tc>
          <w:tcPr>
            <w:tcW w:type="dxa" w:w="20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finalBackup</w:t>
            </w:r>
          </w:p>
        </w:tc>
        <w:tc>
          <w:tcPr>
            <w:tcW w:type="dxa" w:w="14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w:t>
            </w:r>
          </w:p>
        </w:tc>
        <w:tc>
          <w:tcPr>
            <w:tcW w:type="dxa" w:w="466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Full backup when Running; required fails when not possible; false skips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purgePvcs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4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Switch each bound PV to Delete, then delete the PVCs, so the Azure disks are removed</w:t>
            </w:r>
          </w:p>
        </w:tc>
      </w:tr>
      <w:tr>
        <w:trPr>
          <w:cantSplit/>
          <w:tblHeader w:val="false"/>
        </w:trPr>
        <w:tc>
          <w:tcPr>
            <w:tcW w:type="dxa" w:w="20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purgeNamespace</w:t>
            </w:r>
          </w:p>
        </w:tc>
        <w:tc>
          <w:tcPr>
            <w:tcW w:type="dxa" w:w="14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false</w:t>
            </w:r>
          </w:p>
        </w:tc>
        <w:tc>
          <w:tcPr>
            <w:tcW w:type="dxa" w:w="466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Delete the instance's namespace (default pg-&lt;instance&gt;); refused while another instance uses it; needs purgePvcs=true</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92"/>
        <w:gridCol w:w="4868"/>
      </w:tblGrid>
      <w:tr>
        <w:trPr>
          <w:cantSplit/>
          <w:tblHeader/>
        </w:trPr>
        <w:tc>
          <w:tcPr>
            <w:tcW w:type="dxa" w:w="449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Design point</w:t>
            </w:r>
          </w:p>
        </w:tc>
        <w:tc>
          <w:tcPr>
            <w:tcW w:type="dxa" w:w="486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Reason</w:t>
            </w:r>
          </w:p>
        </w:tc>
      </w:tr>
      <w:tr>
        <w:trPr>
          <w:cantSplit/>
          <w:tblHeader w:val="false"/>
        </w:trPr>
        <w:tc>
          <w:tcPr>
            <w:tcW w:type="dxa" w:w="449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 entry removed from clusters/fleet.yaml, with a copy in clusters/deleted/&lt;cluster&gt;/&lt;instance&gt;-&lt;time&gt;.yaml and a deleted block (workflow, time, stanza)</w:t>
            </w:r>
          </w:p>
        </w:tc>
        <w:tc>
          <w:tcPr>
            <w:tcW w:type="dxa" w:w="48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Audit trail and a path back: run tpg-day0 with the same inputs</w:t>
            </w:r>
          </w:p>
        </w:tc>
      </w:tr>
      <w:tr>
        <w:trPr>
          <w:cantSplit/>
          <w:tblHeader w:val="false"/>
        </w:trPr>
        <w:tc>
          <w:tcPr>
            <w:tcW w:type="dxa" w:w="449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ApplicationSet preserveResourcesOnDeletion</w:t>
            </w:r>
          </w:p>
        </w:tc>
        <w:tc>
          <w:tcPr>
            <w:tcW w:type="dxa" w:w="486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Removing the entry deletes the Application without cascading, so the workflow controls object deletion</w:t>
            </w:r>
          </w:p>
        </w:tc>
      </w:tr>
      <w:tr>
        <w:trPr>
          <w:cantSplit/>
          <w:tblHeader w:val="false"/>
        </w:trPr>
        <w:tc>
          <w:tcPr>
            <w:tcW w:type="dxa" w:w="449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PostgresFerretDocumentDB and PostgresBackupSchedule objects deleted after the final backup, before the entry leaves fleet.yaml</w:t>
            </w:r>
          </w:p>
        </w:tc>
        <w:tc>
          <w:tcPr>
            <w:tcW w:type="dxa" w:w="48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No proxy keeps connecting and no scheduled backup starts while the instance is deleted; a run that stops earlier leaves them in place</w:t>
            </w:r>
          </w:p>
        </w:tc>
      </w:tr>
      <w:tr>
        <w:trPr>
          <w:cantSplit/>
          <w:tblHeader w:val="false"/>
        </w:trPr>
        <w:tc>
          <w:tcPr>
            <w:tcW w:type="dxa" w:w="449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 CR deleted before the backup location</w:t>
            </w:r>
          </w:p>
        </w:tc>
        <w:tc>
          <w:tcPr>
            <w:tcW w:type="dxa" w:w="486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operator removes pods, Services and Secrets of the instance; PVCs follow the retain policy</w:t>
            </w:r>
          </w:p>
        </w:tc>
      </w:tr>
      <w:tr>
        <w:trPr>
          <w:cantSplit/>
          <w:tblHeader w:val="false"/>
        </w:trPr>
        <w:tc>
          <w:tcPr>
            <w:tcW w:type="dxa" w:w="449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repository never deleted</w:t>
            </w:r>
          </w:p>
        </w:tc>
        <w:tc>
          <w:tcPr>
            <w:tcW w:type="dxa" w:w="486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Backups outlive the instance; the stanza name is recorded for later clean-up</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FF7E6" w:color="auto" w:val="clear"/>
            <w:tcMar>
              <w:top w:type="dxa" w:w="160"/>
              <w:left w:type="dxa" w:w="200"/>
              <w:bottom w:type="dxa" w:w="160"/>
              <w:right w:type="dxa" w:w="200"/>
            </w:tcMar>
          </w:tcPr>
          <w:p>
            <w:pPr>
              <w:spacing w:after="0" w:before="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Do not delete the operator while Postgres instances exist on the cluster (operator guidance). tpg-delete-apps enforces this.</w:t>
            </w:r>
          </w:p>
        </w:tc>
      </w:tr>
    </w:tbl>
    <w:p>
      <w:pPr>
        <w:spacing w:after="200" w:before="200"/>
      </w:pPr>
      <w:r>
        <w:rPr>
          <w:sz w:val="4"/>
          <w:szCs w:val="4"/>
        </w:rPr>
        <w:t xml:space="preserve"/>
      </w:r>
    </w:p>
    <w:p>
      <w:pPr>
        <w:pStyle w:val="Heading2"/>
      </w:pPr>
      <w:bookmarkStart w:name="sec-delete-apps" w:id="139"/>
      <w:r>
        <w:rPr>
          <w:rFonts w:ascii="Arial" w:cs="Arial" w:eastAsia="Arial" w:hAnsi="Arial"/>
          <w:b/>
          <w:bCs/>
          <w:color w:val="000000"/>
          <w:sz w:val="32"/>
          <w:szCs w:val="32"/>
        </w:rPr>
        <w:t xml:space="preserve">Application Clean-up per Cluster</w:t>
      </w:r>
      <w:bookmarkEnd w:id="139"/>
    </w:p>
    <w:p>
      <w:pPr>
        <w:spacing w:after="120" w:line="240" w:lineRule="auto"/>
      </w:pPr>
      <w:r>
        <w:rPr>
          <w:rFonts w:ascii="Arial" w:cs="Arial" w:eastAsia="Arial" w:hAnsi="Arial"/>
          <w:color w:val="000000"/>
          <w:sz w:val="20"/>
          <w:szCs w:val="20"/>
        </w:rPr>
        <w:t xml:space="preserve">tpg-delete-apps takes a list of clusters and a dedicated application list per cluster, or a clusterMap (the instances listed under each cluster, deleteOperator: true for the operator after them, force per cluster, and finalBackup, purgePvcs and purgeNamespace per instance), and removes Tanzu Postgres applications and every custom resource and CRD they own.</w:t>
      </w:r>
    </w:p>
    <w:p>
      <w:pPr>
        <w:spacing w:after="120" w:line="240" w:lineRule="auto"/>
      </w:pPr>
      <w:r>
        <w:rPr>
          <w:rFonts w:ascii="Arial" w:cs="Arial" w:eastAsia="Arial" w:hAnsi="Arial"/>
          <w:color w:val="000000"/>
          <w:sz w:val="20"/>
          <w:szCs w:val="20"/>
        </w:rPr>
        <w:t>purgeBackups (Round 23) on tpg-delete-instance and tpg-delete-apps expires every PostgresBackup of the instance while it runs and, after the instance and its backup location are gone, deletes every blob under its container and repoPath; a repoPath shared with another backup location is expired only and the blobs are kept (design decision D101). purgeNamespace is refused while another instance uses the namespace (design decision D99).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700"/>
        <w:gridCol w:w="4060"/>
      </w:tblGrid>
      <w:tr>
        <w:trPr>
          <w:cantSplit/>
          <w:tblHeader/>
        </w:trPr>
        <w:tc>
          <w:tcPr>
            <w:tcW w:type="dxa" w:w="2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Input</w:t>
            </w:r>
          </w:p>
        </w:tc>
        <w:tc>
          <w:tcPr>
            <w:tcW w:type="dxa" w:w="13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Type</w:t>
            </w:r>
          </w:p>
        </w:tc>
        <w:tc>
          <w:tcPr>
            <w:tcW w:type="dxa" w:w="170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Kind</w:t>
            </w:r>
          </w:p>
        </w:tc>
        <w:tc>
          <w:tcPr>
            <w:tcW w:type="dxa" w:w="406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Meaning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without clusterMap</w:t>
            </w:r>
          </w:p>
        </w:tc>
        <w:tc>
          <w:tcPr>
            <w:tcW w:type="dxa" w:w="4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Registered clusters to clean up</w:t>
            </w:r>
          </w:p>
        </w:tc>
      </w:tr>
      <w:tr>
        <w:trPr>
          <w:cantSplit/>
          <w:tblHeader w:val="false"/>
        </w:trPr>
        <w:tc>
          <w:tcPr>
            <w:tcW w:type="dxa" w:w="2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apps</w:t>
            </w:r>
          </w:p>
        </w:tc>
        <w:tc>
          <w:tcPr>
            <w:tcW w:type="dxa" w:w="1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 (JSON)</w:t>
            </w:r>
          </w:p>
        </w:tc>
        <w:tc>
          <w:tcPr>
            <w:tcW w:type="dxa" w:w="17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without clusterMap</w:t>
            </w:r>
          </w:p>
        </w:tc>
        <w:tc>
          <w:tcPr>
            <w:tcW w:type="dxa" w:w="406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JSON map of cluster to applications: tpg-instances (all), tpg-instances:&lt;instance&gt;[,&lt;instance&gt;], tpg-operator. Every listed cluster needs an entry</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Map</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4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deleteOperator and force per cluster; the instances to delete, with finalBackup, purgePvcs and purgeNamespace per instance</w:t>
            </w:r>
          </w:p>
        </w:tc>
      </w:tr>
      <w:tr>
        <w:trPr>
          <w:cantSplit/>
          <w:tblHeader w:val="false"/>
        </w:trPr>
        <w:tc>
          <w:tcPr>
            <w:tcW w:type="dxa" w:w="2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confirm</w:t>
            </w:r>
          </w:p>
        </w:tc>
        <w:tc>
          <w:tcPr>
            <w:tcW w:type="dxa" w:w="1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w:t>
            </w:r>
          </w:p>
        </w:tc>
        <w:tc>
          <w:tcPr>
            <w:tcW w:type="dxa" w:w="17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w:t>
            </w:r>
          </w:p>
        </w:tc>
        <w:tc>
          <w:tcPr>
            <w:tcW w:type="dxa" w:w="406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Repeats the clusters value, or the cluster names of clusterMap</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dryRun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(default true)</w:t>
            </w:r>
          </w:p>
        </w:tc>
        <w:tc>
          <w:tcPr>
            <w:tcW w:type="dxa" w:w="4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 records the plan per cluster and instance; false deletes</w:t>
            </w:r>
          </w:p>
        </w:tc>
      </w:tr>
      <w:tr>
        <w:trPr>
          <w:cantSplit/>
          <w:tblHeader w:val="false"/>
        </w:trPr>
        <w:tc>
          <w:tcPr>
            <w:tcW w:type="dxa" w:w="2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purgePvcs, purgeNamespace</w:t>
            </w:r>
          </w:p>
        </w:tc>
        <w:tc>
          <w:tcPr>
            <w:tcW w:type="dxa" w:w="1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7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 (input or map key)</w:t>
            </w:r>
          </w:p>
        </w:tc>
        <w:tc>
          <w:tcPr>
            <w:tcW w:type="dxa" w:w="406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Explicit true or false for volumes and namespaces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pushMode</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Mandatory</w:t>
            </w:r>
          </w:p>
        </w:tc>
        <w:tc>
          <w:tcPr>
            <w:tcW w:type="dxa" w:w="4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direct or pr for the fleet.yaml changes</w:t>
            </w:r>
          </w:p>
        </w:tc>
      </w:tr>
      <w:tr>
        <w:trPr>
          <w:cantSplit/>
          <w:tblHeader w:val="false"/>
        </w:trPr>
        <w:tc>
          <w:tcPr>
            <w:tcW w:type="dxa" w:w="2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force</w:t>
            </w:r>
          </w:p>
        </w:tc>
        <w:tc>
          <w:tcPr>
            <w:tcW w:type="dxa" w:w="13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Boolean</w:t>
            </w:r>
          </w:p>
        </w:tc>
        <w:tc>
          <w:tcPr>
            <w:tcW w:type="dxa" w:w="170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 (false)</w:t>
            </w:r>
          </w:p>
        </w:tc>
        <w:tc>
          <w:tcPr>
            <w:tcW w:type="dxa" w:w="406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With tpg-operator: also delete Postgres instances not listed, and do not wait for running backups or restores</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finalBackup, timeoutSeconds, prTimeoutSeconds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Enum, Integer</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Optional</w:t>
            </w:r>
          </w:p>
        </w:tc>
        <w:tc>
          <w:tcPr>
            <w:tcW w:type="dxa" w:w="4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true | false | required; timeouts</w:t>
            </w:r>
          </w:p>
        </w:tc>
      </w:tr>
    </w:tbl>
    <w:p>
      <w:pPr>
        <w:spacing w:after="200" w:before="2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059"/>
        <w:gridCol w:w="6553"/>
      </w:tblGrid>
      <w:tr>
        <w:trPr>
          <w:cantSplit/>
          <w:tblHeader/>
        </w:trPr>
        <w:tc>
          <w:tcPr>
            <w:tcW w:type="dxa" w:w="74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Order</w:t>
            </w:r>
          </w:p>
        </w:tc>
        <w:tc>
          <w:tcPr>
            <w:tcW w:type="dxa" w:w="2059"/>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Step</w:t>
            </w:r>
          </w:p>
        </w:tc>
        <w:tc>
          <w:tcPr>
            <w:tcW w:type="dxa" w:w="655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Detail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1</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Guards</w:t>
            </w:r>
          </w:p>
        </w:tc>
        <w:tc>
          <w:tcPr>
            <w:tcW w:type="dxa" w:w="65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reachable; listed instances exist in fleet.yaml or on the cluster; with tpg-operator, no other Postgres instance and no running backup, restore or upgrade unless force=true</w:t>
            </w:r>
          </w:p>
        </w:tc>
      </w:tr>
      <w:tr>
        <w:trPr>
          <w:cantSplit/>
          <w:tblHeader w:val="false"/>
        </w:trPr>
        <w:tc>
          <w:tcPr>
            <w:tcW w:type="dxa" w:w="74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2</w:t>
            </w:r>
          </w:p>
        </w:tc>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w:t>
            </w:r>
          </w:p>
        </w:tc>
        <w:tc>
          <w:tcPr>
            <w:tcW w:type="dxa" w:w="655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instance delete steps above, one instance at a time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3</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Remaining custom resources</w:t>
            </w:r>
          </w:p>
        </w:tc>
        <w:tc>
          <w:tcPr>
            <w:tcW w:type="dxa" w:w="65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PostgresFerretDocumentDB, PostgresBackupSchedule, PostgresBackup, PostgresBackupLocation, PostgresRestore, PostgresVersionUpgrade and PostgresMigration objects, while the operator can still process their finalizers</w:t>
            </w:r>
          </w:p>
        </w:tc>
      </w:tr>
      <w:tr>
        <w:trPr>
          <w:cantSplit/>
          <w:tblHeader w:val="false"/>
        </w:trPr>
        <w:tc>
          <w:tcPr>
            <w:tcW w:type="dxa" w:w="74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4</w:t>
            </w:r>
          </w:p>
        </w:tc>
        <w:tc>
          <w:tcPr>
            <w:tcW w:type="dxa" w:w="2059"/>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w:t>
            </w:r>
          </w:p>
        </w:tc>
        <w:tc>
          <w:tcPr>
            <w:tcW w:type="dxa" w:w="655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Remove operator.version (and the cluster entry when no instance is left) from fleet.yaml; the ApplicationSet removes tpg-&lt;cluster&gt;-operator; leftover cluster-scoped objects tracked by that Application (for example webhook configurations) and namespace tanzu-postgres-operator are deleted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5</w:t>
            </w:r>
          </w:p>
        </w:tc>
        <w:tc>
          <w:tcPr>
            <w:tcW w:type="dxa" w:w="205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CRDs</w:t>
            </w:r>
          </w:p>
        </w:tc>
        <w:tc>
          <w:tcPr>
            <w:tcW w:type="dxa" w:w="655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9 CRDs postgres, postgresbackups, postgresbackuplocations, postgresbackupschedules, postgresferretdocumentdbs, postgresmigrations, postgresrestores, postgresversions, postgresversionupgrades (.sql.tanzu.vmware.com); finalizers of orphaned objects are cleared only if a CRD delete times out</w:t>
            </w:r>
          </w:p>
        </w:tc>
      </w:tr>
    </w:tbl>
    <w:p>
      <w:pPr>
        <w:spacing w:after="200" w:before="200"/>
      </w:pPr>
      <w:r>
        <w:rPr>
          <w:sz w:val="4"/>
          <w:szCs w:val="4"/>
        </w:rPr>
        <w:t xml:space="preserve"/>
      </w:r>
    </w:p>
    <w:p>
      <w:pPr>
        <w:pStyle w:val="Heading1"/>
      </w:pPr>
      <w:bookmarkStart w:name="ch-obs" w:id="140"/>
      <w:r>
        <w:rPr>
          <w:rFonts w:ascii="Arial" w:cs="Arial" w:eastAsia="Arial" w:hAnsi="Arial"/>
          <w:b/>
          <w:bCs/>
          <w:color w:val="C8102E"/>
          <w:sz w:val="40"/>
          <w:szCs w:val="40"/>
        </w:rPr>
        <w:t xml:space="preserve">Observability Design</w:t>
      </w:r>
      <w:bookmarkEnd w:id="140"/>
    </w:p>
    <w:p>
      <w:pPr>
        <w:pStyle w:val="Heading2"/>
      </w:pPr>
      <w:bookmarkStart w:name="sec-metric-sources" w:id="141"/>
      <w:r>
        <w:rPr>
          <w:rFonts w:ascii="Arial" w:cs="Arial" w:eastAsia="Arial" w:hAnsi="Arial"/>
          <w:b/>
          <w:bCs/>
          <w:color w:val="000000"/>
          <w:sz w:val="32"/>
          <w:szCs w:val="32"/>
        </w:rPr>
        <w:t xml:space="preserve">Metric Sources</w:t>
      </w:r>
      <w:bookmarkEnd w:id="1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1872"/>
        <w:gridCol w:w="5055"/>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Source</w:t>
            </w:r>
          </w:p>
        </w:tc>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Where</w:t>
            </w:r>
          </w:p>
        </w:tc>
        <w:tc>
          <w:tcPr>
            <w:tcW w:type="dxa" w:w="505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Metrics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postgres-exporter</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Every data pod (port metrics, HTTPS), scraped by a PodMonitor every 10 seconds (scrapeTimeout 8 seconds)</w:t>
            </w:r>
          </w:p>
        </w:tc>
        <w:tc>
          <w:tcPr>
            <w:tcW w:type="dxa" w:w="5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pg_replication_lag_seconds, pg_stat_archiver_failed_count, pg_stat_activity_count, pg_settings_max_connections</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kube-state-metrics custom resource state</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Targets</w:t>
            </w:r>
          </w:p>
        </w:tc>
        <w:tc>
          <w:tcPr>
            <w:tcW w:type="dxa" w:w="50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tanzu_postgres_instance_state, instance_read_replicas, backup_phase and timestamps, restore_phase</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kube-state-metrics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Targets</w:t>
            </w:r>
          </w:p>
        </w:tc>
        <w:tc>
          <w:tcPr>
            <w:tcW w:type="dxa" w:w="5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StatefulSet replicas</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Workflows controller</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w:t>
            </w:r>
          </w:p>
        </w:tc>
        <w:tc>
          <w:tcPr>
            <w:tcW w:type="dxa" w:w="50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argo_workflows_tpg_&lt;operation&gt;_result_total, tpg_delete_result_total</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Container Insights</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All clusters</w:t>
            </w:r>
          </w:p>
        </w:tc>
        <w:tc>
          <w:tcPr>
            <w:tcW w:type="dxa" w:w="5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Container logs and inventory in Log Analytics, with enable_container_insights = true (off by default since Round 19)</w:t>
            </w:r>
          </w:p>
        </w:tc>
      </w:tr>
      <w:tr>
        <w:trPr>
          <w:cantSplit/>
          <w:tblHeader w:val="false"/>
        </w:trPr>
        <w:tc>
          <w:tcPr>
            <w:tcW w:type="dxa" w:w="2433"/>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HashiCorp Vault</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Hub</w:t>
            </w:r>
          </w:p>
        </w:tc>
        <w:tc>
          <w:tcPr>
            <w:tcW w:type="dxa" w:w="505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vault_core_unsealed, request and token metrics through a ServiceMonitor in both monitoring options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Remote-write gateway</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Hub (standalone)</w:t>
            </w:r>
          </w:p>
        </w:tc>
        <w:tc>
          <w:tcPr>
            <w:tcW w:type="dxa" w:w="505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Receives the targets' remote write and forwards /api/v1/write to the hub Prometheus</w:t>
            </w:r>
          </w:p>
        </w:tc>
      </w:tr>
    </w:tbl>
    <w:p>
      <w:pPr>
        <w:pStyle w:val="Heading2"/>
      </w:pPr>
      <w:bookmarkStart w:id="9001" w:name="sec-metrics-transport"/>
      <w:r>
        <w:rPr>
          <w:rFonts w:ascii="Arial" w:cs="Arial" w:eastAsia="Arial" w:hAnsi="Arial"/>
          <w:b/>
          <w:bCs/>
          <w:color w:val="000000"/>
          <w:sz w:val="32"/>
          <w:szCs w:val="32"/>
        </w:rPr>
        <w:t xml:space="preserve">Metrics Transport</w:t>
      </w:r>
      <w:bookmarkEnd w:id="9001"/>
    </w:p>
    <w:p>
      <w:pPr>
        <w:spacing w:after="120" w:line="240" w:lineRule="auto"/>
      </w:pPr>
      <w:r>
        <w:rPr>
          <w:rFonts w:ascii="Arial" w:cs="Arial" w:eastAsia="Arial" w:hAnsi="Arial"/>
          <w:color w:val="000000"/>
          <w:sz w:val="20"/>
          <w:szCs w:val="20"/>
        </w:rPr>
        <w:t xml:space="preserve">With the standalone option each target's agent Prometheus writes to the hub through the gateway tpg-remote-write, and the hub Prometheus itself is a ClusterIP Service:</w:t>
      </w:r>
    </w:p>
    <w:p>
      <w:pPr>
        <w:pStyle w:val="ListParagraph"/>
        <w:numPr>
          <w:ilvl w:val="0"/>
          <w:numId w:val="2"/>
        </w:numPr>
        <w:spacing w:after="60"/>
      </w:pPr>
      <w:r>
        <w:rPr>
          <w:rFonts w:ascii="Arial" w:cs="Arial" w:eastAsia="Arial" w:hAnsi="Arial"/>
          <w:b/>
          <w:bCs/>
          <w:color w:val="000000"/>
          <w:sz w:val="20"/>
          <w:szCs w:val="20"/>
        </w:rPr>
        <w:t xml:space="preserve">Transport.</w:t>
      </w:r>
      <w:r>
        <w:rPr>
          <w:rFonts w:ascii="Arial" w:cs="Arial" w:eastAsia="Arial" w:hAnsi="Arial"/>
          <w:color w:val="000000"/>
          <w:sz w:val="20"/>
          <w:szCs w:val="20"/>
        </w:rPr>
        <w:t xml:space="preserve"> https on port 8443 with a certificate issued from the Vault CA; the target trusts that CA (monitoring/tpg-remote-write-ca).</w:t>
      </w:r>
    </w:p>
    <w:p>
      <w:pPr>
        <w:pStyle w:val="ListParagraph"/>
        <w:numPr>
          <w:ilvl w:val="0"/>
          <w:numId w:val="2"/>
        </w:numPr>
        <w:spacing w:after="60"/>
      </w:pPr>
      <w:r>
        <w:rPr>
          <w:rFonts w:ascii="Arial" w:cs="Arial" w:eastAsia="Arial" w:hAnsi="Arial"/>
          <w:b/>
          <w:bCs/>
          <w:color w:val="000000"/>
          <w:sz w:val="20"/>
          <w:szCs w:val="20"/>
        </w:rPr>
        <w:t xml:space="preserve">Authentication.</w:t>
      </w:r>
      <w:r>
        <w:rPr>
          <w:rFonts w:ascii="Arial" w:cs="Arial" w:eastAsia="Arial" w:hAnsi="Arial"/>
          <w:color w:val="000000"/>
          <w:sz w:val="20"/>
          <w:szCs w:val="20"/>
        </w:rPr>
        <w:t xml:space="preserve"> Basic auth with the credential in Vault tpg/shared/monitoring-remote-write, synced to each target by the Vault Secrets Operator; the gateway holds only its apr1 hash and is restarted when the value in Vault changes.</w:t>
      </w:r>
    </w:p>
    <w:p>
      <w:pPr>
        <w:pStyle w:val="ListParagraph"/>
        <w:numPr>
          <w:ilvl w:val="0"/>
          <w:numId w:val="2"/>
        </w:numPr>
        <w:spacing w:after="60"/>
      </w:pPr>
      <w:r>
        <w:rPr>
          <w:rFonts w:ascii="Arial" w:cs="Arial" w:eastAsia="Arial" w:hAnsi="Arial"/>
          <w:b/>
          <w:bCs/>
          <w:color w:val="000000"/>
          <w:sz w:val="20"/>
          <w:szCs w:val="20"/>
        </w:rPr>
        <w:t xml:space="preserve">Exposure.</w:t>
      </w:r>
      <w:r>
        <w:rPr>
          <w:rFonts w:ascii="Arial" w:cs="Arial" w:eastAsia="Arial" w:hAnsi="Arial"/>
          <w:color w:val="000000"/>
          <w:sz w:val="20"/>
          <w:szCs w:val="20"/>
        </w:rPr>
        <w:t xml:space="preserve"> An internal load balancer, or a public one limited to the target egress CIDRs, from monitoring.remoteWriteExposure in the inventory. Only /api/v1/write is forwarded; every other path answers 404.</w:t>
      </w:r>
    </w:p>
    <w:p>
      <w:pPr>
        <w:pStyle w:val="ListParagraph"/>
        <w:numPr>
          <w:ilvl w:val="0"/>
          <w:numId w:val="2"/>
        </w:numPr>
        <w:spacing w:after="60"/>
      </w:pPr>
      <w:r>
        <w:rPr>
          <w:rFonts w:ascii="Arial" w:cs="Arial" w:eastAsia="Arial" w:hAnsi="Arial"/>
          <w:b/>
          <w:bCs/>
          <w:color w:val="000000"/>
          <w:sz w:val="20"/>
          <w:szCs w:val="20"/>
        </w:rPr>
        <w:t xml:space="preserve">Proof.</w:t>
      </w:r>
      <w:r>
        <w:rPr>
          <w:rFonts w:ascii="Arial" w:cs="Arial" w:eastAsia="Arial" w:hAnsi="Arial"/>
          <w:color w:val="000000"/>
          <w:sz w:val="20"/>
          <w:szCs w:val="20"/>
        </w:rPr>
        <w:t xml:space="preserve"> The onboarding step and the workflows query count(up{cluster="&lt;cluster&gt;"}) on the hub Prometheus through the API server's service proxy, and fail with MONITORING_NOT_FLOWING when nothing arrives within 5 minutes.</w:t>
      </w:r>
    </w:p>
    <w:p>
      <w:pPr>
        <w:spacing w:after="120" w:line="240" w:lineRule="auto"/>
      </w:pPr>
      <w:r>
        <w:rPr>
          <w:rFonts w:ascii="Arial" w:cs="Arial" w:eastAsia="Arial" w:hAnsi="Arial"/>
          <w:color w:val="000000"/>
          <w:sz w:val="20"/>
          <w:szCs w:val="20"/>
        </w:rPr>
        <w:t xml:space="preserve">With the Azure option the managed Prometheus add-on sends each cluster's metrics to the Azure Monitor workspace. The addons step enables it on a cluster that lacks it, which is the usual state of a pre-created cluster, and checks that Azure Managed Grafana holds Monitoring Data Reader on the workspace; that role assignment is printed as a command for an owner, because a Contributor cannot create it.</w:t>
      </w:r>
    </w:p>
    <w:p>
      <w:pPr>
        <w:pStyle w:val="Heading2"/>
      </w:pPr>
      <w:bookmarkStart w:name="sec-dashboard-design" w:id="142"/>
      <w:r>
        <w:rPr>
          <w:rFonts w:ascii="Arial" w:cs="Arial" w:eastAsia="Arial" w:hAnsi="Arial"/>
          <w:b/>
          <w:bCs/>
          <w:color w:val="000000"/>
          <w:sz w:val="32"/>
          <w:szCs w:val="32"/>
        </w:rPr>
        <w:t xml:space="preserve">Dashboard</w:t>
      </w:r>
      <w:bookmarkEnd w:id="142"/>
    </w:p>
    <w:p>
      <w:pPr>
        <w:spacing w:after="120" w:line="240" w:lineRule="auto"/>
      </w:pPr>
      <w:r>
        <w:rPr>
          <w:rFonts w:ascii="Arial" w:cs="Arial" w:eastAsia="Arial" w:hAnsi="Arial"/>
          <w:color w:val="000000"/>
          <w:sz w:val="20"/>
          <w:szCs w:val="20"/>
        </w:rPr>
        <w:t xml:space="preserve">Five Grafana dashboards are generated from monitoring/grafana/generate.py for both monitoring options and provisioned in the folder Tanzu Postgres. The Tanzu Postgres Fleet dashboard has these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Row</w:t>
            </w:r>
          </w:p>
        </w:tc>
        <w:tc>
          <w:tcPr>
            <w:tcW w:type="dxa" w:w="692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Panels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Fleet overview</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Instances per cluster, healthy and unhealthy instances, instance state table</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Replicas</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Ready versus desired pods, desired read replicas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and restore</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Backups and restores succeeded, failed and in progress; backup workflow results; hours since last successful backup</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Database</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Replication lag, WAL archive failures, connection usage, active alerts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 deletes per cluster and result</w:t>
            </w:r>
          </w:p>
        </w:tc>
      </w:tr>
    </w:tbl>
    <w:p>
      <w:pPr>
        <w:spacing w:after="200" w:before="200"/>
      </w:pPr>
    </w:p>
    <w:p>
      <w:pPr>
        <w:spacing w:after="120" w:line="240" w:lineRule="auto"/>
      </w:pPr>
      <w:r>
        <w:rPr>
          <w:rFonts w:ascii="Arial" w:cs="Arial" w:eastAsia="Arial" w:hAnsi="Arial"/>
          <w:color w:val="000000"/>
          <w:sz w:val="20"/>
          <w:szCs w:val="20"/>
        </w:rPr>
        <w:t xml:space="preserve">The other four dashboards share the data source and cluster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Dashboard</w:t>
            </w:r>
          </w:p>
        </w:tc>
        <w:tc>
          <w:tcPr>
            <w:tcW w:type="dxa" w:w="692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Panels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Instance overview</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Per instance: operator state, pg_up per pod, connections, transactions, cache hit ratio, rows, database size, locks and deadlocks, longest transaction, volume usage, CPU, memory and restarts</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Replication and HA</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Role per pod, ready against desired pods, desired read replicas, replication lag against the 30-second alert threshold, WAL archived and failed, restarts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 WAL and restore</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Hours since the newest full and the newest backup, backups by phase and type, backups in the last 24 hours, backup workflow results, WAL archiving, restores and restore workflow results</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Alerts</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color w:val="000000"/>
                <w:sz w:val="18"/>
                <w:szCs w:val="18"/>
              </w:rPr>
              <w:t xml:space="preserve">Firing and pending alerts, the ALERTS series, and one panel per configured rule with its expression and threshold</w:t>
            </w:r>
          </w:p>
        </w:tc>
      </w:tr>
    </w:tbl>
    <w:p>
      <w:pPr>
        <w:pStyle w:val="Heading2"/>
      </w:pPr>
      <w:bookmarkStart w:name="sec-alert-design" w:id="143"/>
      <w:r>
        <w:rPr>
          <w:rFonts w:ascii="Arial" w:cs="Arial" w:eastAsia="Arial" w:hAnsi="Arial"/>
          <w:b/>
          <w:bCs/>
          <w:color w:val="000000"/>
          <w:sz w:val="32"/>
          <w:szCs w:val="32"/>
        </w:rPr>
        <w:t xml:space="preserve">Alert Rules</w:t>
      </w:r>
      <w:bookmarkEnd w:id="143"/>
    </w:p>
    <w:p>
      <w:pPr>
        <w:spacing w:after="120" w:line="240" w:lineRule="auto"/>
      </w:pPr>
      <w:r>
        <w:rPr>
          <w:rFonts w:ascii="Arial" w:cs="Arial" w:eastAsia="Arial" w:hAnsi="Arial"/>
          <w:color w:val="000000"/>
          <w:sz w:val="20"/>
          <w:szCs w:val="20"/>
        </w:rPr>
        <w:t>The same 14 rules are generated as Grafana-managed alerts (both options) and as a PrometheusRule (standalone Alertmanager, applied with the hub kps release). Alerts are shown on the dashboard; email through Grafana SMTP or Alertmanager SMTP is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4680"/>
        <w:gridCol w:w="1498"/>
      </w:tblGrid>
      <w:tr>
        <w:trPr>
          <w:cantSplit/>
          <w:tblHeader/>
        </w:trPr>
        <w:tc>
          <w:tcPr>
            <w:tcW w:type="dxa" w:w="318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Alert</w:t>
            </w:r>
          </w:p>
        </w:tc>
        <w:tc>
          <w:tcPr>
            <w:tcW w:type="dxa" w:w="468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Condition</w:t>
            </w:r>
          </w:p>
        </w:tc>
        <w:tc>
          <w:tcPr>
            <w:tcW w:type="dxa" w:w="149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Severity</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 instance not Running</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State not Running for 5 minutes</w:t>
            </w:r>
          </w:p>
        </w:tc>
        <w:tc>
          <w:tcPr>
            <w:tcW w:type="dxa" w:w="14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critical</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 instance count dropped</w:t>
            </w:r>
          </w:p>
        </w:tc>
        <w:tc>
          <w:tcPr>
            <w:tcW w:type="dxa" w:w="468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Fewer Running instances than 1 hour ago</w:t>
            </w:r>
          </w:p>
        </w:tc>
        <w:tc>
          <w:tcPr>
            <w:tcW w:type="dxa" w:w="149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Pod replicas below desired</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Ready below desired for 10 minutes</w:t>
            </w:r>
          </w:p>
        </w:tc>
        <w:tc>
          <w:tcPr>
            <w:tcW w:type="dxa" w:w="14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failed (24h)</w:t>
            </w:r>
          </w:p>
        </w:tc>
        <w:tc>
          <w:tcPr>
            <w:tcW w:type="dxa" w:w="468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PostgresBackup Failed in 24 hours</w:t>
            </w:r>
          </w:p>
        </w:tc>
        <w:tc>
          <w:tcPr>
            <w:tcW w:type="dxa" w:w="149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critical</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running too long</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Running for 3 hours</w:t>
            </w:r>
          </w:p>
        </w:tc>
        <w:tc>
          <w:tcPr>
            <w:tcW w:type="dxa" w:w="14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 successful backup in 26h</w:t>
            </w:r>
          </w:p>
        </w:tc>
        <w:tc>
          <w:tcPr>
            <w:tcW w:type="dxa" w:w="468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Hours since last Succeeded backup above 26</w:t>
            </w:r>
          </w:p>
        </w:tc>
        <w:tc>
          <w:tcPr>
            <w:tcW w:type="dxa" w:w="149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critical</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skipped</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SKIPPED_IN_PROGRESS in the last hour</w:t>
            </w:r>
          </w:p>
        </w:tc>
        <w:tc>
          <w:tcPr>
            <w:tcW w:type="dxa" w:w="14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Restore failed (24h)</w:t>
            </w:r>
          </w:p>
        </w:tc>
        <w:tc>
          <w:tcPr>
            <w:tcW w:type="dxa" w:w="468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PostgresRestore Failed in 24 hours</w:t>
            </w:r>
          </w:p>
        </w:tc>
        <w:tc>
          <w:tcPr>
            <w:tcW w:type="dxa" w:w="149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critical</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Replication lag high</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Above 30 seconds for 5 minutes</w:t>
            </w:r>
          </w:p>
        </w:tc>
        <w:tc>
          <w:tcPr>
            <w:tcW w:type="dxa" w:w="14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WAL archiving failing</w:t>
            </w:r>
          </w:p>
        </w:tc>
        <w:tc>
          <w:tcPr>
            <w:tcW w:type="dxa" w:w="468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Archive failures in 15 minutes</w:t>
            </w:r>
          </w:p>
        </w:tc>
        <w:tc>
          <w:tcPr>
            <w:tcW w:type="dxa" w:w="149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critical</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Connections above 80%</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For 10 minutes</w:t>
            </w:r>
          </w:p>
        </w:tc>
        <w:tc>
          <w:tcPr>
            <w:tcW w:type="dxa" w:w="14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postgres-exporter down</w:t>
            </w:r>
          </w:p>
        </w:tc>
        <w:tc>
          <w:tcPr>
            <w:tcW w:type="dxa" w:w="468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Target down for 5 minutes</w:t>
            </w:r>
          </w:p>
        </w:tc>
        <w:tc>
          <w:tcPr>
            <w:tcW w:type="dxa" w:w="149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Instance delete failed</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Non-SUCCEEDED delete in the last hour</w:t>
            </w:r>
          </w:p>
        </w:tc>
        <w:tc>
          <w:tcPr>
            <w:tcW w:type="dxa" w:w="149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warning</w:t>
            </w:r>
          </w:p>
        </w:tc>
      </w:tr>
      <w:tr>
        <w:trPr>
          <w:cantSplit/>
          <w:tblHeader w:val="false"/>
        </w:trPr>
        <w:tc>
          <w:tcPr>
            <w:tcW w:type="dxa" w:w="318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sealed or unreachable</w:t>
            </w:r>
          </w:p>
        </w:tc>
        <w:tc>
          <w:tcPr>
            <w:tcW w:type="dxa" w:w="468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vault_core_unsealed is 0 or absent for 5 minutes</w:t>
            </w:r>
          </w:p>
        </w:tc>
        <w:tc>
          <w:tcPr>
            <w:tcW w:type="dxa" w:w="149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critical</w:t>
            </w:r>
          </w:p>
        </w:tc>
      </w:tr>
    </w:tbl>
    <w:p>
      <w:pPr>
        <w:spacing w:after="200" w:before="200"/>
      </w:pPr>
      <w:r>
        <w:rPr>
          <w:sz w:val="4"/>
          <w:szCs w:val="4"/>
        </w:rPr>
        <w:t xml:space="preserve"/>
      </w:r>
    </w:p>
    <w:p>
      <w:pPr>
        <w:spacing w:after="120" w:line="240" w:lineRule="auto"/>
      </w:pPr>
      <w:r>
        <w:rPr>
          <w:rFonts w:ascii="Arial" w:cs="Arial" w:eastAsia="Arial" w:hAnsi="Arial"/>
          <w:b/>
          <w:bCs/>
          <w:color w:val="000000"/>
          <w:sz w:val="20"/>
          <w:szCs w:val="20"/>
        </w:rPr>
        <w:t xml:space="preserve">Reference</w:t>
      </w:r>
      <w:r>
        <w:rPr>
          <w:rFonts w:ascii="Arial" w:cs="Arial" w:eastAsia="Arial" w:hAnsi="Arial"/>
          <w:color w:val="000000"/>
          <w:sz w:val="20"/>
          <w:szCs w:val="20"/>
        </w:rPr>
        <w:t xml:space="preserve"> (design decision D90). docs/monitoring.md in tpg-fleet describes both options, onboarding a new target, checking that its metrics arrive, the rotation of the remote-write credential, and how to add a panel, an alert rule or a scrape. Its reference section lists every alert rule, dashboard, panel and PromQL query; monitoring/grafana/generate.py writes it together with the rules and dashboards, and generate.py --check fails the validation when the page and the definitions differ.</w:t>
      </w:r>
    </w:p>
    <w:p>
      <w:pPr>
        <w:pStyle w:val="Heading1"/>
      </w:pPr>
      <w:bookmarkStart w:name="ch-security" w:id="144"/>
      <w:r>
        <w:rPr>
          <w:rFonts w:ascii="Arial" w:cs="Arial" w:eastAsia="Arial" w:hAnsi="Arial"/>
          <w:b/>
          <w:bCs/>
          <w:color w:val="C8102E"/>
          <w:sz w:val="40"/>
          <w:szCs w:val="40"/>
        </w:rPr>
        <w:t xml:space="preserve">Security Design</w:t>
      </w:r>
      <w:bookmarkEnd w:id="1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4118"/>
        <w:gridCol w:w="3558"/>
      </w:tblGrid>
      <w:tr>
        <w:trPr>
          <w:cantSplit/>
          <w:tblHeader/>
        </w:trPr>
        <w:tc>
          <w:tcPr>
            <w:tcW w:type="dxa" w:w="1684"/>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Area</w:t>
            </w:r>
          </w:p>
        </w:tc>
        <w:tc>
          <w:tcPr>
            <w:tcW w:type="dxa" w:w="411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POC design</w:t>
            </w:r>
          </w:p>
        </w:tc>
        <w:tc>
          <w:tcPr>
            <w:tcW w:type="dxa" w:w="355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Hardening path</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AKS API access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Authorized IP ranges (admin CIDRs plus hub egress, and the optional jumpbox address) with byo and api_access_mode restricted, or public. The default since Round 19, network_mode managed, means public API servers and a public Vault load balancer limited to the target outbound IPs</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Private clusters with VNet integration, reached from the jumpbox or self-hosted runners</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Jumpbox (optional)</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Public IP with SSH from admin_allowed_cidrs only and key authentication; a managed identity with Contributor on the resource group and cluster admin on every cluster; tools pinned and checked with sha256; the clone PAT comes from the shell and is not written to disk. Terraform reaches it over SSH with a generated key pair whose private key is in the Terraform state; the tokens of create_fleet_repo and run_fleet_setup are sensitive TF_VAR_ variables, handed over in a remote-exec script in /dev/shm that deletes itself first, and are in no file on the VM and not in the state (a saved plan file holds them)</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Azure Bastion or a VPN instead of a public IP, Entra ID login to the VM, a narrower identity</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credentials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argocd-manager cluster-admin ServiceAccount tokens stored on the hub</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workload identity with Entra ID and least-privilege roles</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API</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workflow-bot local account limited to get and sync in project tpg. People are denied sync, rollback, override, update and delete on the target Applications (RBAC block), and the admission policy tpg-application-sync refuses any other sync at the API server; hub Applications are in project tpg-hub</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SSO for people, short-lived tokens, token rotation workflow</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 inputs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Typed inputs and their combination rules enforced by the admission policy tpg-workflow-parameters before a Workflow exists; clusterMap and patch files checked by the validate step (each file of the kind its input expects, every field checked against the chart values or the CRD of its kind, operator values from an allow-list, size limits); patch file contents read from the Workflow object and repo: files from the fleet branch</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Signed parameter files for production runs</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Fine-grained PATs: read-only for Argo CD; Contents and Pull requests read and write for workflows; pushMode=pr adds a review gate on fleet.yaml changes, and for tpg-patch the reviewer sees the rendered diff and a change already running from the branch</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GitHub App credentials, branch protection with required reviews</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Registry, storage and Git secrets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HashiCorp Vault on the hub (TLS, integrated storage, Shamir or Azure Key Vault unseal). Kubernetes authentication per cluster with a token reviewer ServiceAccount, one policy per consumer, the root token revoked after setup, and a userpass account for the UI. Workflow pods read the values through the Vault Agent; clusters through the Vault Secrets Operator. New values reach Vault in single-use wrapping tokens and are written only by the write step of tpg-rotate-credential (role tpg-credential-writer). Secrets are exported in the shell and never written to files</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with an HA Raft cluster and audit devices, short-lived dynamic credentials, and Azure workload identity for the storage account instead of a shared key</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Credential validation</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hub-secrets step validates the Broadcom token with helm registry login and both GitHub PATs against the GitHub API (type, owner, expiry, repository access, contents permission, push) before anything is stored, and stops on the first failure with the exact error</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Automatic expiry warnings from a scheduled workflow</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Grafana admin</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Secret monitoring/grafana-admin from GRAFANA_ADMIN_PASSWORD or generated; never written to a file</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SSO (Entra ID) for Grafana, local admin disabled</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storage</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Shared key (operator keyType shared), TLS 1.2 minimum on the account, backups over HTTP in the POC (enableSSL false, secure transfer off), private containers, soft delete. HTTPS is ready: enableSSL true carries the pinned Azure root CA bundle</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enableSSL true with secure transfer required, private endpoint, key rotation schedule, immutability policy</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Database network access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Services are ClusterIP unless an instance asks for an internal or public load balancer; a public one without allowedSourceRanges is warned. FerretDB Services follow the same exposure and source ranges. A default-deny NetworkPolicy and CiliumNetworkPolicy per instance on request (27017 open to the same clients as 5432 when FerretDB runs), proven after every change (WAL archiving, allowed and denied probes)</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baseline policy on every instance, ACNS host-name egress only, private endpoints for the storage account</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 RBAC</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tpg-workflow: configmaps, secrets get/list; workflows get (its own patchFiles); applicationsets patch; one repository Secret. tpg-credential-writer: the same Kubernetes permissions, its own Vault role, kept to tpg-rotate-credential by an admission policy</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Split ServiceAccounts per workflow family</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UIs</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LoadBalancer Services limited to admin CIDRs, self-signed TLS</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Ingress with trusted certificates and SSO</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Azure permissions</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deployment needs Contributor on the resource group. The unseal Key Vault grants access with Key Vault access policies instead of Azure RBAC, so no part of it requires Microsoft.Authorization/roleAssignments/write; create_role_assignments = false skips the network and monitoring role assignments and prints the az commands for an owner</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 dedicated deployment identity with Role Based Access Control Administrator scoped to the resource group, or a pipeline identity with the assignments created up front</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Metrics transport</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Remote-write gateway with a Vault CA certificate and basic auth from Vault; only /api/v1/write reachable; load balancer internal or limited to the target egress CIDRs; hub Prometheus not exposed</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Mutual TLS or Azure Private Link, one credential per cluster</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Workflow logs</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Archived in the backup storage account (container argo-logs) with the key from Vault; deleted after 90 days</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separate storage account with workload identity and an immutability policy</w:t>
            </w:r>
          </w:p>
        </w:tc>
      </w:tr>
      <w:tr>
        <w:trPr>
          <w:cantSplit/>
          <w:tblHeader w:val="false"/>
        </w:trPr>
        <w:tc>
          <w:tcPr>
            <w:tcW w:type="dxa" w:w="168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keys file (optional)</w:t>
            </w:r>
          </w:p>
        </w:tc>
        <w:tc>
          <w:tcPr>
            <w:tcW w:type="dxa" w:w="411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scripts/run.sh --save-vault-recovery-keys writes the 5 unseal or recovery keys of the first init, never the root token, to VAULT_RECOVERY_KEYS_FILE: mode 600 in a directory of mode 700, an existing file kept, only the path printed. The jumpbox run of run_fleet_setup uses it, because remote-exec has no terminal</w:t>
            </w:r>
          </w:p>
        </w:tc>
        <w:tc>
          <w:tcPr>
            <w:tcW w:type="dxa" w:w="355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Keys shown once and typed into a password manager or split between people, with no file; or the file moved off the jumpbox at once and shredded</w:t>
            </w:r>
          </w:p>
        </w:tc>
      </w:tr>
      <w:tr>
        <w:trPr>
          <w:cantSplit/>
          <w:tblHeader w:val="false"/>
        </w:trPr>
        <w:tc>
          <w:tcPr>
            <w:tcW w:type="dxa" w:w="1684"/>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Copy to the jumpbox (deploy.sh copy)</w:t>
            </w:r>
          </w:p>
        </w:tc>
        <w:tc>
          <w:tcPr>
            <w:tcW w:type="dxa" w:w="411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local fleet clone, env.sh and .work, including the kubeconfig with the admin client certificates of every cluster, are copied over SSH with the generated key; the jumpbox keeps its own inventory; the Vault keys file stays local. Both copies of the credentials are valid until the cluster certificates are rotated</w:t>
            </w:r>
          </w:p>
        </w:tc>
        <w:tc>
          <w:tcPr>
            <w:tcW w:type="dxa" w:w="355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Let the jumpbox identity fetch its own credentials (run.sh --only kubeconfigs) and copy nothing; Entra ID-only clusters with kubelogin</w:t>
            </w:r>
          </w:p>
        </w:tc>
      </w:tr>
    </w:tbl>
    <w:p>
      <w:pPr>
        <w:pStyle w:val="Heading1"/>
      </w:pPr>
      <w:bookmarkStart w:name="ch-scale-n" w:id="145"/>
      <w:r>
        <w:rPr>
          <w:rFonts w:ascii="Arial" w:cs="Arial" w:eastAsia="Arial" w:hAnsi="Arial"/>
          <w:b/>
          <w:bCs/>
          <w:color w:val="C8102E"/>
          <w:sz w:val="40"/>
          <w:szCs w:val="40"/>
        </w:rPr>
        <w:t xml:space="preserve">Scaling from 3 to n Clusters</w:t>
      </w:r>
      <w:bookmarkEnd w:id="145"/>
    </w:p>
    <w:p>
      <w:pPr>
        <w:spacing w:after="120" w:line="240" w:lineRule="auto"/>
      </w:pPr>
      <w:r>
        <w:rPr>
          <w:rFonts w:ascii="Arial" w:cs="Arial" w:eastAsia="Arial" w:hAnsi="Arial"/>
          <w:color w:val="000000"/>
          <w:sz w:val="20"/>
          <w:szCs w:val="20"/>
        </w:rPr>
        <w:t xml:space="preserve">No template, ApplicationSet or dashboard change is needed to add a target cluster, and no file is added to tpg-fleet. Terraform raises target_cluster_count (or the inventory gets a new entry), run.sh registers the cluster with its wave and installs the Helm add-ons, and tpg-day0 with the same inputs adds the cluster to clusters/fleet.yaml and deploys it in its wave. Backups and monitoring pick it up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6927"/>
      </w:tblGrid>
      <w:tr>
        <w:trPr>
          <w:cantSplit/>
          <w:tblHeader/>
        </w:trPr>
        <w:tc>
          <w:tcPr>
            <w:tcW w:type="dxa" w:w="2433"/>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Consideration at larger n</w:t>
            </w:r>
          </w:p>
        </w:tc>
        <w:tc>
          <w:tcPr>
            <w:tcW w:type="dxa" w:w="692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Guidance</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Batch size</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Raise maxParallel gradually (2, 5, 10); workflow parallelism and Argo CD repo-server and controller resources limit throughput</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scale</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Enable application controller sharding beyond a few dozen clusters</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Waves</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Group clusters by environment or region, for example wave 1 non-production and wave 2 production</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load</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Stagger backup schedules per wave when many instances share a Storage Account</w:t>
            </w:r>
          </w:p>
        </w:tc>
      </w:tr>
      <w:tr>
        <w:trPr>
          <w:cantSplit/>
          <w:tblHeader w:val="false"/>
        </w:trPr>
        <w:tc>
          <w:tcPr>
            <w:tcW w:type="dxa" w:w="24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6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Prefer option A, or a horizontally scalable backend for option B remote write</w:t>
            </w:r>
          </w:p>
        </w:tc>
      </w:tr>
      <w:tr>
        <w:trPr>
          <w:cantSplit/>
          <w:tblHeader w:val="false"/>
        </w:trPr>
        <w:tc>
          <w:tcPr>
            <w:tcW w:type="dxa" w:w="2433"/>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Subnets</w:t>
            </w:r>
          </w:p>
        </w:tc>
        <w:tc>
          <w:tcPr>
            <w:tcW w:type="dxa" w:w="6927"/>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/16 VNet holds 64 /22 subnets (hub plus 63 targets); plan a larger address space beyond that</w:t>
            </w:r>
          </w:p>
        </w:tc>
      </w:tr>
    </w:tbl>
    <w:p>
      <w:pPr>
        <w:pStyle w:val="Heading1"/>
      </w:pPr>
      <w:bookmarkStart w:name="ch-decisions" w:id="146"/>
      <w:r>
        <w:rPr>
          <w:rFonts w:ascii="Arial" w:cs="Arial" w:eastAsia="Arial" w:hAnsi="Arial"/>
          <w:b/>
          <w:bCs/>
          <w:color w:val="C8102E"/>
          <w:sz w:val="40"/>
          <w:szCs w:val="40"/>
        </w:rPr>
        <w:t xml:space="preserve">Design Decisions</w:t>
      </w:r>
      <w:bookmarkEnd w:id="146"/>
    </w:p>
    <w:p>
      <w:pPr>
        <w:pStyle w:val="Heading2"/>
      </w:pPr>
      <w:bookmarkStart w:name="sec-dec-platform" w:id="147"/>
      <w:r>
        <w:rPr>
          <w:rFonts w:ascii="Arial" w:cs="Arial" w:eastAsia="Arial" w:hAnsi="Arial"/>
          <w:b/>
          <w:bCs/>
          <w:color w:val="000000"/>
          <w:sz w:val="32"/>
          <w:szCs w:val="32"/>
        </w:rPr>
        <w:t xml:space="preserve">Platform and Operations</w:t>
      </w:r>
      <w:bookmarkEnd w:id="14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872"/>
        <w:gridCol w:w="6740"/>
      </w:tblGrid>
      <w:tr>
        <w:trPr>
          <w:cantSplit/>
          <w:tblHeader/>
        </w:trPr>
        <w:tc>
          <w:tcPr>
            <w:tcW w:type="dxa" w:w="74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ID</w:t>
            </w:r>
          </w:p>
        </w:tc>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Topic</w:t>
            </w:r>
          </w:p>
        </w:tc>
        <w:tc>
          <w:tcPr>
            <w:tcW w:type="dxa" w:w="674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Decision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Topology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Hub-and-spoke: Argo CD and Argo Workflows on a dedicated management AKS cluster; Applications generated by ApplicationSets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Orchestration</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for declared state, Argo Workflows for pre-checks, gates, ordering and imperative custom resources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Registry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Clusters pull the operator chart and images directly from the Broadcom registry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Secrets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HashiCorp Vault (community edition) on the hub is the only store. Workflow pods read it with the Vault Agent, clusters with the Vault Secrets Operator; no credential is written to a file or created as a Kubernetes Secret by hand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Pre-check conflicts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Mark the cluster BLOCKED, change nothing for it (no fleet.yaml entry is written), continue with the others, and end the run Failed (D61)</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Rollout</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Canary cluster alone by default, then parallel batches of maxParallel; rolloutMode batches or all skips the canary for a lab or a low-risk change; a failure stops later batches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Inventory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cluster template (clusters/_template) and one fleet file (clusters/fleet.yaml) rendered by one shared chart; no folder per cluster</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Extensions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Installed by the operator; not part of workflows or instance values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Version upgrades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workflow tpg-upgrade with component operator or postgres; minor or major detected per instance; major gated by allowMajor, a recent backup and approval between batches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Scaling</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Parameterized workflow writes readReplicas to fleet.yaml, syncs and verifies; replicas 0 is a single node (D72); the cap and the rollout per D80</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Sync policy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No automated sync and no self-heal for platform, operator and instances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Backup storage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Azure Blob: one Standard ZRS account, one container per cluster, one repository path per instance namespace, shared key; enableSSL is a parameter (per cluster, per instance or the tpg-day0 input), false by default for the POC; true carries the storage account's CA bundle (D63)</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 authentication</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Per-cluster ServiceAccount bearer tokens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Prune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Disabled for Postgres resources; deletion is a separate, explicit workflow</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D15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Layout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Operator in tanzu-postgres-operator; one namespace per instance, pg-&lt;instance&gt; unless the namespace key says otherwise (instances may share one); one StorageClass tpg-data-retain with Retain and expansion, whose disk SKU comes from Terraform (Premium_ZRS by default)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D16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Backup trigger</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CronWorkflows: weekly full, daily incremental, in-progress guard; a daily retention run expires whole chains older than backup.retentionDays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D17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Restore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One workflow for every recovery point (time, latest, a named backup, LSN, transaction) and every target: a new instance by default, in place or another existing instance only with a confirmation, on the same or another cluster</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Metrics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postgres-exporter, kube-state-metrics custom resource state, Argo Workflows custom metrics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D19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Monitoring</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Option A Azure Monitor managed Prometheus and Managed Grafana, with the add-on enabled per cluster by the onboarding; option B kube-prometheus-stack Helm releases with remote write through an authenticated gateway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D20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Alerting</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Grafana-managed alerts on dashboards; email optional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D21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 credentials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Fine-grained PATs, read-only for Argo CD and read and write for workflows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D22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Rotation</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value is changed in Vault; one workflow then verifies that it reached every consumer for broadcom-registry, backup-storage or git-push</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D23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Workflow inputs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Deployment decisions are mandatory inputs without defaults, validated before any change; optional inputs tune sizing, batches and timeouts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D24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Git publishing</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pushMode input: direct push or pull request that the workflow waits for</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D25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Add-ons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cert-manager, the Vault Secrets Operator, Vault and the standalone monitoring stack as Helm releases installed by one script, each after a pre-check that classifies what is already installed and never takes over a foreign installation silently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D26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Application clean-up</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tpg-delete-apps per cluster: instances, remaining custom resources, operator, CRDs; guarded by confirm, dryRun and explicit purge flags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D27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unseal</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 required choice with no default (Terraform vault_unseal_mode, inventory vault.unsealMode). shamir: 5 key shares, threshold 3, shown once on the terminal and never stored (on request a keys file, D92); a restart needs run.sh --only vault-unseal. azure-keyvault: auto-unseal with a Key Vault key through workload identity, with 5 recovery keys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D28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scope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Only the Broadcom registry token, the two GitHub PATs and the Azure storage account key. Postgres database users stay with the operator, pending an OIDC or LDAP integration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D29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Secret ordering</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An Argo CD health check reports a VaultStaticSecret as Healthy only once its Secret is synced, and the instance chart creates them in sync wave -1, so Postgres never starts before its image pull and backup credentials exist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D30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Credential pre-checks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Broadcom token is validated with helm registry login and both GitHub PATs against the GitHub API before anything is stored; the step stops on the first failure with the exact error</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D31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Access to the UIs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One subcommand (run.sh --only access) prints every endpoint, password and token to the terminal; nothing is written to a file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D32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High availability and the data pool</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An HA instance needs 3 Ready nodes across zones 1, 2 and 3 in the pgdata pool. Terraform warns when the pool is smaller, and the Day 0 pre-check reports that cluster BLOCKED instead of deploying an instance that cannot be scheduled. Single-node instances run on any pool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D33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CLI version drift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workflow tools image alpine/k8s:1.35.8 ships Helm 4, which removed helm list -a and renamed --atomic and --force. The scripts select release states with the per-state flags that Helm 3 and Helm 4 both accept, and tests/cli-flags checks every command in both repositories against a rules file of removed flags. A removed flag is invisible to yamllint, shellcheck and kubeconform and only fails at run time, inside a step, so the check is part of validate.sh</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D34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Fields the CRD drops on apply</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manifest must not declare a field whose zero value the CRD does not store. PostgresBackupLocation.spec.additionalParameters ({}) and spec.storage.azure.forcePathStyle (false) are serialized with omitempty, so Argo CD compared a desired object holding the keys with a live object without them and reported the Application OutOfSync with a diff no sync could settle. The tpg-instances ApplicationSet lists those two paths under ignoreDifferences for clusters whose operator version behaves differently. D69 extends the rule to every field of the 9 kinds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D35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 step always reports its own result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Every step writes /tmp/result before it records anything to the run ConfigMap, and a step that exits without recording one writes UNEXPECTED_ERROR with the script and line number (result_guard in workflows/scripts/lib.sh). A failure therefore names itself instead of ending as the output parameter default UNKNOWN. Every output parameter also carries a default, so a failing step is never masked by an Argo "output parameter not found" error</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D36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Verification names what is missing</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Every check in 60-verify.sh that reads a field first asks whether the object exists. A missing object is reported as not found on that cluster, and a field that differs is reported with the value it has. A check that only compared a value read as a wrong setting when the object was simply absent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D37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API retries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Transient errors of kubectl, helm, az and the Argo CD API are retried (5 attempts, backoff from 5 seconds); other errors fail at once; interactive commands are not wrapped; the log names the command and verb, never the arguments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D38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Shared script library</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block, identical in both repositories' common libraries, holds the retries, the pod watch, the Helm release pre-check and the metrics flow check; a test compares the two copies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D39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Health means Running</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 Argo CD health check for Postgres (Running is Healthy) and a pod watch every 5 seconds with fail rules by reason, so a run stops on a pod that cannot start instead of waiting for a timeout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D40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Sync engine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Sync the pushed commit, follow only the operation this request started, fail fast on permanent errors, retry transient ones, and record SUCCEEDED only when Synced and ready</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D41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Version of a running instance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 CD ignores Postgres spec.postgresVersion (RespectIgnoreDifferences); the PostgresVersionUpgrade changes it, the workflow waits for the operator to write it, then commits it to Git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D42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 readiness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Checked on the target (CRDs Established, operator Deployment available), then the Application is hard-refreshed; timeout.reconciliation is 60 seconds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D43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Rollout mode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rolloutMode canary (default), batches or all on tpg-day0 and tpg-upgrade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D44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Workflow logs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archiveLogs to Azure Blob (container argo-logs in the backup account, key from Vault, 90-day lifecycle rule); no workflow archive database; scripts/wf-logs.sh reads them after the Workflow is gone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D45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Metrics transport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Standalone targets write through an https gateway with basic auth from Vault, exposed internally or to the target egress CIDRs only; a run fails when metrics do not arrive within 5 minutes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D46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Dashboards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Five dashboards from one generator: Fleet, Instance overview, Replication and HA, Backup/WAL/restore, Alerts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D47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initialization</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Configure with the initial root token before the keys are shown; signals do not end the step while the keys are on screen; an unconfigured Vault is resumed with the root token or generate-root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D48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Verification summary</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verify runs every check, then lists each failing resource once with the clusters it fails on, advisory findings apart, and exits 1 on any issue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D49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Day 0 versions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 compares its version inputs with what runs on each target, not with fleet.yaml: nothing running, the input replaces the declared value (FLEET_OVERRIDDEN); the same version, no change; another version, the cluster is BLOCKED (UPGRADE_REQUIRED, DOWNGRADE_NOT_ALLOWED, VERSION_UNKNOWN). fleet.yaml ships empty; the sample is fleet.example.yaml</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clusterMap</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optional input on eight workflows selects the targets and carries per-cluster and per-instance values; the keys live in one registry (cluster-map-keys.yaml); the other inputs are defaults; the map and the list inputs exclude each other</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Strict clusterMap validation</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Every key is checked before any change (registered cluster, known key with a suggestion, type, accepted by the workflow, required value present); versions are required only where they drive a change and are a guard elsewhere (SKIPPED_VERSION_MISMATCH)</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Typed inputs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types.yaml declares a type per input; a generated ValidatingAdmissionPolicy rejects a Workflow whose inputs do not match before it exists; the validate step keeps what a type cannot express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List inputs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tpg-scale-instance and tpg-delete-instance take clusters and instances lists; every pair must be declared, or the run fails with UNKNOWN_INSTANCE before any change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Patch references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keeps patch files in tpg-fleet and writes only their paths to fleet.yaml; the instance chart reads its files itself, the operator Application loads a value file as a second source. Since Round 14 one current file per kind (D78) instead of a list edited with patchMode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manifest patches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14 (D76). Operator manifest patches were applied with server-side apply as field manager tpg-patch and ignored by the operator Application</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upgrade with manifest patches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14 with the manifest patches and the input operatorPatches (D76); an operatorImage tag follows the upgrade instead (D77)</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Patch guard rails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Fields another workflow owns are refused with that workflow's name; every target gets a rendered diff and a server-side dry run before the commit (D79); a refused cluster is BLOCKED alone; rollout canary first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Only the workflows sync</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RBAC deny lines for every subject, the admission policy tpg-application-sync, and MANUAL_SYNC_DETECTED; hub Applications in AppProject tpg-hub; no break-glass role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D59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 with clusterMap</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deleteOperator and force per cluster, finalBackup, purgePvcs and purgeNamespace per instance; confirm repeats the cluster names of the map</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D60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Adding instances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adds instances to clusters that run the fleet's operator, with the tpg-day0 instance inputs and patch files applied at creation under creation rules (sizes and the storage class allowed; version, HA and Service fields only from inputs). The rendered instance is dry-run through the operator's webhooks before anything is written; a re-run is idempotent (ALREADY_EXISTS), and a running instance with other values is INSTANCE_EXISTS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D61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Plan, then commit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and tpg-create-instance plan fleet.yaml, pre-check against the plan and commit only the clusters that passed. A BLOCKED cluster gets no Git entry; the run deploys the others and ends Failed in a gate step (tpg-network-policy too). The plan carries the storage CA bundle as a placeholder, which the commit replaces with the PEM. An operator upgrade leaves out declared instances that do not exist (INSTANCE_NOT_DEPLOYED), and stops on any other error reading them</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D62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Ownership</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An object belongs to the fleet when its tracking annotation names the Argo CD Application that deploys it. A Postgres CRD, which the chart's crds/ directory leaves without an annotation, also belongs to it when the operator Application lists it in status.resources. An operator is found by its label or its image. Postgres CRDs without any operator are adopted with the warning ORPHAN_CRD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D63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 transport security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enableSSL true writes caBundle: the Azure root certificate authorities pinned in tpg-aks-infra, checked by Terraform against the live blob endpoint and passed through tpg-settings; the chart refuses enableSSL true without it. Azure Blob support is read from the live PostgresBackupLocation CRD, because the 4.5 documentation lists S3 and GCS only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D64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Service exposure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value per Service (clusterIP, internalLoadBalancer, loadBalancer) renders serviceType and the Azure load balancer annotations, with allowedSourceRanges, internalLoadBalancerSubnet and extra annotations; empty maps are never rendered; the workflows wait for the load balancer addresses; a public load balancer without source ranges is a warning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D65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Network policy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Opt-in per instance: NetworkPolicy for ingress and CiliumNetworkPolicy for egress, default deny plus the flows the instance needs, then client and egress rules; never an empty peer list. Host-name rules need ACNS, switchable in Terraform. tpg-network-policy applies, updates or removes the policy and proves WAL archiving and client access after the sync</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D66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HA and zones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More database pods than data pool zones is a warning (HA_NODES_EXCEED_ZONES), not a block: Patroni does not fail over automatically when the zone of the leader and the synchronous standby is lost (4.5 release notes)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D67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Interactive submission</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One script per workflow reads the inputs, defaults, enums and types from the template and types.yaml, asks the mandatory inputs first, offers the optional ones in a menu, checks clusterMap with clustermap.py, prints the equivalent argo command and submits with argo or kubectl; bash 3.2</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D68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Test data</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pgdata.py (psycopg 3): create-db, create-table (presets or typed columns), insert (COPY, type-driven random values), read (formats, one filter, read-only SQL); the connection is given by hand and the password is never written; identifiers quoted, values parameterized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D69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Zero defaults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field that holds its default of false, 0, [] or {} is left out of every rendered object, from a registry generated from the 9 live CRDs plus the documented defaults (tpg.prune); required fields are never left out, non-zero defaults are always written. highAvailability is rendered only for enabled true with readReplicas 1 or more; fleet.yaml keeps false and 0 explicit; true with 0 is refused by the workflows, the admission policy and the chart. The workflow scripts' inline objects follow the rule, proven by a parity test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D70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 backup schedules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backupSchedule=operator replaces the CronWorkflows for an instance with two PostgresBackupSchedule objects (full, and incremental unless empty) rendered by the instance chart; retention and on-demand backups unchanged; changed later through a values patch</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D71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FerretDB</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PostgresFerretDocumentDB per instance from workflow inputs or a values patch, Postgres 17.5 or later, read-only proxies only with HA, published like the instance, 27017 in the network policy; the documentdb extension stays with the DBA (warning FERRET_EXTENSION_REQUIRED); pre-check for the CRD and the version, deploy checks for the Secrets and the proxies; a restored copy gets none (valuesOverride wins over copied values patches)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D72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Scale to one node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replicas=0 writes enabled false and readReplicas 0 and renders no highAvailability block; a co-owned enabled field still true after the sync is switched off with server-side apply as field manager tpg-scale (HA_FIELD_CO_OWNED); refused while FerretDB read-only proxies run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D73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CRD reference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helm_artifacts/instance/crd-reference holds the 9 CRDs, one reference template per kind with its field table, the documentation examples and closed JSON schemas; never deployed; the source of the zero-default registry and of kubeconform -strict in validate.sh; regenerated for a new operator version</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D74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highAvailability and readReplicas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two depend on each other: highAvailability=true needs readReplicas 1 or more (empty means 1), and readReplicas above 0 needs highAvailability=true. Refused where both are set (both inputs, or one clusterMap entry) by the admission policy, the submit scripts and the validate step of tpg-day0 and tpg-create-instance, and again by fleet-day0.sh instead of a silent 0; an input readReplicas does not apply to an entry with highAvailability false. tpg-scale-instance refuses replicas above 0 with enableHAIfNeeded=false for a single-node instance in its validate step</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D75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fleet.yaml format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clusters/fleet.yaml is committed in block YAML by every workflow: flow maps and lists (JSON copied from a plan, or written by hand) become block style, quotes only where YAML needs them, caBundle a literal block</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D76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 changes through chart values only</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Operator manifest patches, their field manager tpg-patch, the ignoreDifferences for it, their re-application by tpg-day0 and the tpg-upgrade input operatorPatches are removed. The operator changes through operatorValuesPatchFilePath, limited to operatorImage, instanceRegistryRepo, ferretDBImageRepo, dockerRegistrySecretName, certManagerClusterIssuerName, certManagerNamespace, resources (limits and requests, cpu and memory) and enableSecurityContext; any other key fails the run. Existing manifests entries are refused by validate.sh with the migration step</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D77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Patch files from the submitting machine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operator passes the relative path of a local file; the contents travel in the input patchFiles (JSON map of path to base64; 256 KiB per file, 512 KiB in all), read by the steps from the Workflow object. The validate step checks each file against the input it was passed to (shape: a Postgres manifest, chart values or operator values; schema: chart keys, Postgres CRD fields, the operator allow-list and its types) and names the right input. operatorImage keeps the tag of the running operator version; tpg-upgrade stores a copy with the new tag as the new current file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D78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One current patch per kind</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Files are stored as &lt;name&gt;-&lt;uid&gt;.yaml; fleet.yaml records per target and kind current (the applied file) and previous (the file before, with the commit that added it). Only current is applied; patchMode is apply or clear. A Round 11 list of one file is current, a longer list is refused. The instance chart reads the current file from clusters/fleet.yaml at the synced commit, and the operator Application reads the fixed copy helm_artifacts/operator/patches/clusters/&lt;cluster&gt;.yaml, so both follow a sync at any commit without an Application change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D79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Diff, sync before the merge, revert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plan renders every target before and after, dry-runs it on the API server and prints the diff; a target without a difference is not synced. Per cluster under the mutex: with pushMode=pr a branch and pull request, the Applications synced at the branch commit and verified, then a person merges; a failure, a closed pull request or one not merged within prTimeoutSeconds closes the pull request first, syncs the targets back (fleet branch head when they were Synced, else their last synced commit) and deletes the branch (PR_NOT_MERGED); a pull request merged before the failure is reverted on the fleet branch. The diff honours the ignoreDifferences of the tpg-instances ApplicationSet; a values patch that only changes what the workflows read (backup.scheduled) is committed without a sync. After the merge nothing is synced again; the Applications turn Synced on refresh, which the workflow checks (MERGED_CONTENT_DIFFERS). With pushMode=direct a failure pushes a revert commit and syncs it; a revert keeps the stored files other clusters of the run still name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D80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Scale cap and rollout</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takes maxReadReplicas as an input and a clusterMap cluster key, alone or with replicas; the cap is written after the counts in the same commit and refused below an instance's read replicas (MAX_BELOW_CURRENT). The rollout goes cluster by cluster with rolloutMode (default all) and maxParallel (default 2); when a batch fails, the exit handler restores the previous count of every instance the rollout did not reach (NOT_RUN)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D81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One postgres patch file per instance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tpg-patch, tpg-create-instance and tpg-day0 store every postgres patch document of an instance in one file, helm_artifacts/instance/tpg-instance/patches/&lt;instance&gt;-postgres-&lt;hash&gt;.yaml, recorded as patches.postgres.current. The kinds are Postgres, PostgresBackupLocation, PostgresBackupSchedule (&lt;instance&gt;-backup-full or -incremental) and PostgresFerretDocumentDB, one document per object, each field checked against the CRD of its kind. A run replaces the documents it sends and carries the others over. The chart merges each document into its object after the chart values, so a document wins over a value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D82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Clearing and overlaps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patchMode=clear takes clearKinds (the four kinds, postgresValues, operatorValues, or all). A document that sets a chart value's field to another value is the warning PATCH_OVERRIDES_VALUE (plan, report, validate.sh); a document for an object the instance does not render is kept and is the warning PATCH_TARGET_NOT_RENDERED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D83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Where patch files come from</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path is a file of the submitting machine (absolute, ~/ or relative, .. included), packed into patchFiles by pack-patch-files.sh -o from the parameter file itself, or repo:&lt;path&gt; in the fleet repository, read by the workflow and copied to a stored name. tpg-day0 takes the three patch inputs for what it creates; a running operator or instance with other patch files is BLOCKED PATCH_USE_TPG_PATCH</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D84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Retention by the operator</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workflow tpg-backup-retention, its CronWorkflow and backup.retentionDays are removed. The backup location's retentionPolicy applies: backup.fullRetention with backup.fullRetentionType count (default) or time (days), set by inputs, a values file or a PostgresBackupLocation document; a change restarts the instances that use the location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D85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Submit scripts from any directory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submit script and pack-patch-files.sh find the tpg-fleet clone they belong to, also through links, or TPG_FLEET_DIR, and name that variable when they find none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D86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 CA bundle sources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backupCaBundleFile (a PEM file of the submitting machine or repo:ca-bundles/&lt;file&gt;) or backupCaBundleVaultSecret (Vault tpg/ca-bundles/&lt;name&gt;), per run, cluster or instance, the most specific first, else tpg-settings backupCaBundle. A file and a Vault secret on one level are refused, and every bundle is checked (certificates, none expired). The bundle is copied into clusters/fleet.yaml; plans carry each distinct bundle once as @ca:&lt;hash&gt;@. The clusterMap key enableSSL is renamed backupEnableSSL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D87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Writing secrets to Vault</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 takes a new value as a single-use response-wrapping token (tpg-aks-infra scripts/vault-secret.sh wrap), never as an input. Only its write step writes: ServiceAccount argo/tpg-credential-writer, Vault role and policy tpg-credential-writer (create, update and read of the shared credential paths, tpg/ca-bundles/* and tpg/custom/*; no delete). The admission policy tpg-credential-writer keeps that ServiceAccount to the WorkflowTemplate, which only Argo CD may change: it also refuses a templateRef to the template, a run of it with spec fields beyond workflowTemplateRef and arguments, and a podSpecPatch that mentions a ServiceAccount or holds an escape; the write step's image is fixed. New secret types monitoring-remote-write, ca-bundle and custom</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D88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clusterMap schemas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JSON Schema, the same schema in YAML and an annotated example per workflow, generated from cluster-map-keys.yaml together with the key tables of the command reference; a test fails when any is out of date. clustermap.py stays the authority</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D89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Unused keys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tools/unused-keys/audit.py fails the validation on a chart value whose change changes no rendered object, a fleet.example.yaml key nothing reads, a template input or P_ variable nothing uses, and a Terraform variable or inventory key nothing reads. Keys read on the hub are listed with a reason in an allow-list, which must stay exact. Its first run found one stale key (patches.values in fleet.example.yaml); nothing else was removed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D90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Monitoring reference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docs/monitoring.md covers both options, onboarding, verification, the remote-write credential and extending. Its reference section of every rule, dashboard, panel and query is generated with them and checked by generate.py --check</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D91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Renames without migration</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valuesPatchFilePath becomes postgresValuesPatchFilePath, the instance key patches.values becomes patches.postgresValues, and the clusterMap key enableSSL becomes backupEnableSSL. A Round 15 fleet starts from a new repository: older shapes (a list of patch files, patches.values of an instance) are refused with one message, and the upgrade notes of earlier rounds are removed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D92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Vault keys file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scripts/run.sh --save-vault-recovery-keys writes the unseal (shamir) or recovery (azure-keyvault) keys of the first vault operator init to VAULT_RECOVERY_KEYS_FILE (default ~/.tpg/vault-keys.txt, mode 600, directory 700) and prints only the path, so the vault step runs without a terminal and the keys stay out of the Terraform output. The root token is never saved; an existing file is kept and the keys go to &lt;file&gt;.&lt;UTC time&gt;; the step checks that it can write before init and, without a terminal, stops before the root token is revoked when the write fails. Without the flag the keys are shown once and stored nowhere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D93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Two deployment modes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deploy-scripts/terraform-enabled-deploy.sh preflight|apply|all: the essentials and four tokens are asked, then one terraform apply with enable_jumpbox, create_fleet_repo and run_fleet_setup true does everything on the jumpbox. deploy-scripts/deploy.sh preflight|apply|repo|setup|copy|all does the same steps on the machine that holds tpg-aks-infra (push-fleet-repo.sh, then run.sh --hub install --targets terraform --expose-ui --save-vault-recovery-keys), with an optional jumpbox that then gets the fleet clone, env.sh and .work. all asks once, confirms once before the apply and resumes with --from STEP</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D94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Overlays, initial backup, repository path, stuck Applications, fleet.yaml writers (Round 22)</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and tpg-create-instance take overlay files (postgresOverlayFilePath, postgresValuesOverlayFilePath, operatorValuesOverlayFilePath; overlays: in fleet.yaml; overlays/ folders) applied at the initial deployment, with tpg-patch patches stacked on top; a different overlay on a running target is BLOCKED OVERLAY_USE_TPG_PATCH. disableInitialBackup writes the annotation sql.tanzu.vmware.com/skip-initial-backup on new Postgres objects. The chart renders repoPath /&lt;namespace&gt;/&lt;instance&gt;; instances created before Round 22 must be pinned with backup.repoPath /&lt;namespace&gt; before the next sync. The delete workflows remove the Argo CD finalizer of an Application stuck with a ComparisonError (forceDeleteStuckApps, default true; result FORCED). Every writer of clusters/fleet.yaml takes a lock and merges a rejected push key by key instead of rebasing as text.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D95</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Folder layout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instance chart and its reference moved to helm_artifacts/instance/tpg-instance and helm_artifacts/instance/crd-reference, and the operator overlays and patches to helm_artifacts/operator/overlays and helm_artifacts/operator/patches (the old overlays/operator and patches/operator levels are gone). Every path in the ApplicationSets, workflows, scripts, tests and docs follows. Fresh deploy only: there is no migration script, and tpg-aks-infra is unchanged apart from its verify step (I33)</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D96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Strict list syntax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Every list input is written in brackets, also with one value: [aks-tpg-poc-01], [a, b] or ["a", "b"]. Only all (and auto for components) stay bare. A comma-separated string or a bare name is refused with the list syntax and a corrected form (Did you mean [a, b]?); [], an empty element and a nested list have their own messages. One parser reads every list: as_list in workflows/scripts/clustermap.py and, for the shell scripts, list_items in lib.sh; the admission policy refuses the same shapes at submission. List values inside clusterMap follow the same rule, and in the apps map of tpg-delete-apps each instance is its own element (tpg-instances:orders-db). The submit scripts take plain names and send the bracketed form</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D97</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File entries and parameter-file lists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file entry that YAML reads as a map or that contains whitespace, such as [repo: x.yaml], fails with repo:&lt;file path&gt; "check for white spaces in between". The message is for whitespace and repo: path map entries only; every other malformed path keeps the message that names the input and the fix. In a parameter file a list is a YAML sequence (preferred) or the quoted bracketed string; argo 4.1.3 sends a sequence as its JSON text, which the workflow reads as the same list (verified)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D98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Namespace key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tpg-day0 and tpg-create-instance take the optional clusterMap instance key namespace. It defaults to pg-&lt;instance&gt;, is stored as instance.namespace in clusters/fleet.yaml and is immutable (NAMESPACE_IMMUTABLE); every other workflow reads it through the one accessor instance_ns. Reserved namespaces are refused: kube-system, kube-public, kube-node-lease, default, argocd, argo, vault, cert-manager, monitoring, the operator namespace, vault-secrets-operator-system, tpg-vault and every kube-* name. The ApplicationSet takes destination.namespace from the entry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D99</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Shared namespaces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Several instances may share a namespace. Exactly one instance owns the shared objects (ServiceAccount tpg-vso, the VaultStaticSecrets regsecret and backup-storage), recorded as sharedSecretsOwner by the plan step; when the owner is deleted the secrets are handed to a remaining instance by a selective Argo CD sync before its entry leaves Git (HANDOVER_FAILED reverts and keeps the instance). Network policies are per instance and select pods by the postgres-instance label; the old tpg-ingress and tpg-egress policies apply to a fresh deploy only. A foreign regsecret or backup-storage Secret in the namespace blocks the run (NAMESPACE_SECRET_CONFLICT). purgeNamespace is refused while another instance or Postgres uses the namespace (NAMESPACE_SHARED, nothing changes), except tpg-delete-apps with deleteOperator: true; purgePvcs removes only the PVCs of that instance. Dashboards and alerts select by the instance label</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disableInitialBackup on the clusterMap path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cause was duplicate keys in workflows/params/cluster-map-keys.yaml: the lines format: boolean and fleet: [.backup.enableSSL] of backupEnableSSL sat under disableInitialBackup, so the last duplicate won and disableInitialBackup: true wrote backup.enableSSL. Fixed (the key writes instance.disableInitialBackup, backupEnableSSL writes backup.enableSSL), the chart carries disableInitialBackup: false, a duplicate-key check covers every YAML file under workflows/params, and a chart test renders through the ApplicationSet values. Whether the operator honours the annotation stays a lab item (V81)</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D101</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purgeBackups on the delete workflows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tpg-delete-instance and tpg-delete-apps (input and clusterMap instance key) expire every PostgresBackup of the instance while it runs, newest first (what pgBackRest declines is a warning), delete the instance and its backup location as usual, and then delete every blob under its container and repoPath with the SharedKey helper (key from Vault, never logged). A repoPath that another PostgresBackupLocation on any registered cluster uses is expired only, the blobs are kept and reported; a location list that cannot be read fails closed. purgeBackups=true with finalBackup true or required is refused before anything changes. On an instance that is not running its own repoPath is purged without an expire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tpg-backup-expire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New workflow, clusterMap only. Per instance either backups: [..] or purgeBackups: true (not both), optionally includeDependents: true; a backup with dependents that are not named is BLOCKED HAS_DEPENDENTS with the list unless includeDependents is set. Backups are expired newest first through spec.expire=true. dryRun defaults to true and records the plan; a real run needs confirm, the list of the cluster names of the map. Purge here expires all backups and never deletes blobs. Results per instance: SUCCEEDED (DRY_RUN, DECLINED_SOME), BLOCKED, FAILED (for example UNKNOWN_BACKUP, NOT_EXPIRABLE, INSTANCE_NOT_RUNNING, BACKUP_EXPIRE_DECLINED) and TIMEOUT. How the operator reports an expire is a lab item (V108, V109)</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D103</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Parameter files and schemas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All 13 workflows have a generated parameter-file JSON Schema (workflows/params/schemas/params-&lt;workflow&gt;.schema.json and .schema.yaml) and a generated example file (worked example 1), written by workflows/params/params_schema.py from types.yaml and the templates (--check runs in validate.sh). Each workflow section of docs/workflow-commands.md has a generated block (schema path, check-jsonschema command, example) and two worked examples with their argo submit commands. A schema checks the shape: the inputs of that workflow only, types, enums, patterns and the inputs that are mandatory in every case (never empty); it has no cross-field rules, which stay with the admission policy and the validate step. argo reads the file as YAML 1.1, so versions and decimals are quoted and the schemas refuse unquoted ones and null; clusterMap is a block string. tests/params runs every example through the schema, the admission policy on a real API server and the validate step</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tpg-restore takes a list of pairs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clusterMap of tpg-restore is a list of pairs {sourceClusterConfig, targetClusterConfig}, each &lt;cluster&gt;: &lt;namespace&gt;: &lt;instance&gt;: {keys} with exactly one cluster, one namespace and one instance per side (namespaces are mandatory). The flat inputs (sourceCluster, instance, mode, targetTime, backupName, lsn, xid, targetCluster, targetInstance, confirm, bestEffort) and the old restore.sh are gone; the admission policy refuses them. Workflow inputs: clusterMap, dryRun, rolloutMode, maxParallel, pushMode, keepSourceLocation, patchFiles, restoreTimeoutSeconds, prTimeoutSeconds. The pair is normalized by clustermap.py restore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D105</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Restore methods and targets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Three methods follow from the pair: a new instance on another cluster; a new instance on the same cluster in another namespace, or in the source namespace under another name; in place. A new target is written to clusters/fleet.yaml (a copy of the source entry, or built from the spec file) and adopted by Argo CD. A live Postgres of the target name that is not the source is refused (TARGET_EXISTS); a target declared in fleet.yaml but not deployed is a new target and its entry is replaced, and SPEC_FILE_REQUIRED refuses a source that is not in fleet.yaml when no spec file is given. In place needs clusters.&lt;c&gt;.cluster.allowInPlaceRestore: true (default false; IN_PLACE_NOT_ALLOWED refuses the whole run) and confirm when dryRun is false; confirm on any other pair is refused. One target per run; a target cannot be the source of another pair</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Named backups and the source location copy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named backup is restored into every target through spec.sourceBackup.name. In the source namespace the PostgresBackup must exist and be Succeeded; into another namespace or cluster the source backup must be Succeeded and, after the copy, the synced PostgresBackup of the same name must reach Succeeded within restoreTimeoutSeconds (BACKUPS_NOT_SYNCED). The source backup location is copied as restore-src-&lt;cluster&gt;-&lt;namespace&gt;-&lt;instance&gt; with its own Secret &lt;copy&gt;-creds, whose values are copied in memory only (never a file, argument or log line); an existing copy for the same repository is reused (SOURCE_LOCATION_CONFLICT, SOURCE_SECRET_CONFLICT when contents differ), and a backup of another instance is refused (BACKUP_OF_OTHER_INSTANCE). keepSourceLocation (default true) false removes only a copy this run created, and keeps it while any Postgres of the namespace references it (SOURCE_LOCATION_IN_USE)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D107</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Point-in-time keys and the PostgresRestore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pitrEnabled defaults to false (restore sourceBackupName, mandatory then). With true, pitrConfig.type is latest, time, lsn or transaction and becomes spec.pitr.type; pitrConfig.timestamp (time) and pitrConfig.target (lsn, transaction) become spec.pitr.timestamp and spec.pitr.target; bestEffort becomes spec.pitr.bestEffort; srcBackupLocationName, srcStanzaName and srcBackupLabel become spec.pitr.sourceBackupLocation.name, .stanzaName and .set (location and stanza are derived from the live source or the named backup where possible, PITR_SOURCE_UNKNOWN otherwise). spec.sourceBackup and spec.pitr are never sent together; the object is rendered through helm_artifacts/instance/crd-reference and tests/crd-reference compares it with the CRD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Version matrix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PostgresVersion is lite when its name ends in -lite (one pattern in types.yaml). Standard to lite blocks that pair (RESTORE_FLAVOUR_UNSUPPORTED) and so does a lower version, a lower minor of the same major or a lower major (RESTORE_VERSION_LOWER); the same or a higher minor is allowed and a higher major is left to the operator. Only the pair is blocked; the others go on. skipMinorVersionCheck only sets the annotation sql.tanzu.vmware.com/skip-minor-version-check: "true" on the PostgresRestore (for backups taken by operator 4.2.2 or older) and relaxes none of the workflow checks. An unknown version is the warning MATRIX_UNVERIFIED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D109</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Spec file and restore-patch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targetInstanceSpecFilePath is one kind: Postgres document, a repo file only under helm_artifacts/instance/tpg-instance/restore-specs/ (no symlinks; SPEC_FILE_INVALID) or a local file carried in patchFiles; it is allowed for a new target and in place and becomes spec.targetInstance.spec as it is. Without one the PostgresRestore carries only the name and the operator fills the spec (lab item V116). The spec of the restored Postgres is recorded as the instance's restore-patch (instance.restored: true, instance.restorePatch current/previous/mode in the entry; files in helm_artifacts/instance/tpg-instance/restore-patch/): the file's spec, or a live snapshot read after the restore (strict schema; RESTORE_PATCH_NOT_RECORDED names unknown fields). Base mode (a new target, or in place without a spec file) renders from the restore-patch alone, with its backupLocation and imagePullSecret winning; over mode (in place with a spec file) puts the restore-patch over the existing render. The entry is seeded from the restore-patch so Argo CD does not undo the restore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D110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Changes to a restored instance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A restored Postgres changes only through tpg-scale-instance, tpg-upgrade (postgres) and tpg-patch patch files, applied over the restore-patch. A tpg-patch values patch that sets instance: keys is BLOCKED PATCH_REFUSED with RESTORED_VALUES_PATCH in the detail, in both modes. tpg-day0 and tpg-create-instance are BLOCKED INSTANCE_RESTORED for that instance only, and discover.sh excludes restored instances; tpg-network-policy stays allowed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D111</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Restore run control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dryRun defaults to true and is read-only for every pair: it records the plan (source resolution, matrix, the PostgresRestore that would be created) and nothing changes. rolloutMode is all (default), batches or canary (the first pair alone; a failed canary stops the run); maxParallel batches the pairs (plan-batches.sh). The pairs are independent and the run ends Failed when any pair failed, timed out or was blocked. Pairs with the same target instance, and pairs with the same target cluster and namespace, run one after another (Argo mutexes); a post-restore backup (postRestoreBackup) that fails is the warning POST_RESTORE_BACKUP_FAILED and the pair stays SUCCEEDED. scripts/submit/tpg-restore.sh is a guided pair builder (load a file or paste), checks each pair with clustermap.py restore, prints its plan and uses the hub and the repository only</w:t>
            </w:r>
          </w:p>
        </w:tc>
      </w:tr>
    </w:tbl>
    <w:p>
      <w:pPr>
        <w:pStyle w:val="Heading2"/>
      </w:pPr>
      <w:bookmarkStart w:name="sec-dec-infra" w:id="148"/>
      <w:r>
        <w:rPr>
          <w:rFonts w:ascii="Arial" w:cs="Arial" w:eastAsia="Arial" w:hAnsi="Arial"/>
          <w:b/>
          <w:bCs/>
          <w:color w:val="000000"/>
          <w:sz w:val="32"/>
          <w:szCs w:val="32"/>
        </w:rPr>
        <w:t xml:space="preserve">Infrastructure and Onboarding</w:t>
      </w:r>
      <w:bookmarkEnd w:id="14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872"/>
        <w:gridCol w:w="6740"/>
      </w:tblGrid>
      <w:tr>
        <w:trPr>
          <w:cantSplit/>
          <w:tblHeader/>
        </w:trPr>
        <w:tc>
          <w:tcPr>
            <w:tcW w:type="dxa" w:w="74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ID</w:t>
            </w:r>
          </w:p>
        </w:tc>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Topic</w:t>
            </w:r>
          </w:p>
        </w:tc>
        <w:tc>
          <w:tcPr>
            <w:tcW w:type="dxa" w:w="674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Decision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Terraform structure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Modules resource-group, network, identity, aks, storage, monitoring; local state; fresh deployment without state moves; descriptive resource names instead of this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Resource group</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Every Terraform resource in one resource group; only AKS node resource groups live outside it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I3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Region and zones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eastus2. Each node pool picks 1 to 3 availability zones, with at least one node per zone. Three zones and three nodes are required of the pgdata pool only, and only for instances deployed with highAvailability=true; the system pool defaults to one zone and one node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Portal alignment</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Standard tier, autoscaling, Ephemeral D8ds_v5 system pool, Ubuntu 24.04, maxPods per pool, 10% surge, workload identity, Image Cleaner, Azure Policy, Container Insights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Upgrades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Auto-upgrade channels and maintenance windows available but off by default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Identity</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User-assigned control plane identities (not system-assigned)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Network modes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managed (default since Round 19) and byo; managed forces public API servers; byo requires create_role_assignments = true (validation), as the cluster identities need Network Contributor on their subnets before the clusters exist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API access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restricted (default) or public, with byo only; 0.0.0.0/0 in admin_allowed_cidrs is public</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Onboarding runner</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One run.sh with --hub install|existing and --targets terraform|precreated over a shared inventory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Pre-created clusters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 or kubeconfig access, existing storage account, read-only preflight, changes only with explicit flags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Existing hub</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Checks, additive patches, opt-in flags, Helm values written for persistence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Manual equivalence</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Every scripted step documented as manual commands with examples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I9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Node counts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Each pool has its own zones, node_count, min_count and max_count; node_count and min_count are at least the number of zones. Terraform ignores later changes to node_count because the autoscaler owns it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I10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unseal key</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vault_unseal_mode = azure-keyvault creates a Key Vault on its public endpoint whose access is granted with access policies, an RSA key and a federated workload identity. Purge protection is off so terraform destroy removes it; losing the key loses the Vault data. The other mode creates no Azure resources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I11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Azure permissions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Nothing in the deployment requires Microsoft.Authorization/roleAssignments/write by default: the Key Vault uses access policies, and create_role_assignments = false turns the remaining network and monitoring assignments into az commands that an owner runs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I12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 data disks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One StorageClass, tpg-data-retain, whose managed-disk SKU comes from Terraform (postgres_data_disk_sku) and reaches every cluster through the inventory and a cluster Secret label; Retain and volume expansion stay 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I13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Key Vault purge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deployer's access policy includes the Purge key permission and the provider's key_vault features are explicit, so terraform destroy purges the vault-unseal key and the Key Vault on its first run</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I14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Storage settings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backup_storage_https_only (default false, matching enableSSL false) and a container argo-logs with a lifecycle rule (argo_logs_retention_days, 90); preflight checks both on pre-created accounts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I15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Monitoring inventory</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monitoring.remoteWriteExposure (internal for byo networking, else public), extraSourceCidrs, the Azure Monitor workspace and the Managed Grafana name, generated from Terraform or set for pre-created clusters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I16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CD RBAC block</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marked block in policy.csv; a new hub carries it for role:admin; on an existing hub check-argo.sh asks the Argo CD permission checker about every subject and writes the block with --yes (ARGO_RBAC_MISSING without it)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I17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Verification</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60-verify.sh checks the RBAC block (with the argocd CLI), AppProject tpg-hub, both admission policies and their bindings, and the tpg-patch template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I18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Bootstrap</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bootstrap step applies AppProject tpg-hub before the hub Applications; the hub needs Kubernetes 1.30 or later for ValidatingAdmissionPolicy</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I19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 CA bundle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outputs backup_storage_ca_bundle (the Microsoft roots pinned in modules/storage/azure-ca-roots.pem) after checking the chain of the account's blob endpoint (tls_certificate with a postcondition). The inventory step writes it to .work, the hub-secrets step verifies the endpoint with openssl and stores it in tpg-settings backupCaBundle; a pre-created account uses backup.caBundleFile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I20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ACNS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acns_enabled (default false) turns on the security part of Advanced Container Networking Services on every cluster; inventory network.acnsEnabled and tpg-settings acnsEnabled tell the workflows whether host-name rules are available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I21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release and verification</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vault release is watched like every release: done when vault-0 has started, then watched until Ready after the unseal. 60-verify.sh checks backupCaBundle, acnsEnabled, the new templates, the Azure fields of the backup location CRD and Cilium (advisory)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I22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Boolean defaults in jq and yq</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An alternative (//) never falls back to true or a non-zero number, because // also replaces an explicit false. The pre-created preflight read "secure transfer off" as on and refused an account that accepts HTTP; it now tests for null. A lint in tests/cli-flags keeps the pattern out of both repositories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I23</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StorageClass before the first platform sync</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 a new target the StorageClass tpg-data-retain does not exist until tpg-day0 syncs the tpg-&lt;cluster&gt;-platform Application. 60-verify.sh reports it as a warning that names the tpg-day0 workflow while that Application has never synced, and as an issue after its first sync; a wrong disk SKU and the hub check are unchanged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I24</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Optional jumpbox</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enable_jumpbox (default false) creates a Linux VM (Ubuntu 22.04 or 24.04, RHEL 9 or Rocky 9; Standard_D4s_v5, 64 GB) with a static public IP, SSH from admin_allowed_cidrs with a key only, a subnet snet-jumpbox (a /27 of the last /22 of vnet_cidr; its own VNet in managed mode) and a managed identity with Contributor on the resource group and cluster admin on every cluster (following create_role_assignments). Its /32 joins the authorized IP ranges in restricted mode. Since Round 16 Terraform runs scripts/jumpbox/setup-jumpbox.sh over SSH (I26); it installs the run-time CLIs, the test toolchain and workstation extras at pinned versions checked with sha256, can run again, and with --clone clones both repositories with a PAT from the shell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I25</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 writes and the writer role</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scripts/vault-secret.sh keeps named CA bundles (ca put, get, list, delete) and prints wrapping tokens (wrap), over kubectl exec into vault-0 or with --vault-addr; the tpg-admin policy gets sys/wrapping/wrap. The vault step creates the Kubernetes auth role tpg-credential-writer (15-minute tokens), and verify checks the three admission policies and both workflow ServiceAccounts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I26</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Jumpbox provisioning over SSH</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jumpbox_setup_method remote-exec (one of two methods since Round 19, I30): Terraform generates an ED25519 key pair (tls_private_key, sensitive output jumpbox_ssh_private_key; jumpbox_ssh_public_key is an optional second key, jumpbox_ssh_private_key_path its private key for the provisioners). Three terraform_data resources run over SSH in order: jumpbox_setup copies scripts/, env.sh, a generated env.jumpbox.sh, the inventory and the backup CA bundle to the admin user's home and runs setup-jumpbox.sh; fleet_repo (create_fleet_repo); jumpbox_run (run_fleet_setup). A failure taints only that resource, never the VM, and a changed file under scripts/ runs them again. The jumpbox has no Terraform state: Terraform builds the inventory itself (backup.keySource az) and INVENTORY_PREBUILT=true makes the inventory step check it. The machine running Terraform must be inside admin_allowed_cidrs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I27</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 repository and onboarding from the jumpbox</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create_fleet_repo uploads tpg-fleet.zip; scripts/jumpbox/push-fleet-repo.sh unzips it to ~/tpg-fleet, creates the private repository through the GitHub REST API, runs set-repo-url.sh (now safe to re-run) and validate.sh, commits and pushes to fleet_repo_branch. A branch that holds the same files is left alone; other content stops the step unless force is enabled twice (fleet_repo_force in Terraform and FLEET_REPO_FORCE in env.sh). run_fleet_setup runs scripts/run.sh --hub install --targets terraform --expose-ui --save-vault-recovery-keys detached with setsid nohup, follows its log and ends with its exit code, so a dropped SSH session does not stop it. The tokens are sensitive TF_VAR_ variables passed in a self-deleting remote-exec script in /dev/shm and inherited through the environment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I28</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 scripts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Values come from the environment, terraform/deploy.tfvars, terraform/terraform.tfvars, env.sh and the Terraform defaults, and are saved to terraform/deploy.tfvars (git-ignored, passed with -var-file; terraform.tfvars is never rewritten; your own lines in deploy.tfvars are kept) and env.sh (after a diff and a yes). The tokens are read hidden or from the environment, kept unexported and handed only to the command that needs them (push-fleet-repo.sh, run.sh; TF_VAR_* for terraform in terraform-enabled-deploy.sh); the scripts refuse bash -x. terraform plan is not saved, since a plan file would hold the tokens. The tool check runs before any prompt (bash 4, Helm, mikefarah yq v4, terraform 1.9 or tofu 1.8, the validate.sh tools) and offers setup-jumpbox.sh on a supported Linux. Each run is logged to .work/deploy-&lt;UTC&gt;.log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I29</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Absolute paths for the fleet folder and zip</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FLEET_LOCAL_DIR and fleet_zip_path take an absolute path only, used as typed: nothing is prepended, ~ is not expanded, nothing is stripped. The deploy scripts refuse a relative or ~ path, spaces, quotes, $, backtick, backslash or brackets, . or .. segments, // and a trailing /; the zip must be an existing .zip file; the folder needs an existing parent, outside tpg-aks-infra, and must not hold the zip. A refused answer is asked again; a saved relative value is not offered as the default, and --non-interactive stops naming its file. Terraform validates fleet_zip_path the same way and computes its default with abspath(); push-fleet-repo.sh refuses relative paths. Prompts show their default on a line of its own, as "default = &lt;value&gt;" since Round 19 (Round 18)</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I30</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Two jumpbox setup methods and their logs</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jumpbox_setup_method remote-exec (default; terraform-enabled-deploy.sh): the three terraform_data steps over SSH; setup-jumpbox.sh waits, visibly, for the first boot itself (no cloud-init command in Terraform). Each step prints a header, merges stderr into stdout, streams into the terraform apply output and tees a copy on the jumpbox (/var/log/tpg-jumpbox/setup-&lt;UTC&gt;.log, ~/.work/logs/push-fleet-repo-&lt;UTC&gt;.log, ~/.work/fleet-setup/run-&lt;UTC&gt;.log); bash -o pipefail keeps the script's exit code; no provisioner block holds a sensitive value. cloud-init (deploy.sh): custom_data copies setup-jumpbox.sh to /home/&lt;admin&gt;/ and runs it at first boot, no SSH from Terraform, ignore_changes on custom_data; deploy.sh copy waits for it, stops with the end of the cloud-init log when it failed, adds scripts/, env.sh, env.jumpbox.sh and the inventory (outputs jumpbox_env_override and jumpbox_inventory_yaml), and runs a changed setup-jumpbox.sh again (its sha256 recorded on the jumpbox). create_fleet_repo and run_fleet_setup need remote-exec</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I31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Defaults: no role assignments, no Container Insights, managed network</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create_role_assignments and enable_container_insights default to false (Round 19). Both deploy scripts ask whether the account may create role assignments (Owner or User Access Administrator), default no: terraform-enabled-deploy.sh needs yes (run_fleet_setup uses the jumpbox's Cluster Admin assignments in the same apply); deploy.sh with no prints the az commands of role_assignments_to_create after the apply and, in all, pauses (exit status 75, resume with all --from repo) only for Network Contributor assignments, which only byo has; with managed, the only mode that allows false, the list holds the jumpbox and Managed Grafana assignments and the run goes on. network_mode defaults to managed, and byo is refused without the role assignments (Terraform validation; the scripts ask the role question, then the network mode, then API access for byo only). FLEET_LOCAL_DIR is always typed (no default) and not repeated in the summary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I32</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Validation and force are opt-in; resuming run.sh</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scripts/validate.sh of the fleet repository and git push --force run only when two switches are true: the Terraform variable (fleet_repo_validate, fleet_repo_force; both default false) and env.sh (FLEET_VALIDATE or fleet_repo_validate, FLEET_REPO_FORCE or fleet_repo_force; if both spellings are set, both must be true). Otherwise the step says which switch skipped it; there is no mismatch error. On the jumpbox Terraform writes its half as FLEET_VALIDATE_TFVARS / FLEET_REPO_FORCE_TFVARS in env.jumpbox.sh. The deploy scripts require the validate tools only when validation is on. deploy.sh setup and all take --run-step-from STEP (run.sh --from STEP), validated against run.sh's steps, and a failed run.sh prints the resume line; terraform-enabled-deploy.sh has none: its failed apply prints the by-hand resume on the jumpbox (run-fleet-setup.sh ... --from STEP)</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I33</w:t>
            </w:r>
          </w:p>
        </w:tc>
        <w:tc>
          <w:tcPr>
            <w:tcW w:type="dxa" w:w="1872"/>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Verify reads the instance namespaces (Round 23)</w:t>
            </w:r>
          </w:p>
        </w:tc>
        <w:tc>
          <w:tcPr>
            <w:tcW w:type="dxa" w:w="6740"/>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scripts/steps/60-verify.sh reads clusters/fleet.yaml of the tpg-fleet clone (FLEET_LOCAL_DIR) and checks every instance declared for a target in its namespace (instance.namespace, default pg-&lt;instance&gt;). A reserved namespace is an issue; exactly one instance of a namespace renders the shared Secrets (instance.sharedSecretsOwner is not false), otherwise an issue; a namespace or Postgres object that does not exist yet is a warning (tpg-day0 and tpg-create-instance create them). The check is skipped without a clone. The step also checks that the WorkflowTemplates tpg-backup-expire and tpg-restore exist</w:t>
            </w:r>
          </w:p>
        </w:tc>
      </w:tr>
    </w:tbl>
    <w:p>
      <w:pPr>
        <w:pStyle w:val="Heading2"/>
      </w:pPr>
      <w:bookmarkStart w:name="sec-dec-delete" w:id="149"/>
      <w:r>
        <w:rPr>
          <w:rFonts w:ascii="Arial" w:cs="Arial" w:eastAsia="Arial" w:hAnsi="Arial"/>
          <w:b/>
          <w:bCs/>
          <w:color w:val="000000"/>
          <w:sz w:val="32"/>
          <w:szCs w:val="32"/>
        </w:rPr>
        <w:t xml:space="preserve">Delete</w:t>
      </w:r>
      <w:bookmarkEnd w:id="1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872"/>
        <w:gridCol w:w="6740"/>
      </w:tblGrid>
      <w:tr>
        <w:trPr>
          <w:cantSplit/>
          <w:tblHeader/>
        </w:trPr>
        <w:tc>
          <w:tcPr>
            <w:tcW w:type="dxa" w:w="74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ID</w:t>
            </w:r>
          </w:p>
        </w:tc>
        <w:tc>
          <w:tcPr>
            <w:tcW w:type="dxa" w:w="1872"/>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Topic</w:t>
            </w:r>
          </w:p>
        </w:tc>
        <w:tc>
          <w:tcPr>
            <w:tcW w:type="dxa" w:w="6740"/>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Decision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DEL1</w:t>
            </w:r>
          </w:p>
        </w:tc>
        <w:tc>
          <w:tcPr>
            <w:tcW w:type="dxa" w:w="187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 mechanics</w:t>
            </w:r>
          </w:p>
        </w:tc>
        <w:tc>
          <w:tcPr>
            <w:tcW w:type="dxa" w:w="67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Remove the fleet.yaml entry (copy kept in clusters/deleted), non-cascading Application removal, explicit CR deletion</w:t>
            </w:r>
          </w:p>
        </w:tc>
      </w:tr>
      <w:tr>
        <w:trPr>
          <w:cantSplit/>
          <w:tblHeader w:val="false"/>
        </w:trPr>
        <w:tc>
          <w:tcPr>
            <w:tcW w:type="dxa" w:w="748"/>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DEL2</w:t>
            </w:r>
          </w:p>
        </w:tc>
        <w:tc>
          <w:tcPr>
            <w:tcW w:type="dxa" w:w="1872"/>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Data retention</w:t>
            </w:r>
          </w:p>
        </w:tc>
        <w:tc>
          <w:tcPr>
            <w:tcW w:type="dxa" w:w="6740"/>
            <w:tcBorders>
              <w:top w:val="single" w:color="000000" w:sz="4"/>
              <w:left w:val="single" w:color="000000" w:sz="4"/>
              <w:bottom w:val="single" w:color="000000" w:sz="4"/>
              <w:right w:val="single" w:color="000000" w:sz="4"/>
            </w:tcBorders>
            <w:shd w:fill="F1F1F1" w:color="auto" w:val="clear"/>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Final backup, PVCs, namespace and repository kept by default</w:t>
            </w:r>
          </w:p>
        </w:tc>
      </w:tr>
    </w:tbl>
    <w:p>
      <w:pPr>
        <w:pStyle w:val="Heading1"/>
      </w:pPr>
      <w:bookmarkStart w:name="ch-limits" w:id="150"/>
      <w:r>
        <w:rPr>
          <w:rFonts w:ascii="Arial" w:cs="Arial" w:eastAsia="Arial" w:hAnsi="Arial"/>
          <w:b/>
          <w:bCs/>
          <w:color w:val="C8102E"/>
          <w:sz w:val="40"/>
          <w:szCs w:val="40"/>
        </w:rPr>
        <w:t xml:space="preserve">Limitations and Lab Validation</w:t>
      </w:r>
      <w:bookmarkEnd w:id="150"/>
    </w:p>
    <w:p>
      <w:pPr>
        <w:pStyle w:val="Heading2"/>
      </w:pPr>
      <w:bookmarkStart w:name="sec-validate" w:id="151"/>
      <w:r>
        <w:rPr>
          <w:rFonts w:ascii="Arial" w:cs="Arial" w:eastAsia="Arial" w:hAnsi="Arial"/>
          <w:b/>
          <w:bCs/>
          <w:color w:val="000000"/>
          <w:sz w:val="32"/>
          <w:szCs w:val="32"/>
        </w:rPr>
        <w:t xml:space="preserve">Items to Validate in the Lab</w:t>
      </w:r>
      <w:bookmarkEnd w:id="15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867"/>
        <w:gridCol w:w="3745"/>
      </w:tblGrid>
      <w:tr>
        <w:trPr>
          <w:cantSplit/>
          <w:tblHeader/>
        </w:trPr>
        <w:tc>
          <w:tcPr>
            <w:tcW w:type="dxa" w:w="748"/>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w:t>
            </w:r>
          </w:p>
        </w:tc>
        <w:tc>
          <w:tcPr>
            <w:tcW w:type="dxa" w:w="4867"/>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Item</w:t>
            </w:r>
          </w:p>
        </w:tc>
        <w:tc>
          <w:tcPr>
            <w:tcW w:type="dxa" w:w="3745"/>
            <w:tcBorders>
              <w:top w:val="single" w:color="000000" w:sz="4"/>
              <w:left w:val="single" w:color="000000" w:sz="4"/>
              <w:bottom w:val="single" w:color="000000" w:sz="4"/>
              <w:right w:val="single" w:color="000000" w:sz="4"/>
            </w:tcBorders>
            <w:shd w:fill="1B1D36" w:color="auto" w:val="clear"/>
            <w:tcMar>
              <w:top w:type="dxa" w:w="80"/>
              <w:left w:type="dxa" w:w="120"/>
              <w:bottom w:type="dxa" w:w="80"/>
              <w:right w:type="dxa" w:w="120"/>
            </w:tcMar>
          </w:tcPr>
          <w:p>
            <w:pPr>
              <w:spacing w:after="20"/>
            </w:pPr>
            <w:r>
              <w:rPr>
                <w:rFonts w:ascii="Arial" w:cs="Arial" w:eastAsia="Arial" w:hAnsi="Arial"/>
                <w:b/>
                <w:bCs/>
                <w:color w:val="FFFFFF"/>
                <w:sz w:val="20"/>
                <w:szCs w:val="20"/>
              </w:rPr>
              <w:t xml:space="preserve">How</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Azure storage block fields and backup-storage keys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kubectl explain postgresbackuplocation.spec.storage.azure; one manual backup</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Minor upgrades through PostgresVersionUpgrade and spec version update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Upgrade a test instance by one minor version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Operator upgrade by Argo CD including CRDs and pod rollout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tpg-upgrade component=operator on the canary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In-place PITR with pitr.type time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tpg-restore pair with the same source and target on a disposable instance (allowInPlaceRestore true, confirm, dryRun=false)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kube-state-metrics timestamps exported as Unix seconds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curl the tpg-ksm metrics endpoint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postgres-exporter metric names used in alerts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Port-forward a data pod metrics port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Workflows custom metric names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curl the controller metrics Service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workflow tools image (alpine/k8s:1.35.8) pullable from the hub</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kubectl run test pods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Re-creating a deleted instance reattaches retained PVCs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Delete with defaults and run tpg-day0 for the instance again</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V10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tpg-delete-apps with tpg-operator removes all 7 sql.tanzu.vmware.com CRDs and leftover webhooks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Run on a lab cluster; kubectl get crd,validatingwebhookconfigurations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V11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ApplicationSet matrix with list elementsYaml renders one Application per fleet.yaml instance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 appset get tpg-instances; argocd app list -l tpg.fleet/component=instance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V12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Pull request mode with the fine-grained PAT</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tpg-scale-instance pushMode=pr on a test instance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V13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VaultStaticSecret status conditions of Vault Secrets Operator 1.5.1 (Ready and SecretSynced), read by the Argo CD health check</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-n argocd get vaultstaticsecret repo-tpg-fleet -o yaml; argocd app get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V14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 Agent injection in the workflow pods renders /vault/secrets/*.json</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Submit tpg-backup with dryRun and list /vault/secrets in the step pod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V15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15 with tpg-backup-retention (V82 checks the operator's retention)</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V16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PostgresRestore with pitr.type time, latest, lsn and transaction, and sourceBackupLocation.stanzaName of a copied backup location</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tpg-restore pairs with each pitrConfig.type and with a named backup on a disposable instance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V17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backupSync on the read-only copy of a source backup location lists the source backups in the target namespace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Cross-namespace tpg-restore with sourceBackupName, then kubectl get postgresbackup in the target namespace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V18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Deleting the copied backup location removes only the synced objects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Delete it after a validated restore and check the source namespace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V19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Auto-unseal with the Azure Key Vault key after a vault-0 restart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-n vault delete pod vault-0, then vault status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V20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Key Vault access policies let the Vault pod wrap and unwrap the unseal key (no role assignment involved)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vault_unseal_mode = azure-keyvault with a Contributor-only account; kubectl -n vault logs vault-0</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V21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A pgdata pool with fewer than 3 zones or nodes: tpg-day0 with highAvailability=true reports BLOCKED and changes nothing, and highAvailability=false deploys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Deploy to a cluster whose data pool spans one zone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V22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The StorageClass disk SKU reaches every cluster: the hub from the vault step, the targets from the tpg-platform ApplicationSet label patch</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get storageclass tpg-data-retain -o jsonpath='{.parameters.skuName}' on the hub and a target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V23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Helm version in the tools image, and helm list without -a</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-n argo run helmcheck --rm -it --image=alpine/k8s:1.35.8 --restart=Never -- helm version --short, then the same pod with helm list -A</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V24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PostgresBackupLocation stays Synced: the applied object carries neither additionalParameters nor storage.azure.forcePathStyle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-n &lt;instance namespace&gt; get postgresbackuplocation &lt;instance&gt;-backup-location -o yaml; argocd app get tpg-&lt;cluster&gt;-&lt;instance&gt; --hard-refresh, twice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V25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60-verify.sh names a missing object instead of reporting a wrong value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Delete storageclass tpg-data-retain on a lab target, run scripts/run.sh ... --only verify, then re-apply it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V26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A step that fails before it records a result reports UNEXPECTED_ERROR with the line number, not UNKNOWN</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kubectl -n argo delete secret kubeconfig-&lt;cluster&gt; before a tpg-backup run, then read kubectl -n argo get configmap tpg-run-&lt;workflow&gt; -o yaml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V27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 CD reports a new instance Progressing until status.currentState is Running, then Healthy</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argocd app get tpg-&lt;cluster&gt;-&lt;instance&gt; during tpg-day0</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V28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pod watch stops a run on a pod that cannot start and prints its events and logs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 a test instance with an unknown storageClass (unschedulable), read the step log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V29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tpg-upgrade component=postgres ends Synced, with no admission webhook rejection</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Minor upgrade of a test instance; the log shows spec.postgresVersion.name set; argocd app get shows Synced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V30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rejected sync is reported as SYNC_REJECTED with Argo CD's message, and the run is FAILED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Commit an invalid field for a test instance, run tpg-scale-instance, read tpg-run-&lt;workflow&gt;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V31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rolloutMode=all puts every cluster in one batch; batches skips the canary</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with dryRun=false on a lab fleet; argo get @latest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V32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step log is readable in the UI after its pod is deleted, and with scripts/wf-logs.sh after the Workflow is deleted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Run any workflow, argo delete it, then scripts/wf-logs.sh &lt;workflow&gt;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V33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Backups work with enableSSL false against an account that accepts HTTP, and with true over HTTPS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One full backup per setting on a disposable instance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V34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Standalone: every target's metrics reach the hub through the gateway; Grafana lists both data sources and the Tanzu Postgres folder</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count by (cluster) (up) in Grafana Explore; gateway log shows 204 responses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V35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Azure option: a pre-created cluster without the managed Prometheus add-on gets it from the addons step</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az aks show --query azureMonitorProfile.metrics.enabled before and after</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V36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Every dashboard panel has data with the exporter metric names of the operator 4.5 image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Open the five dashboards; adjust generate.py for any empty panel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V37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Ctrl+C while the Vault keys are shown does not end the step; an initialized but unconfigured Vault is resumed</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 a lab hub: interrupt at the prompt, then stop a run after init and re-run --only vault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V38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destroy purges the Key Vault and its key on the first run</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make destroy with vault_unseal_mode = azure-keyvault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V39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 intermittent API timeout is retried and the step continues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Remove your IP from a target's authorized ranges for 30 seconds during --only verify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V40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verify lists each failing resource once with its clusters and exits 1</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Delete StorageClass tpg-data-retain on two targets, run --only verify</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V41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new cluster's operator Application goes Healthy without waiting for the Argo CD cache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tpg-day0 on a new cluster; the operator step log shows the CRD check and the hard refresh</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admission policy tpg-workflow-parameters rejects a Workflow whose input has the wrong type and names the input</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 submit --from workflowtemplate/tpg-day0 -p maxParallel=abc ...: rejected, no Workflow created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admission policy tpg-application-sync refuses a sync from the Argo CD UI and accepts the workflows' syncs; the username the workflows produce is workflow-bot or workflow-bot:apiKey</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Sync a target Application in the UI; run tpg-scale-instance; argocd app get &lt;app&gt; -o json | jq .status.operationState.operation.initiatedBy</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The RBAC block denies people sync, rollback, terminate-op and set on tpg/* and leaves tpg-hub-workflows manageable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argocd app sync, rollback, terminate-op and set as admin on a target Application; argocd app sync tpg-hub-workflows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check-argo.sh --yes finds every subject that can act on project tpg on an existing hub (SSO groups, policy.default) and closes the gap</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--only hub on an existing hub with an SSO group role, then again without --yes: no ARGO_RBAC_MISSING</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operator Application renders from two sources: the OCI chart with the $fleet value file helm_artifacts/operator/patches/clusters/&lt;cluster&gt;.yaml, and without it when the cluster has none (ignoreMissingValueFiles)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operatorValuesPatchFilePath on the canary; argocd app get &lt;app&gt; -o json | jq .spec.sources; argocd app manifests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14 with the operator manifest patches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14 with the operator manifest patches and the input operatorPatches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V49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A Postgres patch (resources) rolls out through the operator without SYNC_REJECTED</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postgresPatchFilePath=./resources.yaml with patchFiles (scripts/submit/tpg-patch.sh) on a disposable instance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V50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tpg-day0 reports FLEET_OVERRIDDEN where nothing runs and blocks a cluster that runs another operator version</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Declare a version by hand for an empty cluster and run tpg-day0 with another; repeat on a running cluster (UPGRADE_REQUIRED or DOWNGRADE_NOT_ALLOWED)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V51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scripts/validate.sh passes with the helm binary (helm lint and helm template with the example patch files)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b w:val="false"/>
                <w:bCs w:val="false"/>
                <w:color w:val="000000"/>
                <w:sz w:val="18"/>
                <w:szCs w:val="18"/>
              </w:rPr>
              <w:t xml:space="preserve">On a workstation with Helm 3 or 4: ./scripts/validate.sh</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V52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tpg-day0 re-run on a cluster it deployed reports MANAGED: the operator Application lists the CRDs in status.resources, and the operator Deployment carries the tracking annotation</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dryRun=true for a deployed cluster; argocd app get tpg-&lt;cluster&gt;-operator -o json; kubectl get deploy -n tanzu-postgres-operator -o yaml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V53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server-side dry run of tpg-create-probe in namespace default passes the operator's webhooks and leaves nothing behind</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dryRun=true; kubectl get postgres -A shows no probe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V54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enableSSL true with the Terraform CA bundle: a full backup and WAL archiving over HTTPS on an account with secure transfer required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backupEnableSSL=true on a disposable instance, then tpg-backup</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V55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internalLoadBalancer gets a private IP from internalLoadBalancerSubnet, loadBalancer honours azure-allowed-ip-ranges, the read-only Service is a load balancer only with HA</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kubectl -n &lt;instance namespace&gt; get svc -o wide; connect from inside and outside the ranges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V56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tpg-egress on AKS with Cilium: the kube-apiserver entity keeps the Patroni leader lock working, DNS works through LocalDNS, metrics are still scraped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mode=apply, fail the primary over by hand, check up for the instance in Grafana</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V57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client through a load balancer reaches the pod with its own source address, so ingressFromCidrs matches it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tpg-network-policy ingressFromCidrs=&lt;client range&gt;; connect from inside and outside the range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V58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Backup egress: any address on 443 without ACNS, *.blob.core.windows.net by host name with ACNS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tpg-network-policy connectivityCheck=true on a cluster of each kind; no BACKUP_EGRESS_BLOCKED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V59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run.sh --only vault shows the vault pod table with vault-0 Started before init and unseal</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Install a new hub and read the step output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V60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submit scripts with arrow-key menus on macOS (bash 3.2)</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HUB_CONTEXT=&lt;hub&gt; scripts/submit/tpg-day0.sh from a Mac terminal, then Cancel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V61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single-node instance (highAvailability=false) reaches Synced: the rendered Postgres has no highAvailability block and argocd app diff is empty after two refreshes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highAvailability=false; argocd app manifests ... --source git; argocd app get --hard-refresh</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V62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replicas=0 turns an HA instance into a single node, and whether HA_FIELD_CO_OWNED appears (which managers own spec.highAvailability.enabled)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On a disposable HA instance; kubectl get postgres -o json | jq .spec.highAvailability and the managedFields managers; the run report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V63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backupSchedule=operator: the PostgresBackupSchedule objects create backups at their UTC times, the CronWorkflows skip the instance, and the retention policy of the backup location expires them</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backupSchedule=operator with short schedules on a disposable instance; kubectl get postgresbackupschedule,postgresbackup</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V64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FerretDB on Postgres 17.5 or later with the documentdb extension prepared: proxies ready, a MongoDB client connects on 27017 through the exposure, read-only proxies work on an HA instance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ferret=true ferretReadOnlyReplicas=1 highAvailability=true; mongosh against the Service address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V65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FerretDB without the extension: what a client sees, which is what FERRET_EXTENSION_REQUIRED warns about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As V64 without preparing the extension</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V66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15: a Round 15 fleet starts from a new repository, with no upgrade path (D91)</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V67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CRDs in helm_artifacts/instance/crd-reference/source-crds equal the lab operator's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Export the 9 CRDs from the lab, then tools/crd-defaults/generate.py --check reports no change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V68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pre-created preflight accepts a storage account with secure transfer turned off</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tpg-aks-infra run.sh --targets precreated --only preflight against an account with --https-only false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V69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tpg-day0 run on a lab clusters/fleet.yaml that holds JSON-style entries commits the whole file in block YAML, and the Applications stay Synced</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git show HEAD -- clusters/fleet.yaml after the run; argocd app get for each instance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V70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tpg-scale-instance validate step reads clusters/fleet.yaml (Vault Agent) and refuses replicas=2 with enableHAIfNeeded=false for a single-node instance before any change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argo submit tpg-scale-instance with those inputs; the validate step log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V71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pushMode=pr: Argo CD syncs an instance Application at the pull request branch commit, the Application shows OutOfSync until the merge, and after the merge it turns Synced without a second sync (argocd app history shows the branch commit)</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scripts/submit/tpg-patch.sh with a values file on the canary; argocd app get tpg-&lt;cluster&gt;-&lt;instance&gt; before and after the merge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V72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The operator Application is synced with its fleet source at the branch commit (revisions and sourcePositions) and reads helm_artifacts/operator/patches/clusters/&lt;cluster&gt;.yaml from it</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operatorValuesPatchFilePath (resources) and pushMode=pr; argocd app get tpg-&lt;cluster&gt;-operator -o json | jq .status.operationState.syncResult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V73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plan diff shows only what the patch changes: a file equal to the current one gives no kubectl diff output (NO_CHANGE), and the operator chart render has no field that changes on every render</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dryRun=true with such a file; the plan step log</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V74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pull request closed without merging and a failed sync close the pull request, sync the cluster back and delete the branch; a pull request merged before the failure is reverted on the fleet branch; with pushMode=direct a revert commit is pushed and synced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pushMode=pr, close the pull request while the workflow waits; pushMode=direct with a Postgres patch the operator's webhook refuses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V75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Removed in Round 15: a Round 15 fleet starts from a new repository, with no upgrade path (D91)</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V76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patchFiles is read from the Workflow object (RBAC workflows get), also near the limits (a 256 KiB file, 512 KiB in all)</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large values file; the validate step log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V77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tpg-scale-instance rolloutMode=canary syncs the wave 0 cluster first and stops the later batches when it fails, and the exit handler restores the count of the clusters it did not reach; maxReadReplicas alone writes the cap and syncs nothing</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rolloutMode=canary maxParallel=1 on three clusters; maxReadReplicas=4 without instances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V78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tpg-aks-infra verify on new targets reports StorageClass tpg-data-retain as a warning (created by tpg-day0), and as an issue once tpg-&lt;cluster&gt;-platform has synced</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scripts/run.sh ... --only verify before and after the first tpg-day0</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V79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One postgres patch file with Postgres and PostgresBackupLocation documents changes both objects and the Application ends Synced; a second run with only a PostgresBackupLocation document keeps the Postgres change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two-document file, then with a backup location file alone; argocd app manifests tpg-&lt;cluster&gt;-&lt;instance&gt; --source git; argocd app get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V80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A PostgresBackupSchedule document changes the schedule of an instance with backupSchedule=operator; on an instance without it the run warns PATCH_TARGET_NOT_RENDERED and changes nothing</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tpg-patch with a schedule document on both kinds of instance; kubectl -n &lt;instance namespace&gt; get postgresbackupschedule -o yaml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V81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 PostgresFerretDocumentDB document (proxy replicas) reaches the FerretDB object and its Deployments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tpg-patch on an instance with FerretDB; kubectl -n &lt;instance namespace&gt; get postgresferretdocumentdb -o yaml</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V82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Retention by the operator: fullRetentionType time with fullRetention 7 expires full backups older than 7 days with their incremental backups, and the change restarts the instances that use the backup location, as the 4.5 documentation says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tpg-patch with a values file backup: {fullRetention: 7, fullRetentionType: time} on a disposable instance with older backups; kubectl get pods -w; kubectl get postgresbackup the next day</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V83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HTTPS backups with a CA bundle from Vault (backupCaBundleVaultSecret) and from a PEM file (backupCaBundleFile), and tpg-patch replacing the bundle of a running instance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vault-secret.sh ca put; tpg-create-instance backupEnableSSL=true backupCaBundleVaultSecret=&lt;name&gt;; tpg-backup; then tpg-patch backupCaBundleFile=&lt;file&gt;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V84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tpg-rotate-credential with a wrapping token writes the value as tpg-credential-writer (15-minute token) and verifies it; the same token a second time fails WRAPPING_TOKEN_INVALID and writes nothing</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vault-secret.sh wrap git-read, submit twice with the same token; vault kv metadata get tpg/shared/github-read shows one new version</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V85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admission policy tpg-credential-writer on AKS: a Workflow that names the writer ServiceAccount is refused, the Argo CD sync of tpg-hub-workflows may write tpg-rotate-credential (username system:serviceaccount:argocd:argocd-application-controller), and a person's kubectl edit is refused</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argo submit of a Workflow with serviceAccountName tpg-credential-writer; argocd app sync tpg-hub-workflows; kubectl -n argo edit workflowtemplate tpg-rotate-credential</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V86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pack-patch-files.sh -o and the submit scripts from another directory and through a link, on macOS bash 3.2 and Linux, with absolute, ~/ and ../ paths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ln -s &lt;clone&gt;/scripts/submit/tpg-patch.sh ~/bin/tpg-patch; cd /tmp and run it; pack-patch-files.sh -o with the three path forms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V87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jumpbox on each image (Ubuntu 22.04 and 24.04, RHEL 9, Rocky 9): the setup over SSH completes setup-jumpbox.sh, every pinned download and checksum resolves (the Azure CLI package versions and the checksums recorded in the script included), az login --identity reaches every cluster, and restricted API servers accept the jumpbox address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with enable_jumpbox = true and each jumpbox_os; setup-jumpbox.sh --dry-run; kubectl get nodes against the hub and a target</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V88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scripts/vault-secret.sh over kubectl exec and over --vault-addr with the Vault CA: ca put, list, get and delete, and wrap for every secret type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From a workstation in admin_allowed_cidrs; vault kv metadata get tpg/ca-bundles/&lt;name&gt;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V89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queries of docs/monitoring.md answer on both options, including the Argo Workflows counters with their _total suffix, and every generated panel shows data</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docs/monitoring.md, the verification section and the reference, against the lab; Grafana Explore on each option</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V90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Jumpbox provisioning on Azure from a workstation in admin_allowed_cidrs: the first-boot wait of setup-jumpbox.sh, the dpkg lock wait on Ubuntu, setup-jumpbox.sh over SSH on each image, and the remote-exec script running from /dev/shm</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with enable_jumpbox = true; ssh -i ~/.ssh/tpg-jumpbox tpgadmin@&lt;ip&gt;; ls ~/scripts; findmnt /dev/shm</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V91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create_fleet_repo on github.com for a user and for an organization owner, with a classic and a fine-grained token: private repository, no placeholder left, validate.sh passes on the jumpbox, the branch pushed; a second apply with the same zip pushes nothing</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twice; git ls-remote; the repository page</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V92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run_fleet_setup end to end, and a dropped SSH connection during it: run.sh keeps running and the next apply follows it to its exit code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terraform apply; stop the terraform process; terraform apply again; ~/.work/fleet-setup/run.log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V93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keys file of --save-vault-recovery-keys: mode 600, five keys and no root token; in shamir mode three of its keys unseal vault-0 after a restart, in azure-keyvault mode generate-root works with its recovery keys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stat ~/.tpg/vault-keys.txt; kubectl -n vault delete pod vault-0; run.sh --only vault-unseal</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V94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role assignments of the jumpbox identity apply within the 10-minute wait of run-fleet-setup.sh</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waiting lines at the top of ~/.work/fleet-setup/run.log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V95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deploy-scripts/terraform-enabled-deploy.sh all from a workstation in admin_allowed_cidrs, end to end, with tokens exported and with tokens typed</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terraform-enabled-deploy.sh all; terraform output fleet_repo_url; the keys file on the jumpbox</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V96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deploy-scripts/deploy.sh all on macOS (Homebrew bash 5) and on Ubuntu, with and without a jumpbox; all --from setup after a stopped run</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all; interrupt during setup; deploy.sh all --from setup</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V97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copy: on the jumpbox the submit scripts reach the hub with the copied kubeconfig, ~/tpg-fleet pulls, and run.sh --only verify passes with the jumpbox inventory</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export KUBECONFIG=~/.work/kubeconfig; ~/tpg-fleet/scripts/submit/tpg-backup.sh; git -C ~/tpg-fleet pull</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V98</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The cloud-init setup method on each image: write_files and runcmd order (the admin user exists when the script is copied), setup-jumpbox.sh at first boot, /var/log/tpg-jumpbox/setup-cloud-init.log, the recorded sha256</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apply with a jumpbox; ssh in; sudo cloud-init status --long; cat /var/lib/tpg-jumpbox/setup-jumpbox.sha256</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V99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copy on a cloud-init jumpbox: the wait, scripts/ and the two outputs written, a changed setup-jumpbox.sh run again with its output shown</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copy --yes twice, editing setup-jumpbox.sh in between</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V100</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create_role_assignments = false with a Contributor-only account: deploy.sh all prints the jumpbox and Grafana commands and finishes; after an owner ran them, run.sh on the jumpbox reads the target outbound IPs (Reader on the node resource groups); the remote-exec logs of terraform-enabled-deploy.sh appear line by line in the apply output</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deploy.sh all; az role assignment create ...; deploy.sh all --from repo; terraform-enabled-deploy.sh all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V101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managed network default end to end: the public vault-fleet and remote-write gateway load balancers limited to the target outbound IPs looked up with az, the jumpbox in its own VNet, and byo refused without role assignments at terraform plan</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deploy.sh all with the defaults; kubectl -n vault get svc vault-fleet -o yaml (loadBalancerSourceRanges); terraform plan -var network_mode=byo</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V102</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validate.sh on the jumpbox with both switches true (the validate tools installed by setup-jumpbox.sh, jsonschema 4 or later for the schema check), and with either one false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fleet_repo_validate = true and FLEET_VALIDATE=true in the jumpbox env.sh; the push log shows the skip reason otherwise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V103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The operator honours the annotation sql.tanzu.vmware.com/skip-initial-backup: "true" (not in the 4.5 CRDs or documentation): no initial backup is taken</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disableInitialBackup=true on a disposable instance; kubectl get postgresbackup; kubectl get postgres -o jsonpath annotations</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V104</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Overlays on a real Argo CD: instance and operator Applications render overlay then patch (the patch wins)</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tpg-day0 with overlay files, then tpg-patch; argocd app get shows both valueFiles of the operator</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V105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Forced removal of an Application with a ComparisonError</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Expire the registry token, tpg-delete-apps dryRun=false; the result says FORCED; with forceDeleteStuckApps=false it fails APPLICATION_NOT_REMOVED</w:t>
            </w:r>
          </w:p>
        </w:tc>
      </w:tr>
      <w:tr>
        <w:trPr>
          <w:cantSplit/>
          <w:tblHeader w:val="false"/>
        </w:trPr>
        <w:tc>
          <w:tcPr>
            <w:tcW w:type="dxa" w:w="748"/>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V106</w:t>
            </w:r>
          </w:p>
        </w:tc>
        <w:tc>
          <w:tcPr>
            <w:tcW w:type="dxa" w:w="4867"/>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Two workflows writing clusters/fleet.yaml together both land (lock and key-by-key merge)</w:t>
            </w:r>
          </w:p>
        </w:tc>
        <w:tc>
          <w:tcPr>
            <w:tcW w:type="dxa" w:w="3745"/>
            <w:tcBorders>
              <w:top w:val="single" w:color="000000" w:sz="4"/>
              <w:left w:val="single" w:color="000000" w:sz="4"/>
              <w:bottom w:val="single" w:color="000000" w:sz="4"/>
              <w:right w:val="single" w:color="000000" w:sz="4"/>
            </w:tcBorders>
            <w:shd w:val="clear" w:color="auto" w:fill="F1F1F1"/>
            <w:tcMar>
              <w:top w:type="dxa" w:w="80"/>
              <w:left w:type="dxa" w:w="120"/>
              <w:bottom w:type="dxa" w:w="80"/>
              <w:right w:type="dxa" w:w="120"/>
            </w:tcMar>
          </w:tcPr>
          <w:p>
            <w:pPr>
              <w:spacing w:after="20"/>
            </w:pPr>
            <w:r>
              <w:rPr>
                <w:rFonts w:ascii="Arial" w:cs="Arial" w:eastAsia="Arial" w:hAnsi="Arial"/>
                <w:color w:val="000000"/>
                <w:sz w:val="18"/>
                <w:szCs w:val="18"/>
              </w:rPr>
              <w:t xml:space="preserve">Two delete runs for different instances submitted together; the step logs show the lock and the merge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V107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An instance has repoPath /pg-&lt;i&gt;/&lt;i&gt; and its stanza there; an older instance pinned with backup.repoPath /pg-&lt;i&gt; keeps it and stays Synced</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 xml:space="preserve">tpg-create-instance, kubectl get postgresbackuplocation, container listing</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V108</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How the operator reports spec.expire=true on a PostgresBackup (Round 23)</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tpg-backup-expire on a disposable instance: read the conditions of the expired backup; the workflow counts only conditions written after its patch (observedGeneration at least metadata.generation, else lastTransitionTime not older than the patch, else its own spec.expire), so confirm which of these the operator writes and that a re-run does not read an old Expired=False as a refusal</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V109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pgBackRest refuses to expire the last full backup, and what the expire job reports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tpg-backup-expire backups: [&lt;last full&gt;] and purgeBackups: true on a disposable instance; the result is BACKUP_EXPIRE_DECLINED (named) or DECLINED_SOME (purge) with the operator's message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V110</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real storage account accepts SharedKey List Blobs and Delete Blob from the workflow (purgeBackups)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tpg-delete-instance purgeBackups=true finalBackup=false on a disposable instance; azure blob list under its container and repoPath is empty afterwards and the shared-repoPath case keeps the blobs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Argo CD selective sync and terminate-operation in the hand-over of the shared Secrets</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Two instances in one namespace, delete the owner: the remaining instance Application takes regsecret and backup-storage with a selective sync, no Secret is pruned in between, and a running operation is terminated first</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V112</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pods carry postgres-instance=&lt;instance&gt; and the FerretDB pods app=ferretdb-*, as the per-instance network policies select them</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kubectl get pods --show-labels in a shared namespace; apply tpg-network-policy and test traffic to each instance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V113</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PVCs of an instance carry postgres-instance, so purgePvcs removes only that instance's PVCs in a shared namespace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tpg-delete-instance purgePvcs=true for one of two instances in a namespace; kubectl get pvc --show-labels before and after</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V114</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dashboards and alert rules join on the instance label for an instance in a non-default namespace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An instance with a namespace key: the Instance overview dashboard and the alert rules show it; promtool and the live Prometheus joins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V115</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Cilium selectors of the per-instance network policies on the real network dataplane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tpg-network-policy mode=apply with two instances in one namespace; allowed and refused connections per instance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V116</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restore without targetInstanceSpecFilePath: how operator 4.5 fills spec.targetInstance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pair to a new target without a spec file (PostgresRestore with only targetInstance.name); the created Postgres has the spec you expect, and the live snapshot is recorded as the restore-patch</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V117</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annotation sql.tanzu.vmware.com/skip-minor-version-check on the PostgresRestore for a backup taken by operator 4.2.2 or older</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with skipMinorVersionCheck: true from an older backup; without it the operator refuses, with it the restore runs</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V118</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PostgresVersion objects of the lite flavour are named ending in -lite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kubectl get postgresversion; a standard source to a -lite target gives BLOCKED RESTORE_FLAVOUR_UNSUPPORTED, lite to lite is not blocked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V119</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How the operator merges targetInstance.spec of an in-place restore with the running instance</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in place with targetInstanceSpecFilePath on a disposable instance; compare the spec before and after and the restore-patch (over mode)</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V120</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live snapshot of a restored Postgres passes the closed restore-patch schema</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without a spec file; the pair is not RESTORE_PATCH_NOT_RECORDED, or the unknown fields it names are added to the schema</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V121</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The Argo canary stop at runtime for tpg-restore rolloutMode=canary</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Two pairs, the first one failing (for example a missing backup): the second pair does not start and the run ends Failed</w:t>
            </w:r>
          </w:p>
        </w:tc>
      </w:tr>
      <w:tr>
        <w:trPr>
          <w:cantSplit/>
          <w:tblHeader w:val="false"/>
        </w:trPr>
        <w:tc>
          <w:tcPr>
            <w:tcW w:type="dxa" w:w="748"/>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V122</w:t>
            </w:r>
          </w:p>
        </w:tc>
        <w:tc>
          <w:tcPr>
            <w:tcW w:type="dxa" w:w="486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A named-backup restore into another namespace or cluster through backupSync</w:t>
            </w:r>
          </w:p>
        </w:tc>
        <w:tc>
          <w:tcPr>
            <w:tcW w:type="dxa" w:w="3745"/>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20"/>
            </w:pPr>
            <w:r>
              <w:rPr>
                <w:rFonts w:ascii="Arial" w:cs="Arial" w:eastAsia="Arial" w:hAnsi="Arial"/>
                <w:color w:val="000000"/>
                <w:sz w:val="18"/>
                <w:szCs w:val="18"/>
              </w:rPr>
              <w:t>tpg-restore pair with sourceBackupName to a new namespace: the copy of the location lists the backup, the synced PostgresBackup of the same name is Succeeded within restoreTimeoutSeconds (BACKUPS_NOT_SYNCED otherwise), then the restore runs</w:t>
            </w:r>
          </w:p>
        </w:tc>
      </w:tr>
    </w:tbl>
    <w:p>
      <w:pPr>
        <w:pStyle w:val="Heading2"/>
      </w:pPr>
      <w:bookmarkStart w:name="sec-limitations" w:id="152"/>
      <w:r>
        <w:rPr>
          <w:rFonts w:ascii="Arial" w:cs="Arial" w:eastAsia="Arial" w:hAnsi="Arial"/>
          <w:b/>
          <w:bCs/>
          <w:color w:val="000000"/>
          <w:sz w:val="32"/>
          <w:szCs w:val="32"/>
        </w:rPr>
        <w:t xml:space="preserve">POC Limitations</w:t>
      </w:r>
      <w:bookmarkEnd w:id="152"/>
    </w:p>
    <w:p>
      <w:pPr>
        <w:pStyle w:val="ListParagraph"/>
        <w:numPr>
          <w:ilvl w:val="0"/>
          <w:numId w:val="2"/>
        </w:numPr>
        <w:spacing w:after="60"/>
      </w:pPr>
      <w:r>
        <w:rPr>
          <w:rFonts w:ascii="Arial" w:cs="Arial" w:eastAsia="Arial" w:hAnsi="Arial"/>
          <w:color w:val="000000"/>
          <w:sz w:val="20"/>
          <w:szCs w:val="20"/>
        </w:rPr>
        <w:t xml:space="preserve">Terraform state is local; use a remote backend with locking beyond the POC.</w:t>
      </w:r>
    </w:p>
    <w:p>
      <w:pPr>
        <w:pStyle w:val="ListParagraph"/>
        <w:numPr>
          <w:ilvl w:val="0"/>
          <w:numId w:val="2"/>
        </w:numPr>
        <w:spacing w:after="60"/>
      </w:pPr>
      <w:r>
        <w:rPr>
          <w:rFonts w:ascii="Arial" w:cs="Arial" w:eastAsia="Arial" w:hAnsi="Arial"/>
          <w:color w:val="000000"/>
          <w:sz w:val="20"/>
          <w:szCs w:val="20"/>
        </w:rPr>
        <w:t xml:space="preserve">Backups travel over HTTP by default (enableSSL false). HTTPS is ready: backupEnableSSL=true writes the storage account's CA bundle (D63); set backup_storage_https_only = true once every instance uses it (V54).</w:t>
      </w:r>
    </w:p>
    <w:p>
      <w:pPr>
        <w:pStyle w:val="ListParagraph"/>
        <w:numPr>
          <w:ilvl w:val="0"/>
          <w:numId w:val="2"/>
        </w:numPr>
        <w:spacing w:after="60"/>
      </w:pPr>
      <w:r>
        <w:rPr>
          <w:rFonts w:ascii="Arial" w:cs="Arial" w:eastAsia="Arial" w:hAnsi="Arial"/>
          <w:color w:val="000000"/>
          <w:sz w:val="20"/>
          <w:szCs w:val="20"/>
        </w:rPr>
        <w:t xml:space="preserve">The dashboard panels use the metric names of the postgres-exporter shipped with operator 4.5 as documented; confirm them in the lab (V36).</w:t>
      </w:r>
    </w:p>
    <w:p>
      <w:pPr>
        <w:pStyle w:val="ListParagraph"/>
        <w:numPr>
          <w:ilvl w:val="0"/>
          <w:numId w:val="2"/>
        </w:numPr>
        <w:spacing w:after="60"/>
      </w:pPr>
      <w:r>
        <w:rPr>
          <w:rFonts w:ascii="Arial" w:cs="Arial" w:eastAsia="Arial" w:hAnsi="Arial"/>
          <w:color w:val="000000"/>
          <w:sz w:val="20"/>
          <w:szCs w:val="20"/>
        </w:rPr>
        <w:t xml:space="preserve">Terraform was validated in the delivery environment with tofu validate (OpenTofu 1.9 with azurerm 4.81.0 and the other providers from their release archives), and the blob endpoint CA check was exercised against a local TLS endpoint; run terraform plan in the target subscription first.</w:t>
      </w:r>
    </w:p>
    <w:p>
      <w:pPr>
        <w:pStyle w:val="ListParagraph"/>
        <w:numPr>
          <w:ilvl w:val="0"/>
          <w:numId w:val="2"/>
        </w:numPr>
        <w:spacing w:after="60"/>
      </w:pPr>
      <w:r>
        <w:rPr>
          <w:rFonts w:ascii="Arial" w:cs="Arial" w:eastAsia="Arial" w:hAnsi="Arial"/>
          <w:color w:val="000000"/>
          <w:sz w:val="20"/>
          <w:szCs w:val="20"/>
        </w:rPr>
        <w:t xml:space="preserve">tpg-patch with pushMode=pr syncs a change before a person reviews the merge; the review sees the diff and a change that already runs. Use pushMode=pr with branch protection, and treat an unmerged pull request as a revert (V71, V74).</w:t>
      </w:r>
    </w:p>
    <w:p>
      <w:pPr>
        <w:pStyle w:val="ListParagraph"/>
        <w:numPr>
          <w:ilvl w:val="0"/>
          <w:numId w:val="2"/>
        </w:numPr>
        <w:spacing w:after="60"/>
      </w:pPr>
      <w:r>
        <w:rPr>
          <w:rFonts w:ascii="Arial" w:cs="Arial" w:eastAsia="Arial" w:hAnsi="Arial"/>
          <w:color w:val="000000"/>
          <w:sz w:val="20"/>
          <w:szCs w:val="20"/>
        </w:rPr>
        <w:t xml:space="preserve">The instance chart with patch files was rendered in the delivery environment with a renderer built on the Helm template libraries, not with the helm binary; since Round 14 it passes .Values as a named map type like Helm, which found a template function that fails on it. Run scripts/validate.sh on a workstation with Helm (V51).</w:t>
      </w:r>
    </w:p>
    <w:p>
      <w:pPr>
        <w:pStyle w:val="ListParagraph"/>
        <w:numPr>
          <w:ilvl w:val="0"/>
          <w:numId w:val="2"/>
        </w:numPr>
        <w:spacing w:after="60"/>
      </w:pPr>
      <w:r>
        <w:rPr>
          <w:rFonts w:ascii="Arial" w:cs="Arial" w:eastAsia="Arial" w:hAnsi="Arial"/>
          <w:color w:val="000000"/>
          <w:sz w:val="20"/>
          <w:szCs w:val="20"/>
        </w:rPr>
        <w:t xml:space="preserve">The admission policies need Kubernetes 1.30 or later on the hub.</w:t>
      </w:r>
    </w:p>
    <w:p>
      <w:pPr>
        <w:pStyle w:val="ListParagraph"/>
        <w:numPr>
          <w:ilvl w:val="0"/>
          <w:numId w:val="2"/>
        </w:numPr>
        <w:spacing w:after="60"/>
      </w:pPr>
      <w:r>
        <w:rPr>
          <w:rFonts w:ascii="Arial" w:cs="Arial" w:eastAsia="Arial" w:hAnsi="Arial"/>
          <w:color w:val="000000"/>
          <w:sz w:val="20"/>
          <w:szCs w:val="20"/>
        </w:rPr>
        <w:t xml:space="preserve">Network policy rules for clients behind a load balancer assume the client address reaches the pod unchanged (V57); host-name egress rules need ACNS, a paid AKS feature.</w:t>
      </w:r>
    </w:p>
    <w:p>
      <w:pPr>
        <w:pStyle w:val="ListParagraph"/>
        <w:numPr>
          <w:ilvl w:val="0"/>
          <w:numId w:val="2"/>
        </w:numPr>
        <w:spacing w:after="60"/>
      </w:pPr>
      <w:r>
        <w:rPr>
          <w:rFonts w:ascii="Arial" w:cs="Arial" w:eastAsia="Arial" w:hAnsi="Arial"/>
          <w:color w:val="000000"/>
          <w:sz w:val="20"/>
          <w:szCs w:val="20"/>
        </w:rPr>
        <w:t xml:space="preserve">FerretDB is a Tech Preview of operator 4.5, and the documentdb extension it needs is prepared by the DBA, outside the workflows (V64, V65).</w:t>
      </w:r>
    </w:p>
    <w:p>
      <w:pPr>
        <w:pStyle w:val="ListParagraph"/>
        <w:numPr>
          <w:ilvl w:val="0"/>
          <w:numId w:val="2"/>
        </w:numPr>
        <w:spacing w:after="60"/>
      </w:pPr>
      <w:r>
        <w:rPr>
          <w:rFonts w:ascii="Arial" w:cs="Arial" w:eastAsia="Arial" w:hAnsi="Arial"/>
          <w:color w:val="000000"/>
          <w:sz w:val="20"/>
          <w:szCs w:val="20"/>
        </w:rPr>
        <w:t xml:space="preserve">The zero-default registry and the JSON schemas describe operator 4.5.0 as exported from the lab; they are regenerated for another operator version (V67).</w:t>
      </w:r>
    </w:p>
    <w:p>
      <w:pPr>
        <w:pStyle w:val="ListParagraph"/>
        <w:numPr>
          <w:ilvl w:val="0"/>
          <w:numId w:val="2"/>
        </w:numPr>
        <w:spacing w:after="60"/>
      </w:pPr>
      <w:r>
        <w:rPr>
          <w:rFonts w:ascii="Arial" w:cs="Arial" w:eastAsia="Arial" w:hAnsi="Arial"/>
          <w:color w:val="000000"/>
          <w:sz w:val="20"/>
          <w:szCs w:val="20"/>
        </w:rPr>
        <w:t xml:space="preserve">A Round 15 fleet starts from a new repository: the renamed keys and the older patch shapes are refused, and there is no upgrade path from an earlier fleet repository (D91).</w:t>
      </w:r>
    </w:p>
    <w:p>
      <w:pPr>
        <w:pStyle w:val="ListParagraph"/>
        <w:numPr>
          <w:ilvl w:val="0"/>
          <w:numId w:val="2"/>
        </w:numPr>
        <w:spacing w:after="60"/>
      </w:pPr>
      <w:r>
        <w:rPr>
          <w:rFonts w:ascii="Arial" w:cs="Arial" w:eastAsia="Arial" w:hAnsi="Arial"/>
          <w:color w:val="000000"/>
          <w:sz w:val="20"/>
          <w:szCs w:val="20"/>
        </w:rPr>
        <w:t xml:space="preserve">The admission policies check Workflow objects, the workflow ServiceAccounts' ConfigMap writes and their pod updates. A person who may create pods in the argo namespace directly could run a pod as tpg-credential-writer; keep that right to the Argo Workflows controller and the hub administrators.</w:t>
      </w:r>
    </w:p>
    <w:p>
      <w:pPr>
        <w:pStyle w:val="ListParagraph"/>
        <w:numPr>
          <w:ilvl w:val="0"/>
          <w:numId w:val="2"/>
        </w:numPr>
        <w:spacing w:after="60"/>
      </w:pPr>
      <w:r>
        <w:rPr>
          <w:rFonts w:ascii="Arial" w:cs="Arial" w:eastAsia="Arial" w:hAnsi="Arial"/>
          <w:color w:val="000000"/>
          <w:sz w:val="20"/>
          <w:szCs w:val="20"/>
        </w:rPr>
        <w:t xml:space="preserve">The jumpbox downloads are pinned and checked with sha256; where a vendor publishes no checksum file, the checksum recorded in setup-jumpbox.sh and the Azure image references are confirmed on the first lab build (V87).</w:t>
      </w:r>
    </w:p>
    <w:p>
      <w:pPr>
        <w:pStyle w:val="ListParagraph"/>
        <w:numPr>
          <w:ilvl w:val="0"/>
          <w:numId w:val="2"/>
        </w:numPr>
        <w:spacing w:after="60"/>
      </w:pPr>
      <w:r>
        <w:rPr>
          <w:rFonts w:ascii="Arial" w:cs="Arial" w:eastAsia="Arial" w:hAnsi="Arial"/>
          <w:color w:val="000000"/>
          <w:sz w:val="20"/>
          <w:szCs w:val="20"/>
        </w:rPr>
        <w:t xml:space="preserve">The jumpbox's generated SSH private key is in the Terraform state, and a saved plan file holds the TF_VAR_ tokens of create_fleet_repo and run_fleet_setup: both need the protection the state already needs for the backup storage key (I26, I27).</w:t>
      </w:r>
    </w:p>
    <w:p>
      <w:pPr>
        <w:pStyle w:val="ListParagraph"/>
        <w:numPr>
          <w:ilvl w:val="0"/>
          <w:numId w:val="2"/>
        </w:numPr>
        <w:spacing w:after="60"/>
      </w:pPr>
      <w:r>
        <w:rPr>
          <w:rFonts w:ascii="Arial" w:cs="Arial" w:eastAsia="Arial" w:hAnsi="Arial"/>
          <w:color w:val="000000"/>
          <w:sz w:val="20"/>
          <w:szCs w:val="20"/>
        </w:rPr>
        <w:t xml:space="preserve">The keys file of --save-vault-recovery-keys is a copy of the Vault keys on the jumpbox disk until the operator moves it into a password manager and deletes it (D92).</w:t>
      </w:r>
    </w:p>
    <w:p>
      <w:pPr>
        <w:pStyle w:val="ListParagraph"/>
        <w:numPr>
          <w:ilvl w:val="0"/>
          <w:numId w:val="2"/>
        </w:numPr>
        <w:spacing w:after="60"/>
      </w:pPr>
      <w:r>
        <w:rPr>
          <w:rFonts w:ascii="Arial" w:cs="Arial" w:eastAsia="Arial" w:hAnsi="Arial"/>
          <w:color w:val="000000"/>
          <w:sz w:val="20"/>
          <w:szCs w:val="20"/>
        </w:rPr>
        <w:t xml:space="preserve">deploy.sh copy puts the cluster-admin kubeconfig on the jumpbox as well; both copies stay valid until the cluster certificates are rotated (D93).</w:t>
      </w:r>
    </w:p>
    <w:p>
      <w:pPr>
        <w:pStyle w:val="Heading2"/>
      </w:pPr>
      <w:bookmarkStart w:name="sec-review" w:id="153"/>
      <w:r>
        <w:rPr>
          <w:rFonts w:ascii="Arial" w:cs="Arial" w:eastAsia="Arial" w:hAnsi="Arial"/>
          <w:b/>
          <w:bCs/>
          <w:color w:val="000000"/>
          <w:sz w:val="32"/>
          <w:szCs w:val="32"/>
        </w:rPr>
        <w:t xml:space="preserve">Open Review Questions</w:t>
      </w:r>
      <w:bookmarkEnd w:id="153"/>
    </w:p>
    <w:p>
      <w:pPr>
        <w:pStyle w:val="ListParagraph"/>
        <w:numPr>
          <w:ilvl w:val="0"/>
          <w:numId w:val="2"/>
        </w:numPr>
        <w:spacing w:after="60"/>
      </w:pPr>
      <w:r>
        <w:rPr>
          <w:rFonts w:ascii="Arial" w:cs="Arial" w:eastAsia="Arial" w:hAnsi="Arial"/>
          <w:color w:val="000000"/>
          <w:sz w:val="20"/>
          <w:szCs w:val="20"/>
        </w:rPr>
        <w:t xml:space="preserve">How long should copies of deleted instance entries stay in clusters/deleted/?</w:t>
      </w:r>
    </w:p>
    <w:p>
      <w:pPr>
        <w:pStyle w:val="ListParagraph"/>
        <w:numPr>
          <w:ilvl w:val="0"/>
          <w:numId w:val="2"/>
        </w:numPr>
        <w:spacing w:after="60"/>
      </w:pPr>
      <w:r>
        <w:rPr>
          <w:rFonts w:ascii="Arial" w:cs="Arial" w:eastAsia="Arial" w:hAnsi="Arial"/>
          <w:color w:val="000000"/>
          <w:sz w:val="20"/>
          <w:szCs w:val="20"/>
        </w:rPr>
        <w:t xml:space="preserve">Is a 15-minute RTO alert threshold right for the demonstration?</w:t>
      </w:r>
    </w:p>
    <w:p>
      <w:pPr>
        <w:pStyle w:val="ListParagraph"/>
        <w:numPr>
          <w:ilvl w:val="0"/>
          <w:numId w:val="2"/>
        </w:numPr>
        <w:spacing w:after="60"/>
      </w:pPr>
      <w:r>
        <w:rPr>
          <w:rFonts w:ascii="Arial" w:cs="Arial" w:eastAsia="Arial" w:hAnsi="Arial"/>
          <w:color w:val="000000"/>
          <w:sz w:val="20"/>
          <w:szCs w:val="20"/>
        </w:rPr>
        <w:t xml:space="preserve">Should an audited break-glass role exist for syncing a target Application outside the workflows?</w:t>
      </w:r>
    </w:p>
    <w:p>
      <w:pPr>
        <w:pStyle w:val="Heading2"/>
      </w:pPr>
      <w:bookmarkStart w:name="sec-refs" w:id="154"/>
      <w:r>
        <w:rPr>
          <w:rFonts w:ascii="Arial" w:cs="Arial" w:eastAsia="Arial" w:hAnsi="Arial"/>
          <w:b/>
          <w:bCs/>
          <w:color w:val="000000"/>
          <w:sz w:val="32"/>
          <w:szCs w:val="32"/>
        </w:rPr>
        <w:t xml:space="preserve">References</w:t>
      </w:r>
      <w:bookmarkEnd w:id="154"/>
    </w:p>
    <w:p>
      <w:pPr>
        <w:pStyle w:val="ListParagraph"/>
        <w:numPr>
          <w:ilvl w:val="0"/>
          <w:numId w:val="2"/>
        </w:numPr>
        <w:spacing w:after="60"/>
      </w:pPr>
      <w:hyperlink w:history="1" r:id="rIdsk3ziauskjnbdzdye7j3v">
        <w:r>
          <w:rPr>
            <w:rFonts w:ascii="Arial" w:cs="Arial" w:eastAsia="Arial" w:hAnsi="Arial"/>
            <w:color w:val="0563C1"/>
            <w:sz w:val="20"/>
            <w:szCs w:val="20"/>
          </w:rPr>
          <w:t xml:space="preserve">Tanzu for Postgres on Kubernetes 4.5 documentation</w:t>
        </w:r>
      </w:hyperlink>
    </w:p>
    <w:p>
      <w:pPr>
        <w:pStyle w:val="ListParagraph"/>
        <w:numPr>
          <w:ilvl w:val="0"/>
          <w:numId w:val="2"/>
        </w:numPr>
        <w:spacing w:after="60"/>
      </w:pPr>
      <w:hyperlink w:history="1" r:id="rIdaqu1jmsiop26wc4slv1k3">
        <w:r>
          <w:rPr>
            <w:rFonts w:ascii="Arial" w:cs="Arial" w:eastAsia="Arial" w:hAnsi="Arial"/>
            <w:color w:val="0563C1"/>
            <w:sz w:val="20"/>
            <w:szCs w:val="20"/>
          </w:rPr>
          <w:t xml:space="preserve">Postgres CRD API reference</w:t>
        </w:r>
      </w:hyperlink>
    </w:p>
    <w:p>
      <w:pPr>
        <w:pStyle w:val="ListParagraph"/>
        <w:numPr>
          <w:ilvl w:val="0"/>
          <w:numId w:val="2"/>
        </w:numPr>
        <w:spacing w:after="60"/>
      </w:pPr>
      <w:hyperlink w:history="1" r:id="rId8i4zwz5kti_8kbgb1qgrg">
        <w:r>
          <w:rPr>
            <w:rFonts w:ascii="Arial" w:cs="Arial" w:eastAsia="Arial" w:hAnsi="Arial"/>
            <w:color w:val="0563C1"/>
            <w:sz w:val="20"/>
            <w:szCs w:val="20"/>
          </w:rPr>
          <w:t xml:space="preserve">Argo CD documentation</w:t>
        </w:r>
      </w:hyperlink>
    </w:p>
    <w:p>
      <w:pPr>
        <w:pStyle w:val="ListParagraph"/>
        <w:numPr>
          <w:ilvl w:val="0"/>
          <w:numId w:val="2"/>
        </w:numPr>
        <w:spacing w:after="60"/>
      </w:pPr>
      <w:hyperlink w:history="1" r:id="rIdqghkcvniel7r3a-n7qtmh">
        <w:r>
          <w:rPr>
            <w:rFonts w:ascii="Arial" w:cs="Arial" w:eastAsia="Arial" w:hAnsi="Arial"/>
            <w:color w:val="0563C1"/>
            <w:sz w:val="20"/>
            <w:szCs w:val="20"/>
          </w:rPr>
          <w:t xml:space="preserve">Argo Workflows documentation</w:t>
        </w:r>
      </w:hyperlink>
    </w:p>
    <w:p>
      <w:pPr>
        <w:pStyle w:val="ListParagraph"/>
        <w:numPr>
          <w:ilvl w:val="0"/>
          <w:numId w:val="2"/>
        </w:numPr>
        <w:spacing w:after="60"/>
      </w:pPr>
      <w:hyperlink w:history="1" r:id="rId3qmlpvat5-kaynl66fih1">
        <w:r>
          <w:rPr>
            <w:rFonts w:ascii="Arial" w:cs="Arial" w:eastAsia="Arial" w:hAnsi="Arial"/>
            <w:color w:val="0563C1"/>
            <w:sz w:val="20"/>
            <w:szCs w:val="20"/>
          </w:rPr>
          <w:t xml:space="preserve">AKS workload identity</w:t>
        </w:r>
      </w:hyperlink>
    </w:p>
    <w:p>
      <w:pPr>
        <w:pStyle w:val="ListParagraph"/>
        <w:numPr>
          <w:ilvl w:val="0"/>
          <w:numId w:val="2"/>
        </w:numPr>
        <w:spacing w:after="60"/>
      </w:pPr>
      <w:hyperlink w:history="1" r:id="rIdp6ae-btkuwu6ktffqqwqt">
        <w:r>
          <w:rPr>
            <w:rFonts w:ascii="Arial" w:cs="Arial" w:eastAsia="Arial" w:hAnsi="Arial"/>
            <w:color w:val="0563C1"/>
            <w:sz w:val="20"/>
            <w:szCs w:val="20"/>
          </w:rPr>
          <w:t xml:space="preserve">Terraform azurerm provider</w:t>
        </w:r>
      </w:hyperlink>
    </w:p>
    <w:sectPr>
      <w:headerReference w:type="default" r:id="rId9"/>
      <w:footerReference w:type="default" r:id="rId10"/>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4" w:space="4"/>
      </w:pBdr>
      <w:tabs>
        <w:tab w:val="right" w:pos="9360"/>
      </w:tabs>
    </w:pPr>
    <w:r>
      <w:rPr>
        <w:rFonts w:ascii="Arial" w:cs="Arial" w:eastAsia="Arial" w:hAnsi="Arial"/>
        <w:color w:val="C8102E"/>
        <w:sz w:val="18"/>
        <w:szCs w:val="18"/>
      </w:rPr>
      <w:t xml:space="preserve">VMware by Broadcom</w:t>
    </w:r>
    <w:r>
      <w:rPr>
        <w:rFonts w:ascii="Arial" w:cs="Arial" w:eastAsia="Arial" w:hAnsi="Arial"/>
        <w:sz w:val="18"/>
        <w:szCs w:val="18"/>
      </w:rPr>
      <w:t xml:space="preserve">	</w:t>
    </w:r>
    <w:r>
      <w:rPr>
        <w:rFonts w:ascii="Arial" w:cs="Arial" w:eastAsia="Arial" w:hAnsi="Arial"/>
        <w:color w:val="C810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Arial" w:cs="Arial" w:eastAsia="Arial" w:hAnsi="Arial"/>
        <w:color w:val="000000"/>
        <w:sz w:val="18"/>
        <w:szCs w:val="18"/>
      </w:rPr>
      <w:t xml:space="preserve">Tanzu for Postgres on AKS - POV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102E" w:sz="6" w:space="4"/>
      </w:pBdr>
      <w:spacing w:after="240" w:before="480"/>
      <w:outlineLvl w:val="0"/>
    </w:pPr>
    <w:rPr>
      <w:rFonts w:ascii="Arial" w:cs="Arial" w:eastAsia="Arial" w:hAnsi="Arial"/>
      <w:b/>
      <w:bCs/>
      <w:color w:val="C8102E"/>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00000"/>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000000"/>
      <w:sz w:val="28"/>
      <w:szCs w:val="28"/>
    </w:rPr>
  </w:style>
  <w:style w:type="paragraph" w:styleId="Heading4">
    <w:name w:val="Heading 4"/>
    <w:basedOn w:val="Normal"/>
    <w:next w:val="Normal"/>
    <w:qFormat/>
    <w:pPr>
      <w:spacing w:after="80" w:before="180"/>
      <w:outlineLvl w:val="3"/>
    </w:pPr>
    <w:rPr>
      <w:rFonts w:ascii="Arial" w:cs="Arial" w:eastAsia="Arial" w:hAnsi="Arial"/>
      <w:b/>
      <w:bCs/>
      <w:color w:val="000000"/>
      <w:sz w:val="22"/>
      <w:szCs w:val="22"/>
      <w:u w:val="single" w:color="000000"/>
    </w:rPr>
  </w:style>
  <w:style w:type="paragraph" w:styleId="TOC1">
    <w:name w:val="toc 1"/>
    <w:basedOn w:val="Normal"/>
    <w:next w:val="Normal"/>
    <w:pPr>
      <w:spacing w:after="60" w:before="120"/>
    </w:pPr>
    <w:rPr>
      <w:rFonts w:ascii="Arial" w:cs="Arial" w:eastAsia="Arial" w:hAnsi="Arial"/>
      <w:b/>
      <w:bCs/>
      <w:color w:val="C8102E"/>
      <w:sz w:val="24"/>
      <w:szCs w:val="24"/>
    </w:rPr>
  </w:style>
  <w:style w:type="paragraph" w:styleId="TOC2">
    <w:name w:val="toc 2"/>
    <w:basedOn w:val="Normal"/>
    <w:next w:val="Normal"/>
    <w:pPr>
      <w:spacing w:after="30" w:before="60"/>
      <w:ind w:left="360"/>
    </w:pPr>
    <w:rPr>
      <w:rFonts w:ascii="Arial" w:cs="Arial" w:eastAsia="Arial" w:hAnsi="Arial"/>
      <w:b/>
      <w:bCs/>
      <w:color w:val="000000"/>
      <w:sz w:val="20"/>
      <w:szCs w:val="20"/>
    </w:rPr>
  </w:style>
  <w:style w:type="paragraph" w:styleId="TOC3">
    <w:name w:val="toc 3"/>
    <w:basedOn w:val="Normal"/>
    <w:next w:val="Normal"/>
    <w:pPr>
      <w:spacing w:after="30" w:before="30"/>
      <w:ind w:left="720"/>
    </w:pPr>
    <w:rPr>
      <w:rFonts w:ascii="Arial" w:cs="Arial" w:eastAsia="Arial" w:hAnsi="Arial"/>
      <w:color w:val="000000"/>
      <w:sz w:val="18"/>
      <w:szCs w:val="18"/>
    </w:rPr>
  </w:style>
  <w:style w:type="paragraph" w:styleId="TOC4">
    <w:name w:val="toc 4"/>
    <w:basedOn w:val="Normal"/>
    <w:next w:val="Normal"/>
    <w:pPr>
      <w:spacing w:after="30" w:before="30"/>
      <w:ind w:left="1080"/>
    </w:pPr>
    <w:rPr>
      <w:rFonts w:ascii="Arial" w:cs="Arial" w:eastAsia="Arial" w:hAnsi="Arial"/>
      <w:color w:val="00000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sk3ziauskjnbdzdye7j3v" Type="http://schemas.openxmlformats.org/officeDocument/2006/relationships/hyperlink" Target="https://techdocs.broadcom.com/us/en/vmware-tanzu/data-solutions/tanzu-for-postgres-on-kubernetes/4-5/tnz-postgres-k8s/about.html" TargetMode="External"/><Relationship Id="rIdaqu1jmsiop26wc4slv1k3" Type="http://schemas.openxmlformats.org/officeDocument/2006/relationships/hyperlink" Target="https://techdocs.broadcom.com/us/en/vmware-tanzu/data-solutions/tanzu-for-postgres-on-kubernetes/4-5/tnz-postgres-k8s/postgres-crd-reference.html" TargetMode="External"/><Relationship Id="rId8i4zwz5kti_8kbgb1qgrg" Type="http://schemas.openxmlformats.org/officeDocument/2006/relationships/hyperlink" Target="https://argo-cd.readthedocs.io/" TargetMode="External"/><Relationship Id="rIdqghkcvniel7r3a-n7qtmh" Type="http://schemas.openxmlformats.org/officeDocument/2006/relationships/hyperlink" Target="https://argo-workflows.readthedocs.io/" TargetMode="External"/><Relationship Id="rId3qmlpvat5-kaynl66fih1" Type="http://schemas.openxmlformats.org/officeDocument/2006/relationships/hyperlink" Target="https://learn.microsoft.com/azure/aks/workload-identity-overview" TargetMode="External"/><Relationship Id="rIdp6ae-btkuwu6ktffqqwqt" Type="http://schemas.openxmlformats.org/officeDocument/2006/relationships/hyperlink" Target="https://registry.terraform.io/providers/hashicorp/azurerm/latest/docs" TargetMode="External"/><Relationship Id="rId11" Type="http://schemas.openxmlformats.org/officeDocument/2006/relationships/image" Target="media/2decd348d2e9e1eccd0e3d1dfca7bc8529cc6498.png"/><Relationship Id="rId12" Type="http://schemas.openxmlformats.org/officeDocument/2006/relationships/image" Target="media/d2cb07434e626fa47a3011f95dfd546a5453afa6.png"/><Relationship Id="rId13" Type="http://schemas.openxmlformats.org/officeDocument/2006/relationships/image" Target="media/c727631f5959bba966216bbe75d0ee8e4339524f.png"/><Relationship Id="rId14" Type="http://schemas.openxmlformats.org/officeDocument/2006/relationships/image" Target="media/1fcdee37cada9a1626236ad4de961233d0d94906.png"/><Relationship Id="rId15" Type="http://schemas.openxmlformats.org/officeDocument/2006/relationships/image" Target="media/61f250f789b5884bd8675e0091beefec90b930c9.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Tanzu for Postgres on AKS: GitOps Fleet Automation - Point of View Design</dc:title>
  <dc:creator>Tanzu Data Platform Engineering</dc:creator>
  <cp:lastModifiedBy>Un-named</cp:lastModifiedBy>
  <cp:revision>1</cp:revision>
  <dcterms:created xsi:type="dcterms:W3CDTF">2026-09-17T14:54:01.504Z</dcterms:created>
  <dcterms:modified xsi:type="dcterms:W3CDTF">2026-09-17T14:54:01.513Z</dcterms:modified>
</cp:coreProperties>
</file>

<file path=docProps/custom.xml><?xml version="1.0" encoding="utf-8"?>
<Properties xmlns="http://schemas.openxmlformats.org/officeDocument/2006/custom-properties" xmlns:vt="http://schemas.openxmlformats.org/officeDocument/2006/docPropsVTypes"/>
</file>