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B1B8D" w14:textId="04307471" w:rsidR="007C1D60" w:rsidRDefault="00AA260B" w:rsidP="00AA26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60B">
        <w:rPr>
          <w:rFonts w:ascii="Times New Roman" w:hAnsi="Times New Roman" w:cs="Times New Roman"/>
          <w:b/>
          <w:bCs/>
          <w:sz w:val="28"/>
          <w:szCs w:val="28"/>
        </w:rPr>
        <w:t>FURTHER ENHANCEMENT</w:t>
      </w:r>
    </w:p>
    <w:p w14:paraId="51EFC0FB" w14:textId="24FAE034" w:rsidR="00AA260B" w:rsidRPr="00AA260B" w:rsidRDefault="00AA260B" w:rsidP="00AA260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260B">
        <w:rPr>
          <w:rFonts w:ascii="Times New Roman" w:hAnsi="Times New Roman" w:cs="Times New Roman"/>
          <w:sz w:val="24"/>
          <w:szCs w:val="24"/>
        </w:rPr>
        <w:t>The project demonstrates a system which is able to determine a unique approach combining various features in order to perform fraud detection. Having achieved a significant improvement in classification accuracies, the future scope of this study can be identified as various secure methods of transacting and achieving an overall better accuracy with using a unique combination of features.</w:t>
      </w:r>
    </w:p>
    <w:sectPr w:rsidR="00AA260B" w:rsidRPr="00AA2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60"/>
    <w:rsid w:val="007C1D60"/>
    <w:rsid w:val="00A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C1B3"/>
  <w15:chartTrackingRefBased/>
  <w15:docId w15:val="{ACF78394-9C6E-4491-87FC-3371261C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anusha kadali</cp:lastModifiedBy>
  <cp:revision>3</cp:revision>
  <dcterms:created xsi:type="dcterms:W3CDTF">2022-12-08T05:00:00Z</dcterms:created>
  <dcterms:modified xsi:type="dcterms:W3CDTF">2022-12-08T05:02:00Z</dcterms:modified>
</cp:coreProperties>
</file>