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1B49FC" w14:paraId="176D8B4A"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033D87B4" w14:textId="77777777" w:rsidR="001B49FC" w:rsidRDefault="008C72D0">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6A8BAE33" w14:textId="77777777" w:rsidR="001B49FC" w:rsidRDefault="008C72D0">
            <w:pPr>
              <w:ind w:left="10"/>
              <w:jc w:val="both"/>
            </w:pPr>
            <w:r>
              <w:rPr>
                <w:rFonts w:ascii="Cambria" w:eastAsia="Cambria" w:hAnsi="Cambria" w:cs="Cambria"/>
                <w:b/>
              </w:rPr>
              <w:t xml:space="preserve">TRANSFORM DATA TO SUIT BI REPORTING REQUIREMENTS AND </w:t>
            </w:r>
          </w:p>
          <w:p w14:paraId="0BA6C202" w14:textId="77777777" w:rsidR="001B49FC" w:rsidRDefault="008C72D0">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1B49FC" w14:paraId="6B9CACD8"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60855113" w14:textId="77777777" w:rsidR="001B49FC" w:rsidRDefault="008C72D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758432C5" w14:textId="77777777" w:rsidR="001B49FC" w:rsidRDefault="001B49FC"/>
        </w:tc>
      </w:tr>
    </w:tbl>
    <w:p w14:paraId="749FCF47" w14:textId="77777777" w:rsidR="001B49FC" w:rsidRDefault="008C72D0">
      <w:pPr>
        <w:spacing w:after="0"/>
      </w:pPr>
      <w:r>
        <w:rPr>
          <w:rFonts w:ascii="Cambria" w:eastAsia="Cambria" w:hAnsi="Cambria" w:cs="Cambria"/>
        </w:rPr>
        <w:t xml:space="preserve"> </w:t>
      </w:r>
    </w:p>
    <w:p w14:paraId="1D6D7288" w14:textId="77777777" w:rsidR="00BD0FB3" w:rsidRDefault="00BD0FB3">
      <w:pPr>
        <w:spacing w:after="2" w:line="257" w:lineRule="auto"/>
        <w:ind w:left="-5" w:hanging="10"/>
        <w:rPr>
          <w:rFonts w:ascii="Cambria" w:eastAsia="Cambria" w:hAnsi="Cambria" w:cs="Cambria"/>
          <w:b/>
        </w:rPr>
      </w:pPr>
    </w:p>
    <w:p w14:paraId="31DFDDE4" w14:textId="5BDBE1AC" w:rsidR="001B49FC" w:rsidRDefault="008C72D0">
      <w:pPr>
        <w:spacing w:after="2" w:line="257" w:lineRule="auto"/>
        <w:ind w:left="-5" w:hanging="10"/>
        <w:rPr>
          <w:rFonts w:ascii="Cambria" w:eastAsia="Cambria" w:hAnsi="Cambria" w:cs="Cambria"/>
          <w:b/>
        </w:rPr>
      </w:pPr>
      <w:r>
        <w:rPr>
          <w:rFonts w:ascii="Cambria" w:eastAsia="Cambria" w:hAnsi="Cambria" w:cs="Cambria"/>
          <w:b/>
        </w:rPr>
        <w:t>PRE-LAB QUESTIONS (PROVIDE BRIEF ANSWERS TO THE FOLLOWING QUESTIONS</w:t>
      </w:r>
      <w:proofErr w:type="gramStart"/>
      <w:r>
        <w:rPr>
          <w:rFonts w:ascii="Cambria" w:eastAsia="Cambria" w:hAnsi="Cambria" w:cs="Cambria"/>
          <w:b/>
        </w:rPr>
        <w:t xml:space="preserve">) </w:t>
      </w:r>
      <w:r w:rsidR="00BD0FB3">
        <w:rPr>
          <w:rFonts w:ascii="Cambria" w:eastAsia="Cambria" w:hAnsi="Cambria" w:cs="Cambria"/>
          <w:b/>
        </w:rPr>
        <w:t>:</w:t>
      </w:r>
      <w:proofErr w:type="gramEnd"/>
    </w:p>
    <w:p w14:paraId="3BDAF397" w14:textId="77777777" w:rsidR="00BD0FB3" w:rsidRDefault="00BD0FB3">
      <w:pPr>
        <w:spacing w:after="2" w:line="257" w:lineRule="auto"/>
        <w:ind w:left="-5" w:hanging="10"/>
        <w:rPr>
          <w:rFonts w:ascii="Cambria" w:eastAsia="Cambria" w:hAnsi="Cambria" w:cs="Cambria"/>
          <w:b/>
        </w:rPr>
      </w:pPr>
    </w:p>
    <w:p w14:paraId="2A2C35B8" w14:textId="77777777" w:rsidR="00BD0FB3" w:rsidRDefault="00BD0FB3">
      <w:pPr>
        <w:spacing w:after="2" w:line="257" w:lineRule="auto"/>
        <w:ind w:left="-5" w:hanging="10"/>
      </w:pPr>
    </w:p>
    <w:p w14:paraId="44E08BE7" w14:textId="01AF4A8D" w:rsidR="001B49FC" w:rsidRDefault="008C72D0" w:rsidP="00631FC2">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39AAE8EC" w14:textId="1695B107" w:rsidR="001B49FC" w:rsidRPr="00631FC2" w:rsidRDefault="00631FC2" w:rsidP="00631FC2">
      <w:pPr>
        <w:spacing w:after="158"/>
        <w:ind w:left="720"/>
        <w:rPr>
          <w:bCs/>
        </w:rPr>
      </w:pPr>
      <w:r w:rsidRPr="00631FC2">
        <w:rPr>
          <w:rFonts w:ascii="Cambria" w:eastAsia="Cambria" w:hAnsi="Cambria" w:cs="Cambria"/>
          <w:bCs/>
        </w:rPr>
        <w:t xml:space="preserve">Data transformation converts raw, inconsistent data into clean, structured, analysis-ready data. It involves merging sources, fixing data types, creating calculated fields, and reshaping data. Without it, dashboards would show inaccurate or unreliable numbers — it's the foundation that makes reporting trustworthy. </w:t>
      </w:r>
    </w:p>
    <w:p w14:paraId="07677CC9" w14:textId="77777777" w:rsidR="00631FC2" w:rsidRPr="00631FC2" w:rsidRDefault="00631FC2" w:rsidP="00631FC2">
      <w:pPr>
        <w:numPr>
          <w:ilvl w:val="0"/>
          <w:numId w:val="1"/>
        </w:numPr>
        <w:spacing w:after="158" w:line="257" w:lineRule="auto"/>
        <w:ind w:hanging="360"/>
      </w:pPr>
      <w:r w:rsidRPr="00631FC2">
        <w:rPr>
          <w:rFonts w:ascii="Cambria" w:eastAsia="Cambria" w:hAnsi="Cambria" w:cs="Cambria"/>
          <w:b/>
        </w:rPr>
        <w:t xml:space="preserve">What are the common data cleaning techniques in Tableau and Power BI? </w:t>
      </w:r>
    </w:p>
    <w:p w14:paraId="247AA720" w14:textId="2089052D" w:rsidR="00631FC2" w:rsidRPr="00631FC2" w:rsidRDefault="00631FC2" w:rsidP="00631FC2">
      <w:pPr>
        <w:spacing w:after="158" w:line="257" w:lineRule="auto"/>
        <w:ind w:left="720"/>
        <w:rPr>
          <w:rFonts w:ascii="Cambria" w:hAnsi="Cambria"/>
        </w:rPr>
      </w:pPr>
      <w:r w:rsidRPr="00631FC2">
        <w:rPr>
          <w:rFonts w:ascii="Cambria" w:hAnsi="Cambria"/>
        </w:rPr>
        <w:t>Power BI uses Power Query to remove duplicates, fix data types, and handle nulls. Tableau uses Data Interpreter and Data Prep to clean headers, split fields, and group values. Both support filtering and pivoting data. Goal: standardized, noise-free data.</w:t>
      </w:r>
    </w:p>
    <w:p w14:paraId="7F069D37" w14:textId="77777777" w:rsidR="001B49FC" w:rsidRDefault="008C72D0">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054FE7F8" w14:textId="7DA3844D" w:rsidR="00631FC2" w:rsidRPr="00631FC2" w:rsidRDefault="00631FC2" w:rsidP="00631FC2">
      <w:pPr>
        <w:spacing w:after="158" w:line="257" w:lineRule="auto"/>
        <w:ind w:left="720"/>
        <w:rPr>
          <w:rFonts w:ascii="Cambria" w:hAnsi="Cambria"/>
        </w:rPr>
      </w:pPr>
      <w:r w:rsidRPr="00631FC2">
        <w:rPr>
          <w:rFonts w:ascii="Cambria" w:hAnsi="Cambria"/>
        </w:rPr>
        <w:t>Power BI uses DAX formulas like SUM and AVERAGE for precise control. Tableau auto-aggregates fields visually, switchable via dropdown. Both recalculate dynamically with filters. Tableau is visual-first; Power BI is formula-first.</w:t>
      </w:r>
    </w:p>
    <w:p w14:paraId="11CCC22A" w14:textId="19419DD0" w:rsidR="001B49FC" w:rsidRDefault="008C72D0">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3157520B" w14:textId="6A173361" w:rsidR="00631FC2" w:rsidRDefault="00631FC2" w:rsidP="00631FC2">
      <w:pPr>
        <w:spacing w:after="158"/>
        <w:ind w:left="720"/>
        <w:rPr>
          <w:rFonts w:ascii="Cambria" w:eastAsia="Cambria" w:hAnsi="Cambria" w:cs="Cambria"/>
          <w:bCs/>
        </w:rPr>
      </w:pPr>
      <w:r w:rsidRPr="00631FC2">
        <w:rPr>
          <w:rFonts w:ascii="Cambria" w:eastAsia="Cambria" w:hAnsi="Cambria" w:cs="Cambria"/>
          <w:bCs/>
        </w:rPr>
        <w:t>A KPI is a measurable value showing performance against a goal, like revenue or churn rate. It cuts through data clutter to highlight what matters most. KPIs show quickly if performance is on or off track. They help teams align and decide faster.</w:t>
      </w:r>
    </w:p>
    <w:p w14:paraId="3B6F8680" w14:textId="44FFCBA6" w:rsidR="001B49FC" w:rsidRDefault="008C72D0" w:rsidP="00631FC2">
      <w:pPr>
        <w:pStyle w:val="ListParagraph"/>
        <w:numPr>
          <w:ilvl w:val="0"/>
          <w:numId w:val="1"/>
        </w:numPr>
        <w:spacing w:after="158"/>
      </w:pPr>
      <w:r w:rsidRPr="00631FC2">
        <w:rPr>
          <w:rFonts w:ascii="Cambria" w:eastAsia="Cambria" w:hAnsi="Cambria" w:cs="Cambria"/>
          <w:b/>
        </w:rPr>
        <w:t xml:space="preserve">What are the different types of charts available in Tableau and Power BI for visualization? </w:t>
      </w:r>
    </w:p>
    <w:p w14:paraId="4087C0AE" w14:textId="1753C32D" w:rsidR="001B49FC" w:rsidRPr="00631FC2" w:rsidRDefault="008C72D0">
      <w:pPr>
        <w:spacing w:after="158"/>
        <w:ind w:left="720"/>
        <w:rPr>
          <w:rFonts w:ascii="Cambria" w:hAnsi="Cambria"/>
          <w:bCs/>
        </w:rPr>
      </w:pPr>
      <w:r>
        <w:rPr>
          <w:rFonts w:ascii="Cambria" w:eastAsia="Cambria" w:hAnsi="Cambria" w:cs="Cambria"/>
          <w:b/>
        </w:rPr>
        <w:t xml:space="preserve"> </w:t>
      </w:r>
      <w:r w:rsidR="00631FC2" w:rsidRPr="00631FC2">
        <w:rPr>
          <w:rFonts w:ascii="Cambria" w:eastAsia="Cambria" w:hAnsi="Cambria" w:cs="Cambria"/>
          <w:bCs/>
        </w:rPr>
        <w:t xml:space="preserve">Both offer bar, column, line, and pie charts for comparisons. Scatter plots, bubble charts, and </w:t>
      </w:r>
      <w:proofErr w:type="spellStart"/>
      <w:r w:rsidR="00631FC2" w:rsidRPr="00631FC2">
        <w:rPr>
          <w:rFonts w:ascii="Cambria" w:eastAsia="Cambria" w:hAnsi="Cambria" w:cs="Cambria"/>
          <w:bCs/>
        </w:rPr>
        <w:t>treemaps</w:t>
      </w:r>
      <w:proofErr w:type="spellEnd"/>
      <w:r w:rsidR="00631FC2" w:rsidRPr="00631FC2">
        <w:rPr>
          <w:rFonts w:ascii="Cambria" w:eastAsia="Cambria" w:hAnsi="Cambria" w:cs="Cambria"/>
          <w:bCs/>
        </w:rPr>
        <w:t xml:space="preserve"> show relationships and composition. Maps handle geospatial data in both tools. Advanced options include heat maps, waterfalls, and KPI cards.</w:t>
      </w:r>
    </w:p>
    <w:p w14:paraId="32F7A76E" w14:textId="77777777" w:rsidR="001B49FC" w:rsidRPr="00631FC2" w:rsidRDefault="008C72D0">
      <w:pPr>
        <w:spacing w:after="0"/>
        <w:ind w:left="720"/>
        <w:rPr>
          <w:rFonts w:ascii="Cambria" w:hAnsi="Cambria"/>
          <w:bCs/>
        </w:rPr>
      </w:pPr>
      <w:r w:rsidRPr="00631FC2">
        <w:rPr>
          <w:rFonts w:ascii="Cambria" w:eastAsia="Cambria" w:hAnsi="Cambria" w:cs="Cambria"/>
          <w:bCs/>
        </w:rPr>
        <w:t xml:space="preserve"> </w:t>
      </w:r>
    </w:p>
    <w:p w14:paraId="17640111" w14:textId="77777777" w:rsidR="00BD0FB3" w:rsidRDefault="00BD0FB3" w:rsidP="00BD0FB3">
      <w:pPr>
        <w:spacing w:after="158"/>
        <w:rPr>
          <w:rFonts w:ascii="Cambria" w:eastAsia="Cambria" w:hAnsi="Cambria" w:cs="Cambria"/>
          <w:b/>
        </w:rPr>
      </w:pPr>
    </w:p>
    <w:p w14:paraId="241D8669" w14:textId="77777777" w:rsidR="00BD0FB3" w:rsidRDefault="00BD0FB3" w:rsidP="00BD0FB3">
      <w:pPr>
        <w:spacing w:after="158"/>
        <w:rPr>
          <w:rFonts w:ascii="Cambria" w:eastAsia="Cambria" w:hAnsi="Cambria" w:cs="Cambria"/>
          <w:b/>
        </w:rPr>
      </w:pPr>
    </w:p>
    <w:p w14:paraId="52257F5C" w14:textId="77777777" w:rsidR="00BD0FB3" w:rsidRDefault="00BD0FB3" w:rsidP="00BD0FB3">
      <w:pPr>
        <w:spacing w:after="158"/>
        <w:rPr>
          <w:rFonts w:ascii="Cambria" w:eastAsia="Cambria" w:hAnsi="Cambria" w:cs="Cambria"/>
          <w:b/>
        </w:rPr>
      </w:pPr>
    </w:p>
    <w:p w14:paraId="1A9145A6" w14:textId="1BBA38E6" w:rsidR="001B49FC" w:rsidRDefault="008C72D0" w:rsidP="00BD0FB3">
      <w:pPr>
        <w:spacing w:after="158"/>
      </w:pPr>
      <w:r>
        <w:rPr>
          <w:rFonts w:ascii="Cambria" w:eastAsia="Cambria" w:hAnsi="Cambria" w:cs="Cambria"/>
          <w:b/>
        </w:rPr>
        <w:t xml:space="preserve"> </w:t>
      </w:r>
    </w:p>
    <w:p w14:paraId="5229B8A3" w14:textId="77777777" w:rsidR="001B49FC" w:rsidRDefault="008C72D0">
      <w:pPr>
        <w:spacing w:after="158" w:line="257" w:lineRule="auto"/>
        <w:ind w:left="-5" w:hanging="10"/>
      </w:pPr>
      <w:r>
        <w:rPr>
          <w:rFonts w:ascii="Cambria" w:eastAsia="Cambria" w:hAnsi="Cambria" w:cs="Cambria"/>
          <w:b/>
        </w:rPr>
        <w:t xml:space="preserve">IN-LAB EXERCISE: </w:t>
      </w:r>
    </w:p>
    <w:p w14:paraId="259D1C0F" w14:textId="77777777" w:rsidR="001B49FC" w:rsidRDefault="008C72D0">
      <w:pPr>
        <w:spacing w:after="158" w:line="257" w:lineRule="auto"/>
        <w:ind w:left="-5" w:hanging="10"/>
      </w:pPr>
      <w:r>
        <w:rPr>
          <w:rFonts w:ascii="Cambria" w:eastAsia="Cambria" w:hAnsi="Cambria" w:cs="Cambria"/>
          <w:b/>
        </w:rPr>
        <w:t xml:space="preserve">OBJECTIVE: </w:t>
      </w:r>
    </w:p>
    <w:p w14:paraId="174A32EF" w14:textId="77777777" w:rsidR="001B49FC" w:rsidRDefault="008C72D0">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1490B93E" w14:textId="77777777" w:rsidR="001B49FC" w:rsidRDefault="008C72D0">
      <w:pPr>
        <w:spacing w:after="158" w:line="257" w:lineRule="auto"/>
        <w:ind w:left="-5" w:hanging="10"/>
      </w:pPr>
      <w:r>
        <w:rPr>
          <w:rFonts w:ascii="Cambria" w:eastAsia="Cambria" w:hAnsi="Cambria" w:cs="Cambria"/>
          <w:b/>
        </w:rPr>
        <w:lastRenderedPageBreak/>
        <w:t xml:space="preserve">PROCEDURE: </w:t>
      </w:r>
    </w:p>
    <w:p w14:paraId="0F1F3EC4" w14:textId="77777777" w:rsidR="001B49FC" w:rsidRDefault="008C72D0">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3CB7A45E" w14:textId="77777777" w:rsidR="001B49FC" w:rsidRDefault="008C72D0">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6C2988B5" w14:textId="77777777" w:rsidR="001B49FC" w:rsidRDefault="008C72D0">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106E6A70" w14:textId="77777777" w:rsidR="001B49FC" w:rsidRDefault="008C72D0">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76F606B4" w14:textId="77777777" w:rsidR="001B49FC" w:rsidRDefault="008C72D0">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576C142F" w14:textId="77777777" w:rsidR="001B49FC" w:rsidRDefault="008C72D0">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684F4562" w14:textId="77777777" w:rsidR="001B49FC" w:rsidRDefault="008C72D0">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4425B989" w14:textId="77777777" w:rsidR="001B49FC" w:rsidRDefault="008C72D0">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764B9D0D" w14:textId="77777777" w:rsidR="001B49FC" w:rsidRDefault="008C72D0">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4DD4E539" w14:textId="77777777" w:rsidR="001B49FC" w:rsidRDefault="008C72D0">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7B6A8BF4" w14:textId="77777777" w:rsidR="001B49FC" w:rsidRDefault="008C72D0">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4187FE16" w14:textId="77777777" w:rsidR="001B49FC" w:rsidRDefault="008C72D0">
      <w:pPr>
        <w:numPr>
          <w:ilvl w:val="1"/>
          <w:numId w:val="2"/>
        </w:numPr>
        <w:spacing w:after="154" w:line="258" w:lineRule="auto"/>
        <w:ind w:hanging="360"/>
      </w:pPr>
      <w:r>
        <w:rPr>
          <w:rFonts w:ascii="Cambria" w:eastAsia="Cambria" w:hAnsi="Cambria" w:cs="Cambria"/>
        </w:rPr>
        <w:t xml:space="preserve">Identify KPIs such as: </w:t>
      </w:r>
    </w:p>
    <w:p w14:paraId="192B61F2" w14:textId="77777777" w:rsidR="001B49FC" w:rsidRDefault="008C72D0">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30592D1F" w14:textId="77777777" w:rsidR="001B49FC" w:rsidRDefault="008C72D0">
      <w:pPr>
        <w:numPr>
          <w:ilvl w:val="2"/>
          <w:numId w:val="2"/>
        </w:numPr>
        <w:spacing w:after="154" w:line="258" w:lineRule="auto"/>
        <w:ind w:right="1502" w:hanging="360"/>
      </w:pPr>
      <w:r>
        <w:rPr>
          <w:rFonts w:ascii="Cambria" w:eastAsia="Cambria" w:hAnsi="Cambria" w:cs="Cambria"/>
        </w:rPr>
        <w:t xml:space="preserve">Daily Case Growth Rate </w:t>
      </w:r>
    </w:p>
    <w:p w14:paraId="6824DE8B" w14:textId="77777777" w:rsidR="001B49FC" w:rsidRDefault="008C72D0">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97A63FE" w14:textId="77777777" w:rsidR="001B49FC" w:rsidRDefault="008C72D0">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175AFDE3" w14:textId="77777777" w:rsidR="001B49FC" w:rsidRDefault="008C72D0">
      <w:pPr>
        <w:numPr>
          <w:ilvl w:val="1"/>
          <w:numId w:val="2"/>
        </w:numPr>
        <w:spacing w:after="154" w:line="258" w:lineRule="auto"/>
        <w:ind w:hanging="360"/>
      </w:pPr>
      <w:r>
        <w:rPr>
          <w:rFonts w:ascii="Cambria" w:eastAsia="Cambria" w:hAnsi="Cambria" w:cs="Cambria"/>
        </w:rPr>
        <w:t xml:space="preserve">Build visualizations such as: </w:t>
      </w:r>
    </w:p>
    <w:p w14:paraId="18CAB58C" w14:textId="77777777" w:rsidR="001B49FC" w:rsidRDefault="008C72D0">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33A38BA9" w14:textId="77777777" w:rsidR="001B49FC" w:rsidRDefault="008C72D0">
      <w:pPr>
        <w:numPr>
          <w:ilvl w:val="2"/>
          <w:numId w:val="2"/>
        </w:numPr>
        <w:spacing w:after="154" w:line="258" w:lineRule="auto"/>
        <w:ind w:right="1502" w:hanging="360"/>
      </w:pPr>
      <w:r>
        <w:rPr>
          <w:rFonts w:ascii="Cambria" w:eastAsia="Cambria" w:hAnsi="Cambria" w:cs="Cambria"/>
        </w:rPr>
        <w:t xml:space="preserve">KPI cards for high-level insights </w:t>
      </w:r>
    </w:p>
    <w:p w14:paraId="24319708" w14:textId="77777777" w:rsidR="001B49FC" w:rsidRDefault="008C72D0">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1D7BD012" w14:textId="77777777" w:rsidR="001B49FC" w:rsidRDefault="008C72D0">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31EA04ED" w14:textId="77777777" w:rsidR="001B49FC" w:rsidRDefault="008C72D0">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79CBCF63" w14:textId="77777777" w:rsidR="001B49FC" w:rsidRDefault="008C72D0">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1ADFFA42" w14:textId="77777777" w:rsidR="001B49FC" w:rsidRDefault="008C72D0">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1D908208" w14:textId="77777777" w:rsidR="001B49FC" w:rsidRDefault="008C72D0">
      <w:pPr>
        <w:spacing w:after="158" w:line="257" w:lineRule="auto"/>
        <w:ind w:left="-5" w:hanging="10"/>
      </w:pPr>
      <w:r>
        <w:rPr>
          <w:rFonts w:ascii="Cambria" w:eastAsia="Cambria" w:hAnsi="Cambria" w:cs="Cambria"/>
          <w:b/>
        </w:rPr>
        <w:t xml:space="preserve">Fields Used: </w:t>
      </w:r>
    </w:p>
    <w:p w14:paraId="4BD92E65" w14:textId="77777777" w:rsidR="001B49FC" w:rsidRDefault="008C72D0">
      <w:pPr>
        <w:numPr>
          <w:ilvl w:val="1"/>
          <w:numId w:val="2"/>
        </w:numPr>
        <w:spacing w:after="1" w:line="258" w:lineRule="auto"/>
        <w:ind w:hanging="360"/>
      </w:pPr>
      <w:r>
        <w:rPr>
          <w:rFonts w:ascii="Cambria" w:eastAsia="Cambria" w:hAnsi="Cambria" w:cs="Cambria"/>
          <w:b/>
        </w:rPr>
        <w:lastRenderedPageBreak/>
        <w:t>Date</w:t>
      </w:r>
      <w:r>
        <w:rPr>
          <w:rFonts w:ascii="Cambria" w:eastAsia="Cambria" w:hAnsi="Cambria" w:cs="Cambria"/>
        </w:rPr>
        <w:t xml:space="preserve"> – Date of the report </w:t>
      </w:r>
    </w:p>
    <w:p w14:paraId="65D5A916" w14:textId="77777777" w:rsidR="001B49FC" w:rsidRDefault="008C72D0">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50C4AD5F" w14:textId="77777777" w:rsidR="001B49FC" w:rsidRDefault="008C72D0">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243C036F" w14:textId="77777777" w:rsidR="001B49FC" w:rsidRDefault="008C72D0">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2D5C7EB6" w14:textId="77777777" w:rsidR="001B49FC" w:rsidRDefault="008C72D0">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5075C73C" w14:textId="77777777" w:rsidR="001B49FC" w:rsidRDefault="008C72D0">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51692EB3" w14:textId="77777777" w:rsidR="001B49FC" w:rsidRDefault="008C72D0">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4B316411" w14:textId="77777777" w:rsidR="001B49FC" w:rsidRPr="00B1779E" w:rsidRDefault="008C72D0">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34D1BEDA" w14:textId="77777777" w:rsidR="00B1779E" w:rsidRDefault="00B1779E" w:rsidP="00B1779E">
      <w:pPr>
        <w:spacing w:after="154" w:line="258" w:lineRule="auto"/>
        <w:ind w:left="474"/>
        <w:rPr>
          <w:rFonts w:ascii="Cambria" w:eastAsia="Cambria" w:hAnsi="Cambria" w:cs="Cambria"/>
          <w:b/>
        </w:rPr>
      </w:pPr>
    </w:p>
    <w:p w14:paraId="4D8689C1" w14:textId="06B1994D" w:rsidR="00B1779E" w:rsidRDefault="00B1779E" w:rsidP="00B1779E">
      <w:pPr>
        <w:spacing w:after="154" w:line="258" w:lineRule="auto"/>
        <w:ind w:left="474"/>
        <w:rPr>
          <w:rFonts w:ascii="Cambria" w:eastAsia="Cambria" w:hAnsi="Cambria" w:cs="Cambria"/>
          <w:b/>
        </w:rPr>
      </w:pPr>
      <w:r>
        <w:rPr>
          <w:rFonts w:ascii="Cambria" w:eastAsia="Cambria" w:hAnsi="Cambria" w:cs="Cambria"/>
          <w:b/>
        </w:rPr>
        <w:t>POWER BI DASHBOARD:</w:t>
      </w:r>
    </w:p>
    <w:p w14:paraId="14C77BC7" w14:textId="4D978A67" w:rsidR="00B1779E" w:rsidRDefault="00B1779E" w:rsidP="00B1779E">
      <w:pPr>
        <w:spacing w:after="154" w:line="258" w:lineRule="auto"/>
        <w:ind w:left="474"/>
      </w:pPr>
      <w:r>
        <w:rPr>
          <w:noProof/>
        </w:rPr>
        <w:drawing>
          <wp:inline distT="0" distB="0" distL="0" distR="0" wp14:anchorId="51FEA687" wp14:editId="79959B14">
            <wp:extent cx="5732145" cy="4260850"/>
            <wp:effectExtent l="0" t="0" r="1905" b="6350"/>
            <wp:docPr id="43541141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4260850"/>
                    </a:xfrm>
                    <a:prstGeom prst="rect">
                      <a:avLst/>
                    </a:prstGeom>
                    <a:noFill/>
                    <a:ln>
                      <a:noFill/>
                    </a:ln>
                  </pic:spPr>
                </pic:pic>
              </a:graphicData>
            </a:graphic>
          </wp:inline>
        </w:drawing>
      </w:r>
    </w:p>
    <w:p w14:paraId="5AF0EE7B" w14:textId="77777777" w:rsidR="00B1779E" w:rsidRDefault="00B1779E" w:rsidP="00B1779E">
      <w:pPr>
        <w:spacing w:after="154" w:line="258" w:lineRule="auto"/>
        <w:ind w:left="474"/>
      </w:pPr>
    </w:p>
    <w:p w14:paraId="15CEF01E" w14:textId="77777777" w:rsidR="000D2E7F" w:rsidRDefault="000D2E7F" w:rsidP="00B1779E">
      <w:pPr>
        <w:spacing w:after="154" w:line="258" w:lineRule="auto"/>
        <w:ind w:left="474"/>
      </w:pPr>
    </w:p>
    <w:p w14:paraId="7487CD82" w14:textId="77777777" w:rsidR="000D2E7F" w:rsidRDefault="000D2E7F" w:rsidP="00B1779E">
      <w:pPr>
        <w:spacing w:after="154" w:line="258" w:lineRule="auto"/>
        <w:ind w:left="474"/>
      </w:pPr>
    </w:p>
    <w:p w14:paraId="7CE2A92B" w14:textId="77777777" w:rsidR="000D2E7F" w:rsidRDefault="000D2E7F" w:rsidP="00B1779E">
      <w:pPr>
        <w:spacing w:after="154" w:line="258" w:lineRule="auto"/>
        <w:ind w:left="474"/>
      </w:pPr>
    </w:p>
    <w:p w14:paraId="50340905" w14:textId="77777777" w:rsidR="000D2E7F" w:rsidRDefault="000D2E7F" w:rsidP="00B1779E">
      <w:pPr>
        <w:spacing w:after="154" w:line="258" w:lineRule="auto"/>
        <w:ind w:left="474"/>
      </w:pPr>
    </w:p>
    <w:p w14:paraId="11A81E0A" w14:textId="77777777" w:rsidR="000D2E7F" w:rsidRDefault="000D2E7F" w:rsidP="00B1779E">
      <w:pPr>
        <w:spacing w:after="154" w:line="258" w:lineRule="auto"/>
        <w:ind w:left="474"/>
      </w:pPr>
    </w:p>
    <w:p w14:paraId="67336161" w14:textId="77777777" w:rsidR="000D2E7F" w:rsidRDefault="000D2E7F" w:rsidP="00B1779E">
      <w:pPr>
        <w:spacing w:after="154" w:line="258" w:lineRule="auto"/>
        <w:ind w:left="474"/>
      </w:pPr>
    </w:p>
    <w:p w14:paraId="5A1BEBC3" w14:textId="77777777" w:rsidR="000D2E7F" w:rsidRDefault="000D2E7F" w:rsidP="00B1779E">
      <w:pPr>
        <w:spacing w:after="154" w:line="258" w:lineRule="auto"/>
        <w:ind w:left="474"/>
      </w:pPr>
    </w:p>
    <w:p w14:paraId="73C6E412" w14:textId="0B5ED369" w:rsidR="00B1779E" w:rsidRDefault="00B1779E" w:rsidP="00B1779E">
      <w:pPr>
        <w:spacing w:after="154" w:line="258" w:lineRule="auto"/>
        <w:ind w:left="474"/>
        <w:rPr>
          <w:rFonts w:ascii="Cambria" w:hAnsi="Cambria"/>
          <w:b/>
          <w:bCs/>
          <w:sz w:val="24"/>
        </w:rPr>
      </w:pPr>
      <w:r w:rsidRPr="00B1779E">
        <w:rPr>
          <w:rFonts w:ascii="Cambria" w:hAnsi="Cambria"/>
          <w:b/>
          <w:bCs/>
          <w:sz w:val="24"/>
        </w:rPr>
        <w:lastRenderedPageBreak/>
        <w:t>TABLEAU DASHBOARD:</w:t>
      </w:r>
    </w:p>
    <w:p w14:paraId="58B90D54" w14:textId="089778AD" w:rsidR="00B1779E" w:rsidRPr="00B1779E" w:rsidRDefault="000D2E7F" w:rsidP="00B1779E">
      <w:pPr>
        <w:spacing w:after="154" w:line="258" w:lineRule="auto"/>
        <w:ind w:left="474"/>
        <w:rPr>
          <w:rFonts w:ascii="Cambria" w:hAnsi="Cambria"/>
          <w:b/>
          <w:bCs/>
          <w:sz w:val="24"/>
        </w:rPr>
      </w:pPr>
      <w:r w:rsidRPr="000D2E7F">
        <w:rPr>
          <w:rFonts w:ascii="Cambria" w:hAnsi="Cambria"/>
          <w:b/>
          <w:bCs/>
          <w:sz w:val="24"/>
        </w:rPr>
        <w:drawing>
          <wp:inline distT="0" distB="0" distL="0" distR="0" wp14:anchorId="35FD38A0" wp14:editId="176A361E">
            <wp:extent cx="5732145" cy="3243580"/>
            <wp:effectExtent l="0" t="0" r="1905" b="0"/>
            <wp:docPr id="49333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8168" name=""/>
                    <pic:cNvPicPr/>
                  </pic:nvPicPr>
                  <pic:blipFill>
                    <a:blip r:embed="rId9"/>
                    <a:stretch>
                      <a:fillRect/>
                    </a:stretch>
                  </pic:blipFill>
                  <pic:spPr>
                    <a:xfrm>
                      <a:off x="0" y="0"/>
                      <a:ext cx="5732145" cy="3243580"/>
                    </a:xfrm>
                    <a:prstGeom prst="rect">
                      <a:avLst/>
                    </a:prstGeom>
                    <a:effectLst>
                      <a:softEdge rad="63500"/>
                    </a:effectLst>
                  </pic:spPr>
                </pic:pic>
              </a:graphicData>
            </a:graphic>
          </wp:inline>
        </w:drawing>
      </w:r>
    </w:p>
    <w:p w14:paraId="40D8AE40" w14:textId="77777777" w:rsidR="001B49FC" w:rsidRDefault="008C72D0">
      <w:pPr>
        <w:spacing w:after="158"/>
      </w:pPr>
      <w:r>
        <w:rPr>
          <w:rFonts w:ascii="Cambria" w:eastAsia="Cambria" w:hAnsi="Cambria" w:cs="Cambria"/>
        </w:rPr>
        <w:t xml:space="preserve"> </w:t>
      </w:r>
    </w:p>
    <w:p w14:paraId="53A1B16E" w14:textId="77777777" w:rsidR="001B49FC" w:rsidRDefault="008C72D0">
      <w:pPr>
        <w:spacing w:after="158" w:line="257" w:lineRule="auto"/>
        <w:ind w:left="-5" w:hanging="10"/>
      </w:pPr>
      <w:r>
        <w:rPr>
          <w:rFonts w:ascii="Cambria" w:eastAsia="Cambria" w:hAnsi="Cambria" w:cs="Cambria"/>
          <w:b/>
        </w:rPr>
        <w:t xml:space="preserve">POST-LAB QUESTIONS (PROVIDE BRIEF ANSWERS TO THE FOLLOWING QUESTIONS) </w:t>
      </w:r>
    </w:p>
    <w:p w14:paraId="673ACDD8" w14:textId="4618CB4A" w:rsidR="001B49FC" w:rsidRDefault="008C72D0" w:rsidP="00BD0FB3">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p>
    <w:p w14:paraId="6D108CAA" w14:textId="4089CB4F" w:rsidR="001B49FC" w:rsidRPr="00BD0FB3" w:rsidRDefault="00631FC2" w:rsidP="00631FC2">
      <w:pPr>
        <w:spacing w:after="0"/>
        <w:ind w:left="720"/>
        <w:rPr>
          <w:rFonts w:ascii="Cambria" w:hAnsi="Cambria"/>
        </w:rPr>
      </w:pPr>
      <w:r w:rsidRPr="00BD0FB3">
        <w:rPr>
          <w:rFonts w:ascii="Cambria" w:hAnsi="Cambria"/>
        </w:rPr>
        <w:t>Standardizing dates, region names, and case counts fixed inconsistencies across sources. Removing duplicates and creating calculated fields, like rolling averages, made trends easier to spot. This turned raw numbers into reliable, meaningful insights for tracking the pandemic's progression.</w:t>
      </w:r>
    </w:p>
    <w:p w14:paraId="2EF1500B" w14:textId="77777777" w:rsidR="001B49FC" w:rsidRDefault="008C72D0">
      <w:pPr>
        <w:spacing w:after="0"/>
        <w:ind w:left="720"/>
      </w:pPr>
      <w:r>
        <w:rPr>
          <w:rFonts w:ascii="Cambria" w:eastAsia="Cambria" w:hAnsi="Cambria" w:cs="Cambria"/>
          <w:b/>
        </w:rPr>
        <w:t xml:space="preserve"> </w:t>
      </w:r>
    </w:p>
    <w:p w14:paraId="4696FBA9" w14:textId="6DE5DB03" w:rsidR="001B49FC" w:rsidRDefault="008C72D0" w:rsidP="00BD0FB3">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1394B0D7" w14:textId="6C17932D" w:rsidR="001B49FC" w:rsidRDefault="00BD0FB3" w:rsidP="00BD0FB3">
      <w:pPr>
        <w:spacing w:after="0"/>
        <w:rPr>
          <w:rFonts w:ascii="Cambria" w:eastAsia="Cambria" w:hAnsi="Cambria" w:cs="Cambria"/>
          <w:bCs/>
        </w:rPr>
      </w:pPr>
      <w:r>
        <w:rPr>
          <w:rFonts w:ascii="Cambria" w:eastAsia="Cambria" w:hAnsi="Cambria" w:cs="Cambria"/>
          <w:bCs/>
        </w:rPr>
        <w:t xml:space="preserve">                </w:t>
      </w:r>
      <w:r w:rsidRPr="00BD0FB3">
        <w:rPr>
          <w:rFonts w:ascii="Cambria" w:eastAsia="Cambria" w:hAnsi="Cambria" w:cs="Cambria"/>
          <w:bCs/>
        </w:rPr>
        <w:t xml:space="preserve"> Missing values and inconsistent region naming caused mismatches during merging. I standardized naming conventions and handled nulls through imputation or exclusion where needed. Duplicate entries were removed using unique identifiers to ensure accurate counts.</w:t>
      </w:r>
    </w:p>
    <w:p w14:paraId="090AB680" w14:textId="77777777" w:rsidR="00BD0FB3" w:rsidRPr="00BD0FB3" w:rsidRDefault="00BD0FB3" w:rsidP="00BD0FB3">
      <w:pPr>
        <w:spacing w:after="0"/>
        <w:rPr>
          <w:bCs/>
        </w:rPr>
      </w:pPr>
    </w:p>
    <w:p w14:paraId="4A50E938" w14:textId="77777777" w:rsidR="001B49FC" w:rsidRDefault="008C72D0">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446A22C5" w14:textId="1A13950B" w:rsidR="001B49FC" w:rsidRDefault="00BD0FB3">
      <w:pPr>
        <w:spacing w:after="0"/>
        <w:ind w:left="720"/>
        <w:rPr>
          <w:rFonts w:ascii="Cambria" w:hAnsi="Cambria"/>
        </w:rPr>
      </w:pPr>
      <w:r w:rsidRPr="00BD0FB3">
        <w:rPr>
          <w:rFonts w:ascii="Cambria" w:hAnsi="Cambria"/>
        </w:rPr>
        <w:t>The 7-day rolling average of new cases was most valuable, as it smoothed out daily reporting noise. It gave a clearer trend direction than raw daily counts, which were skewed by reporting lags. This made it the key metric for planning decisions.</w:t>
      </w:r>
    </w:p>
    <w:p w14:paraId="714FDBCF" w14:textId="77777777" w:rsidR="00BD0FB3" w:rsidRPr="00BD0FB3" w:rsidRDefault="00BD0FB3">
      <w:pPr>
        <w:spacing w:after="0"/>
        <w:ind w:left="720"/>
        <w:rPr>
          <w:rFonts w:ascii="Cambria" w:hAnsi="Cambria"/>
        </w:rPr>
      </w:pPr>
    </w:p>
    <w:p w14:paraId="35BBA8ED" w14:textId="1444C9B0" w:rsidR="001B49FC" w:rsidRDefault="008C72D0" w:rsidP="00BD0FB3">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7B4C5D04" w14:textId="60D18039" w:rsidR="001B49FC" w:rsidRPr="00BD0FB3" w:rsidRDefault="00BD0FB3">
      <w:pPr>
        <w:spacing w:after="0"/>
        <w:ind w:left="720"/>
        <w:rPr>
          <w:bCs/>
        </w:rPr>
      </w:pPr>
      <w:r w:rsidRPr="00BD0FB3">
        <w:rPr>
          <w:rFonts w:ascii="Cambria" w:eastAsia="Cambria" w:hAnsi="Cambria" w:cs="Cambria"/>
          <w:bCs/>
        </w:rPr>
        <w:t xml:space="preserve">Interactivity lets users filter by region, date, or category to explore data relevant to them. Drill-downs and tooltips add context without cluttering the view. This makes the dashboard feel personalized and helps users find answers faster. </w:t>
      </w:r>
    </w:p>
    <w:p w14:paraId="56C67B26" w14:textId="3154FB73" w:rsidR="001B49FC" w:rsidRPr="00BD0FB3" w:rsidRDefault="001B49FC" w:rsidP="00BD0FB3">
      <w:pPr>
        <w:spacing w:after="0"/>
        <w:rPr>
          <w:bCs/>
        </w:rPr>
      </w:pPr>
    </w:p>
    <w:p w14:paraId="30749EC3" w14:textId="029CE162" w:rsidR="001B49FC" w:rsidRDefault="008C72D0" w:rsidP="00BD0FB3">
      <w:pPr>
        <w:numPr>
          <w:ilvl w:val="1"/>
          <w:numId w:val="3"/>
        </w:numPr>
        <w:spacing w:after="0"/>
        <w:ind w:hanging="360"/>
      </w:pPr>
      <w:r>
        <w:rPr>
          <w:rFonts w:ascii="Cambria" w:eastAsia="Cambria" w:hAnsi="Cambria" w:cs="Cambria"/>
          <w:b/>
        </w:rPr>
        <w:t xml:space="preserve">What steps would you take to further enhance the dashboard’s effectiveness? </w:t>
      </w:r>
    </w:p>
    <w:p w14:paraId="04FB5A90" w14:textId="24141421" w:rsidR="001B49FC" w:rsidRPr="00BD0FB3" w:rsidRDefault="008C72D0">
      <w:pPr>
        <w:spacing w:after="0"/>
        <w:ind w:left="720"/>
        <w:rPr>
          <w:rFonts w:ascii="Cambria" w:hAnsi="Cambria"/>
          <w:bCs/>
        </w:rPr>
      </w:pPr>
      <w:r>
        <w:rPr>
          <w:rFonts w:ascii="Cambria" w:eastAsia="Cambria" w:hAnsi="Cambria" w:cs="Cambria"/>
          <w:b/>
        </w:rPr>
        <w:t xml:space="preserve"> </w:t>
      </w:r>
      <w:r w:rsidR="00BD0FB3" w:rsidRPr="00BD0FB3">
        <w:rPr>
          <w:rFonts w:ascii="Cambria" w:eastAsia="Cambria" w:hAnsi="Cambria" w:cs="Cambria"/>
          <w:bCs/>
        </w:rPr>
        <w:t xml:space="preserve">Adding predictive analytics would help forecast future trends rather than just reporting past data. Real-time data feeds would keep information current, and better mobile </w:t>
      </w:r>
      <w:r w:rsidR="00BD0FB3" w:rsidRPr="00BD0FB3">
        <w:rPr>
          <w:rFonts w:ascii="Cambria" w:eastAsia="Cambria" w:hAnsi="Cambria" w:cs="Cambria"/>
          <w:bCs/>
        </w:rPr>
        <w:lastRenderedPageBreak/>
        <w:t>responsiveness would widen accessibility. Gathering user feedback would also help prioritize the most useful metrics</w:t>
      </w:r>
      <w:r w:rsidR="00BD0FB3">
        <w:rPr>
          <w:rFonts w:ascii="Cambria" w:eastAsia="Cambria" w:hAnsi="Cambria" w:cs="Cambria"/>
          <w:bCs/>
        </w:rPr>
        <w:t>.</w:t>
      </w:r>
    </w:p>
    <w:p w14:paraId="335DA46B" w14:textId="369242A9" w:rsidR="001B49FC" w:rsidRPr="00BD0FB3" w:rsidRDefault="008C72D0" w:rsidP="00BD0FB3">
      <w:pPr>
        <w:spacing w:after="0"/>
        <w:ind w:left="720"/>
        <w:rPr>
          <w:rFonts w:ascii="Cambria" w:hAnsi="Cambria"/>
          <w:bCs/>
        </w:rPr>
      </w:pPr>
      <w:r w:rsidRPr="00BD0FB3">
        <w:rPr>
          <w:rFonts w:ascii="Cambria" w:eastAsia="Cambria" w:hAnsi="Cambria" w:cs="Cambria"/>
          <w:bCs/>
        </w:rPr>
        <w:t xml:space="preserve"> </w:t>
      </w:r>
      <w:r>
        <w:rPr>
          <w:rFonts w:ascii="Cambria" w:eastAsia="Cambria" w:hAnsi="Cambria" w:cs="Cambria"/>
          <w:b/>
        </w:rPr>
        <w:t xml:space="preserve"> </w:t>
      </w:r>
    </w:p>
    <w:p w14:paraId="2A7965B4" w14:textId="77777777" w:rsidR="001B49FC" w:rsidRDefault="008C72D0">
      <w:pPr>
        <w:spacing w:after="155"/>
        <w:ind w:left="720"/>
      </w:pPr>
      <w:r>
        <w:rPr>
          <w:rFonts w:ascii="Cambria" w:eastAsia="Cambria" w:hAnsi="Cambria" w:cs="Cambria"/>
          <w:b/>
        </w:rPr>
        <w:t xml:space="preserve"> </w:t>
      </w:r>
    </w:p>
    <w:p w14:paraId="0E3F7326" w14:textId="77777777" w:rsidR="001B49FC" w:rsidRDefault="008C72D0">
      <w:pPr>
        <w:spacing w:after="2" w:line="257" w:lineRule="auto"/>
        <w:ind w:left="-5" w:hanging="10"/>
      </w:pPr>
      <w:r>
        <w:rPr>
          <w:rFonts w:ascii="Cambria" w:eastAsia="Cambria" w:hAnsi="Cambria" w:cs="Cambria"/>
          <w:b/>
        </w:rPr>
        <w:t xml:space="preserve">RESULT: </w:t>
      </w:r>
    </w:p>
    <w:p w14:paraId="33313A98" w14:textId="77777777" w:rsidR="001B49FC" w:rsidRDefault="008C72D0">
      <w:pPr>
        <w:spacing w:after="0"/>
      </w:pPr>
      <w:r>
        <w:rPr>
          <w:rFonts w:ascii="Cambria" w:eastAsia="Cambria" w:hAnsi="Cambria" w:cs="Cambria"/>
          <w:b/>
        </w:rPr>
        <w:t xml:space="preserve"> </w:t>
      </w:r>
    </w:p>
    <w:p w14:paraId="0BF17783" w14:textId="020B64CA" w:rsidR="001B49FC" w:rsidRDefault="008C72D0" w:rsidP="00BD0FB3">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3C8072B7" w14:textId="32F577D9" w:rsidR="001B49FC" w:rsidRDefault="008C72D0" w:rsidP="00BD0FB3">
      <w:pPr>
        <w:spacing w:after="0"/>
        <w:ind w:right="4466"/>
        <w:jc w:val="right"/>
      </w:pPr>
      <w:r>
        <w:rPr>
          <w:rFonts w:ascii="Cambria" w:eastAsia="Cambria" w:hAnsi="Cambria" w:cs="Cambria"/>
          <w:b/>
        </w:rPr>
        <w:t xml:space="preserve">  </w:t>
      </w:r>
    </w:p>
    <w:p w14:paraId="26BDB75D" w14:textId="77777777" w:rsidR="001B49FC" w:rsidRDefault="008C72D0">
      <w:pPr>
        <w:spacing w:after="0"/>
        <w:ind w:right="4466"/>
        <w:jc w:val="right"/>
      </w:pPr>
      <w:r>
        <w:rPr>
          <w:rFonts w:ascii="Cambria" w:eastAsia="Cambria" w:hAnsi="Cambria" w:cs="Cambria"/>
          <w:b/>
        </w:rPr>
        <w:t xml:space="preserve"> </w:t>
      </w:r>
    </w:p>
    <w:p w14:paraId="57303F4E" w14:textId="77777777" w:rsidR="001B49FC" w:rsidRDefault="008C72D0">
      <w:pPr>
        <w:spacing w:after="0"/>
        <w:ind w:right="4466"/>
        <w:jc w:val="right"/>
      </w:pPr>
      <w:r>
        <w:rPr>
          <w:rFonts w:ascii="Cambria" w:eastAsia="Cambria" w:hAnsi="Cambria" w:cs="Cambria"/>
          <w:b/>
        </w:rPr>
        <w:t xml:space="preserve"> </w:t>
      </w:r>
    </w:p>
    <w:p w14:paraId="70F968FA" w14:textId="77777777" w:rsidR="001B49FC" w:rsidRDefault="008C72D0">
      <w:pPr>
        <w:spacing w:after="0"/>
        <w:ind w:right="4466"/>
        <w:jc w:val="right"/>
      </w:pPr>
      <w:r>
        <w:rPr>
          <w:rFonts w:ascii="Cambria" w:eastAsia="Cambria" w:hAnsi="Cambria" w:cs="Cambria"/>
          <w:b/>
        </w:rPr>
        <w:t xml:space="preserve"> </w:t>
      </w:r>
    </w:p>
    <w:p w14:paraId="2B3D3043" w14:textId="77777777" w:rsidR="001B49FC" w:rsidRDefault="008C72D0">
      <w:pPr>
        <w:spacing w:after="0"/>
        <w:ind w:right="3850"/>
        <w:jc w:val="right"/>
      </w:pPr>
      <w:r>
        <w:rPr>
          <w:rFonts w:ascii="Cambria" w:eastAsia="Cambria" w:hAnsi="Cambria" w:cs="Cambria"/>
          <w:b/>
        </w:rPr>
        <w:t xml:space="preserve">ASSESSMENT </w:t>
      </w:r>
    </w:p>
    <w:p w14:paraId="6571547A" w14:textId="77777777" w:rsidR="001B49FC" w:rsidRDefault="008C72D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1B49FC" w14:paraId="07F5B74C" w14:textId="77777777">
        <w:trPr>
          <w:trHeight w:val="545"/>
        </w:trPr>
        <w:tc>
          <w:tcPr>
            <w:tcW w:w="2432" w:type="dxa"/>
            <w:tcBorders>
              <w:top w:val="single" w:sz="11" w:space="0" w:color="000000"/>
              <w:left w:val="single" w:sz="12" w:space="0" w:color="000000"/>
              <w:bottom w:val="single" w:sz="12" w:space="0" w:color="000000"/>
              <w:right w:val="nil"/>
            </w:tcBorders>
          </w:tcPr>
          <w:p w14:paraId="47C2B9DE" w14:textId="77777777" w:rsidR="001B49FC" w:rsidRDefault="008C72D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1461428F" w14:textId="77777777" w:rsidR="001B49FC" w:rsidRDefault="001B49FC"/>
        </w:tc>
        <w:tc>
          <w:tcPr>
            <w:tcW w:w="1889" w:type="dxa"/>
            <w:tcBorders>
              <w:top w:val="single" w:sz="11" w:space="0" w:color="000000"/>
              <w:left w:val="single" w:sz="12" w:space="0" w:color="000000"/>
              <w:bottom w:val="single" w:sz="12" w:space="0" w:color="000000"/>
              <w:right w:val="single" w:sz="12" w:space="0" w:color="000000"/>
            </w:tcBorders>
          </w:tcPr>
          <w:p w14:paraId="7243114F" w14:textId="77777777" w:rsidR="001B49FC" w:rsidRDefault="008C72D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11FBE7BB" w14:textId="77777777" w:rsidR="001B49FC" w:rsidRDefault="008C72D0">
            <w:pPr>
              <w:jc w:val="center"/>
            </w:pPr>
            <w:r>
              <w:rPr>
                <w:rFonts w:ascii="Cambria" w:eastAsia="Cambria" w:hAnsi="Cambria" w:cs="Cambria"/>
                <w:b/>
              </w:rPr>
              <w:t xml:space="preserve">Marks Awarded </w:t>
            </w:r>
          </w:p>
        </w:tc>
      </w:tr>
      <w:tr w:rsidR="001B49FC" w14:paraId="3BD08C87" w14:textId="77777777">
        <w:trPr>
          <w:trHeight w:val="367"/>
        </w:trPr>
        <w:tc>
          <w:tcPr>
            <w:tcW w:w="2432" w:type="dxa"/>
            <w:tcBorders>
              <w:top w:val="single" w:sz="12" w:space="0" w:color="000000"/>
              <w:left w:val="single" w:sz="12" w:space="0" w:color="000000"/>
              <w:bottom w:val="single" w:sz="12" w:space="0" w:color="000000"/>
              <w:right w:val="nil"/>
            </w:tcBorders>
          </w:tcPr>
          <w:p w14:paraId="78858139" w14:textId="77777777" w:rsidR="001B49FC" w:rsidRDefault="008C72D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34BB64C3" w14:textId="77777777" w:rsidR="001B49FC" w:rsidRDefault="001B49FC"/>
        </w:tc>
        <w:tc>
          <w:tcPr>
            <w:tcW w:w="1889" w:type="dxa"/>
            <w:tcBorders>
              <w:top w:val="single" w:sz="12" w:space="0" w:color="000000"/>
              <w:left w:val="single" w:sz="12" w:space="0" w:color="000000"/>
              <w:bottom w:val="single" w:sz="12" w:space="0" w:color="000000"/>
              <w:right w:val="single" w:sz="12" w:space="0" w:color="000000"/>
            </w:tcBorders>
          </w:tcPr>
          <w:p w14:paraId="14156CD3" w14:textId="77777777" w:rsidR="001B49FC" w:rsidRDefault="008C72D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14FCA848" w14:textId="77777777" w:rsidR="001B49FC" w:rsidRDefault="008C72D0">
            <w:pPr>
              <w:ind w:left="14"/>
            </w:pPr>
            <w:r>
              <w:rPr>
                <w:rFonts w:ascii="Cambria" w:eastAsia="Cambria" w:hAnsi="Cambria" w:cs="Cambria"/>
              </w:rPr>
              <w:t xml:space="preserve"> </w:t>
            </w:r>
          </w:p>
        </w:tc>
      </w:tr>
      <w:tr w:rsidR="001B49FC" w14:paraId="5A66AF5F" w14:textId="77777777">
        <w:trPr>
          <w:trHeight w:val="428"/>
        </w:trPr>
        <w:tc>
          <w:tcPr>
            <w:tcW w:w="2432" w:type="dxa"/>
            <w:tcBorders>
              <w:top w:val="single" w:sz="12" w:space="0" w:color="000000"/>
              <w:left w:val="single" w:sz="12" w:space="0" w:color="000000"/>
              <w:bottom w:val="single" w:sz="12" w:space="0" w:color="000000"/>
              <w:right w:val="nil"/>
            </w:tcBorders>
          </w:tcPr>
          <w:p w14:paraId="4AABDDA0" w14:textId="77777777" w:rsidR="001B49FC" w:rsidRDefault="008C72D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E622103" w14:textId="77777777" w:rsidR="001B49FC" w:rsidRDefault="001B49FC"/>
        </w:tc>
        <w:tc>
          <w:tcPr>
            <w:tcW w:w="1889" w:type="dxa"/>
            <w:tcBorders>
              <w:top w:val="single" w:sz="12" w:space="0" w:color="000000"/>
              <w:left w:val="single" w:sz="12" w:space="0" w:color="000000"/>
              <w:bottom w:val="single" w:sz="12" w:space="0" w:color="000000"/>
              <w:right w:val="single" w:sz="12" w:space="0" w:color="000000"/>
            </w:tcBorders>
          </w:tcPr>
          <w:p w14:paraId="55993A6B" w14:textId="77777777" w:rsidR="001B49FC" w:rsidRDefault="008C72D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262FBE7" w14:textId="77777777" w:rsidR="001B49FC" w:rsidRDefault="008C72D0">
            <w:pPr>
              <w:ind w:left="14"/>
            </w:pPr>
            <w:r>
              <w:rPr>
                <w:rFonts w:ascii="Cambria" w:eastAsia="Cambria" w:hAnsi="Cambria" w:cs="Cambria"/>
              </w:rPr>
              <w:t xml:space="preserve"> </w:t>
            </w:r>
          </w:p>
        </w:tc>
      </w:tr>
      <w:tr w:rsidR="001B49FC" w14:paraId="1DE88B96" w14:textId="77777777">
        <w:trPr>
          <w:trHeight w:val="430"/>
        </w:trPr>
        <w:tc>
          <w:tcPr>
            <w:tcW w:w="2432" w:type="dxa"/>
            <w:tcBorders>
              <w:top w:val="single" w:sz="12" w:space="0" w:color="000000"/>
              <w:left w:val="single" w:sz="12" w:space="0" w:color="000000"/>
              <w:bottom w:val="single" w:sz="12" w:space="0" w:color="000000"/>
              <w:right w:val="nil"/>
            </w:tcBorders>
          </w:tcPr>
          <w:p w14:paraId="3062C36D" w14:textId="77777777" w:rsidR="001B49FC" w:rsidRDefault="008C72D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7F0065C" w14:textId="77777777" w:rsidR="001B49FC" w:rsidRDefault="001B49FC"/>
        </w:tc>
        <w:tc>
          <w:tcPr>
            <w:tcW w:w="1889" w:type="dxa"/>
            <w:tcBorders>
              <w:top w:val="single" w:sz="12" w:space="0" w:color="000000"/>
              <w:left w:val="single" w:sz="12" w:space="0" w:color="000000"/>
              <w:bottom w:val="single" w:sz="12" w:space="0" w:color="000000"/>
              <w:right w:val="single" w:sz="12" w:space="0" w:color="000000"/>
            </w:tcBorders>
          </w:tcPr>
          <w:p w14:paraId="2E30E87D" w14:textId="77777777" w:rsidR="001B49FC" w:rsidRDefault="008C72D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2553E0EC" w14:textId="77777777" w:rsidR="001B49FC" w:rsidRDefault="008C72D0">
            <w:pPr>
              <w:ind w:left="14"/>
            </w:pPr>
            <w:r>
              <w:rPr>
                <w:rFonts w:ascii="Cambria" w:eastAsia="Cambria" w:hAnsi="Cambria" w:cs="Cambria"/>
              </w:rPr>
              <w:t xml:space="preserve"> </w:t>
            </w:r>
          </w:p>
        </w:tc>
      </w:tr>
      <w:tr w:rsidR="001B49FC" w14:paraId="6446D4F4" w14:textId="77777777">
        <w:trPr>
          <w:trHeight w:val="384"/>
        </w:trPr>
        <w:tc>
          <w:tcPr>
            <w:tcW w:w="2432" w:type="dxa"/>
            <w:tcBorders>
              <w:top w:val="single" w:sz="12" w:space="0" w:color="000000"/>
              <w:left w:val="single" w:sz="12" w:space="0" w:color="000000"/>
              <w:bottom w:val="single" w:sz="12" w:space="0" w:color="000000"/>
              <w:right w:val="nil"/>
            </w:tcBorders>
          </w:tcPr>
          <w:p w14:paraId="7D3FC8C3" w14:textId="77777777" w:rsidR="001B49FC" w:rsidRDefault="008C72D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1305E7CA" w14:textId="77777777" w:rsidR="001B49FC" w:rsidRDefault="001B49FC"/>
        </w:tc>
        <w:tc>
          <w:tcPr>
            <w:tcW w:w="1889" w:type="dxa"/>
            <w:tcBorders>
              <w:top w:val="single" w:sz="12" w:space="0" w:color="000000"/>
              <w:left w:val="single" w:sz="12" w:space="0" w:color="000000"/>
              <w:bottom w:val="single" w:sz="12" w:space="0" w:color="000000"/>
              <w:right w:val="single" w:sz="12" w:space="0" w:color="000000"/>
            </w:tcBorders>
          </w:tcPr>
          <w:p w14:paraId="6499E91A" w14:textId="77777777" w:rsidR="001B49FC" w:rsidRDefault="008C72D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7F90778A" w14:textId="77777777" w:rsidR="001B49FC" w:rsidRDefault="008C72D0">
            <w:pPr>
              <w:ind w:left="14"/>
            </w:pPr>
            <w:r>
              <w:rPr>
                <w:rFonts w:ascii="Cambria" w:eastAsia="Cambria" w:hAnsi="Cambria" w:cs="Cambria"/>
              </w:rPr>
              <w:t xml:space="preserve"> </w:t>
            </w:r>
          </w:p>
        </w:tc>
      </w:tr>
      <w:tr w:rsidR="001B49FC" w14:paraId="4ECAE270" w14:textId="77777777">
        <w:trPr>
          <w:trHeight w:val="446"/>
        </w:trPr>
        <w:tc>
          <w:tcPr>
            <w:tcW w:w="2432" w:type="dxa"/>
            <w:tcBorders>
              <w:top w:val="single" w:sz="12" w:space="0" w:color="000000"/>
              <w:left w:val="single" w:sz="12" w:space="0" w:color="000000"/>
              <w:bottom w:val="single" w:sz="12" w:space="0" w:color="000000"/>
              <w:right w:val="nil"/>
            </w:tcBorders>
          </w:tcPr>
          <w:p w14:paraId="0C647D2B" w14:textId="77777777" w:rsidR="001B49FC" w:rsidRDefault="001B49FC"/>
        </w:tc>
        <w:tc>
          <w:tcPr>
            <w:tcW w:w="646" w:type="dxa"/>
            <w:tcBorders>
              <w:top w:val="single" w:sz="12" w:space="0" w:color="000000"/>
              <w:left w:val="nil"/>
              <w:bottom w:val="single" w:sz="12" w:space="0" w:color="000000"/>
              <w:right w:val="single" w:sz="12" w:space="0" w:color="000000"/>
            </w:tcBorders>
          </w:tcPr>
          <w:p w14:paraId="06229D03" w14:textId="77777777" w:rsidR="001B49FC" w:rsidRDefault="008C72D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78EE2D04" w14:textId="77777777" w:rsidR="001B49FC" w:rsidRDefault="008C72D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6441E3BE" w14:textId="77777777" w:rsidR="001B49FC" w:rsidRDefault="008C72D0">
            <w:pPr>
              <w:ind w:left="14"/>
            </w:pPr>
            <w:r>
              <w:rPr>
                <w:rFonts w:ascii="Cambria" w:eastAsia="Cambria" w:hAnsi="Cambria" w:cs="Cambria"/>
              </w:rPr>
              <w:t xml:space="preserve"> </w:t>
            </w:r>
          </w:p>
        </w:tc>
      </w:tr>
      <w:tr w:rsidR="001B49FC" w14:paraId="6B4EF827" w14:textId="77777777">
        <w:trPr>
          <w:trHeight w:val="701"/>
        </w:trPr>
        <w:tc>
          <w:tcPr>
            <w:tcW w:w="2432" w:type="dxa"/>
            <w:tcBorders>
              <w:top w:val="single" w:sz="12" w:space="0" w:color="000000"/>
              <w:left w:val="single" w:sz="12" w:space="0" w:color="000000"/>
              <w:bottom w:val="single" w:sz="12" w:space="0" w:color="000000"/>
              <w:right w:val="nil"/>
            </w:tcBorders>
          </w:tcPr>
          <w:p w14:paraId="585DCA89" w14:textId="77777777" w:rsidR="001B49FC" w:rsidRDefault="008C72D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12FE088" w14:textId="77777777" w:rsidR="001B49FC" w:rsidRDefault="008C72D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44C5976D" w14:textId="77777777" w:rsidR="001B49FC" w:rsidRDefault="008C72D0">
            <w:pPr>
              <w:ind w:left="14"/>
            </w:pPr>
            <w:r>
              <w:rPr>
                <w:rFonts w:ascii="Cambria" w:eastAsia="Cambria" w:hAnsi="Cambria" w:cs="Cambria"/>
              </w:rPr>
              <w:t xml:space="preserve"> </w:t>
            </w:r>
          </w:p>
        </w:tc>
      </w:tr>
    </w:tbl>
    <w:p w14:paraId="4F92DBEA" w14:textId="77777777" w:rsidR="001B49FC" w:rsidRDefault="008C72D0">
      <w:pPr>
        <w:spacing w:after="0"/>
      </w:pPr>
      <w:r>
        <w:t xml:space="preserve"> </w:t>
      </w:r>
    </w:p>
    <w:sectPr w:rsidR="001B49FC">
      <w:headerReference w:type="even" r:id="rId10"/>
      <w:headerReference w:type="default" r:id="rId11"/>
      <w:footerReference w:type="even" r:id="rId12"/>
      <w:footerReference w:type="default" r:id="rId13"/>
      <w:headerReference w:type="first" r:id="rId14"/>
      <w:footerReference w:type="first" r:id="rId15"/>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2BDC" w14:textId="77777777" w:rsidR="008C72D0" w:rsidRDefault="008C72D0">
      <w:pPr>
        <w:spacing w:after="0" w:line="240" w:lineRule="auto"/>
      </w:pPr>
      <w:r>
        <w:separator/>
      </w:r>
    </w:p>
  </w:endnote>
  <w:endnote w:type="continuationSeparator" w:id="0">
    <w:p w14:paraId="50FCE1D3" w14:textId="77777777" w:rsidR="008C72D0" w:rsidRDefault="008C7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0037" w14:textId="77777777" w:rsidR="001B49FC" w:rsidRDefault="008C72D0">
    <w:pPr>
      <w:spacing w:after="0"/>
      <w:ind w:left="-1440" w:right="10468"/>
    </w:pPr>
    <w:r>
      <w:rPr>
        <w:noProof/>
      </w:rPr>
      <mc:AlternateContent>
        <mc:Choice Requires="wpg">
          <w:drawing>
            <wp:anchor distT="0" distB="0" distL="114300" distR="114300" simplePos="0" relativeHeight="251664384" behindDoc="0" locked="0" layoutInCell="1" allowOverlap="1" wp14:anchorId="4FAD14FA" wp14:editId="3E0AA059">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0AA8" w14:textId="77777777" w:rsidR="001B49FC" w:rsidRDefault="008C72D0">
    <w:pPr>
      <w:spacing w:after="0"/>
      <w:ind w:left="-1440" w:right="10468"/>
    </w:pPr>
    <w:r>
      <w:rPr>
        <w:noProof/>
      </w:rPr>
      <mc:AlternateContent>
        <mc:Choice Requires="wpg">
          <w:drawing>
            <wp:anchor distT="0" distB="0" distL="114300" distR="114300" simplePos="0" relativeHeight="251665408" behindDoc="0" locked="0" layoutInCell="1" allowOverlap="1" wp14:anchorId="38B654E4" wp14:editId="45E39182">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5E2C" w14:textId="77777777" w:rsidR="001B49FC" w:rsidRDefault="008C72D0">
    <w:pPr>
      <w:spacing w:after="0"/>
      <w:ind w:left="-1440" w:right="10468"/>
    </w:pPr>
    <w:r>
      <w:rPr>
        <w:noProof/>
      </w:rPr>
      <mc:AlternateContent>
        <mc:Choice Requires="wpg">
          <w:drawing>
            <wp:anchor distT="0" distB="0" distL="114300" distR="114300" simplePos="0" relativeHeight="251666432" behindDoc="0" locked="0" layoutInCell="1" allowOverlap="1" wp14:anchorId="57BBE646" wp14:editId="5E7DE32B">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087A" w14:textId="77777777" w:rsidR="008C72D0" w:rsidRDefault="008C72D0">
      <w:pPr>
        <w:spacing w:after="0" w:line="240" w:lineRule="auto"/>
      </w:pPr>
      <w:r>
        <w:separator/>
      </w:r>
    </w:p>
  </w:footnote>
  <w:footnote w:type="continuationSeparator" w:id="0">
    <w:p w14:paraId="46B61F4B" w14:textId="77777777" w:rsidR="008C72D0" w:rsidRDefault="008C7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BD14" w14:textId="77777777" w:rsidR="001B49FC" w:rsidRDefault="008C72D0">
    <w:pPr>
      <w:spacing w:after="0"/>
      <w:ind w:left="-1440" w:right="10468"/>
    </w:pPr>
    <w:r>
      <w:rPr>
        <w:noProof/>
      </w:rPr>
      <mc:AlternateContent>
        <mc:Choice Requires="wpg">
          <w:drawing>
            <wp:anchor distT="0" distB="0" distL="114300" distR="114300" simplePos="0" relativeHeight="251658240" behindDoc="0" locked="0" layoutInCell="1" allowOverlap="1" wp14:anchorId="32647CFF" wp14:editId="541C1FB2">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AB568A0" w14:textId="77777777" w:rsidR="001B49FC" w:rsidRDefault="008C72D0">
    <w:r>
      <w:rPr>
        <w:noProof/>
      </w:rPr>
      <mc:AlternateContent>
        <mc:Choice Requires="wpg">
          <w:drawing>
            <wp:anchor distT="0" distB="0" distL="114300" distR="114300" simplePos="0" relativeHeight="251659264" behindDoc="1" locked="0" layoutInCell="1" allowOverlap="1" wp14:anchorId="55F8E06E" wp14:editId="47C6C3F6">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0066" w14:textId="77777777" w:rsidR="001B49FC" w:rsidRDefault="008C72D0">
    <w:pPr>
      <w:spacing w:after="0"/>
      <w:ind w:left="-1440" w:right="10468"/>
    </w:pPr>
    <w:r>
      <w:rPr>
        <w:noProof/>
      </w:rPr>
      <mc:AlternateContent>
        <mc:Choice Requires="wpg">
          <w:drawing>
            <wp:anchor distT="0" distB="0" distL="114300" distR="114300" simplePos="0" relativeHeight="251660288" behindDoc="0" locked="0" layoutInCell="1" allowOverlap="1" wp14:anchorId="2F5892B4" wp14:editId="7400D12A">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84A18EE" w14:textId="77777777" w:rsidR="001B49FC" w:rsidRDefault="008C72D0">
    <w:r>
      <w:rPr>
        <w:noProof/>
      </w:rPr>
      <mc:AlternateContent>
        <mc:Choice Requires="wpg">
          <w:drawing>
            <wp:anchor distT="0" distB="0" distL="114300" distR="114300" simplePos="0" relativeHeight="251661312" behindDoc="1" locked="0" layoutInCell="1" allowOverlap="1" wp14:anchorId="5E6526ED" wp14:editId="699336E0">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15F4" w14:textId="77777777" w:rsidR="001B49FC" w:rsidRDefault="008C72D0">
    <w:pPr>
      <w:spacing w:after="0"/>
      <w:ind w:left="-1440" w:right="10468"/>
    </w:pPr>
    <w:r>
      <w:rPr>
        <w:noProof/>
      </w:rPr>
      <mc:AlternateContent>
        <mc:Choice Requires="wpg">
          <w:drawing>
            <wp:anchor distT="0" distB="0" distL="114300" distR="114300" simplePos="0" relativeHeight="251662336" behindDoc="0" locked="0" layoutInCell="1" allowOverlap="1" wp14:anchorId="46520A88" wp14:editId="546AE93C">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C712E9F" w14:textId="77777777" w:rsidR="001B49FC" w:rsidRDefault="008C72D0">
    <w:r>
      <w:rPr>
        <w:noProof/>
      </w:rPr>
      <mc:AlternateContent>
        <mc:Choice Requires="wpg">
          <w:drawing>
            <wp:anchor distT="0" distB="0" distL="114300" distR="114300" simplePos="0" relativeHeight="251663360" behindDoc="1" locked="0" layoutInCell="1" allowOverlap="1" wp14:anchorId="248276DE" wp14:editId="3C16F4D8">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0C2E"/>
    <w:multiLevelType w:val="hybridMultilevel"/>
    <w:tmpl w:val="CBDE7A2E"/>
    <w:lvl w:ilvl="0" w:tplc="B3823428">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F507C02">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BDED64A">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6F56CA80">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D08DDDA">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734EEBC">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D38410C">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B32FD96">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6BC9DE2">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374F8C"/>
    <w:multiLevelType w:val="hybridMultilevel"/>
    <w:tmpl w:val="E3003C68"/>
    <w:lvl w:ilvl="0" w:tplc="BA280C72">
      <w:start w:val="1"/>
      <w:numFmt w:val="decimal"/>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59C545A">
      <w:start w:val="1"/>
      <w:numFmt w:val="bullet"/>
      <w:lvlText w:val="•"/>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16F8D0">
      <w:start w:val="1"/>
      <w:numFmt w:val="bullet"/>
      <w:lvlText w:val="o"/>
      <w:lvlJc w:val="left"/>
      <w:pPr>
        <w:ind w:left="12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0A716A">
      <w:start w:val="1"/>
      <w:numFmt w:val="bullet"/>
      <w:lvlText w:val="•"/>
      <w:lvlJc w:val="left"/>
      <w:pPr>
        <w:ind w:left="19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3A2F28">
      <w:start w:val="1"/>
      <w:numFmt w:val="bullet"/>
      <w:lvlText w:val="o"/>
      <w:lvlJc w:val="left"/>
      <w:pPr>
        <w:ind w:left="26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C87B5E">
      <w:start w:val="1"/>
      <w:numFmt w:val="bullet"/>
      <w:lvlText w:val="▪"/>
      <w:lvlJc w:val="left"/>
      <w:pPr>
        <w:ind w:left="33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96C09CE">
      <w:start w:val="1"/>
      <w:numFmt w:val="bullet"/>
      <w:lvlText w:val="•"/>
      <w:lvlJc w:val="left"/>
      <w:pPr>
        <w:ind w:left="40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D2D78E">
      <w:start w:val="1"/>
      <w:numFmt w:val="bullet"/>
      <w:lvlText w:val="o"/>
      <w:lvlJc w:val="left"/>
      <w:pPr>
        <w:ind w:left="48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3EC6DFC">
      <w:start w:val="1"/>
      <w:numFmt w:val="bullet"/>
      <w:lvlText w:val="▪"/>
      <w:lvlJc w:val="left"/>
      <w:pPr>
        <w:ind w:left="55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7834014"/>
    <w:multiLevelType w:val="hybridMultilevel"/>
    <w:tmpl w:val="9A6EF12A"/>
    <w:lvl w:ilvl="0" w:tplc="634838D2">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206DC8A">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0F8AB18">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4ACC098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B0259A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5B02FE2">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BD695E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14C41E8A">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EE8CFF36">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651053928">
    <w:abstractNumId w:val="2"/>
  </w:num>
  <w:num w:numId="2" w16cid:durableId="1389302517">
    <w:abstractNumId w:val="1"/>
  </w:num>
  <w:num w:numId="3" w16cid:durableId="203739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9FC"/>
    <w:rsid w:val="000D2E7F"/>
    <w:rsid w:val="001B49FC"/>
    <w:rsid w:val="00201C83"/>
    <w:rsid w:val="00631FC2"/>
    <w:rsid w:val="00663EBB"/>
    <w:rsid w:val="008C72D0"/>
    <w:rsid w:val="008D6E92"/>
    <w:rsid w:val="00A42AE1"/>
    <w:rsid w:val="00B1779E"/>
    <w:rsid w:val="00BD0FB3"/>
    <w:rsid w:val="00DB6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EC1C"/>
  <w15:docId w15:val="{B0B1E962-68FE-4AAF-8456-E0E0BB1E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1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9F29E-1C69-4065-B87A-EE8475DC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TEJA SRI</cp:lastModifiedBy>
  <cp:revision>2</cp:revision>
  <dcterms:created xsi:type="dcterms:W3CDTF">2026-07-28T19:09:00Z</dcterms:created>
  <dcterms:modified xsi:type="dcterms:W3CDTF">2026-07-28T19:09:00Z</dcterms:modified>
</cp:coreProperties>
</file>