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84b093cfc248a31ba2e838632b9b460865b1aa"/>
    <w:p>
      <w:pPr>
        <w:pStyle w:val="Heading1"/>
      </w:pPr>
      <w:r>
        <w:t xml:space="preserve">Titanic Survival Prediction Using Machine Learning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uses machine learning techniques to predict whether a passenger survived the Titanic disaster. The dataset contains passenger information such as age, gender, ticket class, fare, and family details.</w:t>
      </w:r>
    </w:p>
    <w:bookmarkEnd w:id="20"/>
    <w:bookmarkStart w:id="21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Perform data cleaning and preprocessing.</w:t>
      </w:r>
    </w:p>
    <w:p>
      <w:pPr>
        <w:pStyle w:val="Compact"/>
        <w:numPr>
          <w:ilvl w:val="0"/>
          <w:numId w:val="1001"/>
        </w:numPr>
      </w:pPr>
      <w:r>
        <w:t xml:space="preserve">Train machine learning models for prediction.</w:t>
      </w:r>
    </w:p>
    <w:p>
      <w:pPr>
        <w:pStyle w:val="Compact"/>
        <w:numPr>
          <w:ilvl w:val="0"/>
          <w:numId w:val="1001"/>
        </w:numPr>
      </w:pPr>
      <w:r>
        <w:t xml:space="preserve">Compare model performance.</w:t>
      </w:r>
    </w:p>
    <w:p>
      <w:pPr>
        <w:pStyle w:val="Compact"/>
        <w:numPr>
          <w:ilvl w:val="0"/>
          <w:numId w:val="1001"/>
        </w:numPr>
      </w:pPr>
      <w:r>
        <w:t xml:space="preserve">Evaluate results using Confusion Matrix and ROC Curve.</w:t>
      </w:r>
    </w:p>
    <w:bookmarkEnd w:id="21"/>
    <w:bookmarkStart w:id="22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Pandas</w:t>
      </w:r>
    </w:p>
    <w:p>
      <w:pPr>
        <w:pStyle w:val="Compact"/>
        <w:numPr>
          <w:ilvl w:val="0"/>
          <w:numId w:val="1002"/>
        </w:numPr>
      </w:pPr>
      <w:r>
        <w:t xml:space="preserve">NumPy</w:t>
      </w:r>
    </w:p>
    <w:p>
      <w:pPr>
        <w:pStyle w:val="Compact"/>
        <w:numPr>
          <w:ilvl w:val="0"/>
          <w:numId w:val="1002"/>
        </w:numPr>
      </w:pPr>
      <w:r>
        <w:t xml:space="preserve">Matplotlib</w:t>
      </w:r>
    </w:p>
    <w:p>
      <w:pPr>
        <w:pStyle w:val="Compact"/>
        <w:numPr>
          <w:ilvl w:val="0"/>
          <w:numId w:val="1002"/>
        </w:numPr>
      </w:pPr>
      <w:r>
        <w:t xml:space="preserve">Seaborn</w:t>
      </w:r>
    </w:p>
    <w:p>
      <w:pPr>
        <w:pStyle w:val="Compact"/>
        <w:numPr>
          <w:ilvl w:val="0"/>
          <w:numId w:val="1002"/>
        </w:numPr>
      </w:pPr>
      <w:r>
        <w:t xml:space="preserve">Scikit-learn</w:t>
      </w:r>
    </w:p>
    <w:bookmarkEnd w:id="22"/>
    <w:bookmarkStart w:id="23" w:name="machine-learning-models"/>
    <w:p>
      <w:pPr>
        <w:pStyle w:val="Heading2"/>
      </w:pPr>
      <w:r>
        <w:t xml:space="preserve">Machine Learning Models</w:t>
      </w:r>
    </w:p>
    <w:p>
      <w:pPr>
        <w:pStyle w:val="Compact"/>
        <w:numPr>
          <w:ilvl w:val="0"/>
          <w:numId w:val="1003"/>
        </w:numPr>
      </w:pPr>
      <w:r>
        <w:t xml:space="preserve">Decision Tree Classifier</w:t>
      </w:r>
    </w:p>
    <w:p>
      <w:pPr>
        <w:pStyle w:val="Compact"/>
        <w:numPr>
          <w:ilvl w:val="0"/>
          <w:numId w:val="1003"/>
        </w:numPr>
      </w:pPr>
      <w:r>
        <w:t xml:space="preserve">Random Forest Classifier</w:t>
      </w:r>
    </w:p>
    <w:bookmarkEnd w:id="23"/>
    <w:bookmarkStart w:id="24" w:name="workflow"/>
    <w:p>
      <w:pPr>
        <w:pStyle w:val="Heading2"/>
      </w:pPr>
      <w:r>
        <w:t xml:space="preserve">Workflow</w:t>
      </w:r>
    </w:p>
    <w:p>
      <w:pPr>
        <w:pStyle w:val="Compact"/>
        <w:numPr>
          <w:ilvl w:val="0"/>
          <w:numId w:val="1004"/>
        </w:numPr>
      </w:pPr>
      <w:r>
        <w:t xml:space="preserve">Data Loading</w:t>
      </w:r>
    </w:p>
    <w:p>
      <w:pPr>
        <w:pStyle w:val="Compact"/>
        <w:numPr>
          <w:ilvl w:val="0"/>
          <w:numId w:val="1004"/>
        </w:numPr>
      </w:pPr>
      <w:r>
        <w:t xml:space="preserve">Data Cleaning</w:t>
      </w:r>
    </w:p>
    <w:p>
      <w:pPr>
        <w:pStyle w:val="Compact"/>
        <w:numPr>
          <w:ilvl w:val="0"/>
          <w:numId w:val="1004"/>
        </w:numPr>
      </w:pPr>
      <w:r>
        <w:t xml:space="preserve">Feature Engineering</w:t>
      </w:r>
    </w:p>
    <w:p>
      <w:pPr>
        <w:pStyle w:val="Compact"/>
        <w:numPr>
          <w:ilvl w:val="0"/>
          <w:numId w:val="1004"/>
        </w:numPr>
      </w:pPr>
      <w:r>
        <w:t xml:space="preserve">Train-Test Split</w:t>
      </w:r>
    </w:p>
    <w:p>
      <w:pPr>
        <w:pStyle w:val="Compact"/>
        <w:numPr>
          <w:ilvl w:val="0"/>
          <w:numId w:val="1004"/>
        </w:numPr>
      </w:pPr>
      <w:r>
        <w:t xml:space="preserve">Model Training</w:t>
      </w:r>
    </w:p>
    <w:p>
      <w:pPr>
        <w:pStyle w:val="Compact"/>
        <w:numPr>
          <w:ilvl w:val="0"/>
          <w:numId w:val="1004"/>
        </w:numPr>
      </w:pPr>
      <w:r>
        <w:t xml:space="preserve">Model Evaluation</w:t>
      </w:r>
    </w:p>
    <w:p>
      <w:pPr>
        <w:pStyle w:val="Compact"/>
        <w:numPr>
          <w:ilvl w:val="0"/>
          <w:numId w:val="1004"/>
        </w:numPr>
      </w:pPr>
      <w:r>
        <w:t xml:space="preserve">Performance Visualization</w:t>
      </w:r>
    </w:p>
    <w:bookmarkEnd w:id="24"/>
    <w:bookmarkStart w:id="25" w:name="evaluation-metrics"/>
    <w:p>
      <w:pPr>
        <w:pStyle w:val="Heading2"/>
      </w:pPr>
      <w:r>
        <w:t xml:space="preserve">Evaluation Metrics</w:t>
      </w:r>
    </w:p>
    <w:p>
      <w:pPr>
        <w:pStyle w:val="Compact"/>
        <w:numPr>
          <w:ilvl w:val="0"/>
          <w:numId w:val="1005"/>
        </w:numPr>
      </w:pPr>
      <w:r>
        <w:t xml:space="preserve">Accuracy Score</w:t>
      </w:r>
    </w:p>
    <w:p>
      <w:pPr>
        <w:pStyle w:val="Compact"/>
        <w:numPr>
          <w:ilvl w:val="0"/>
          <w:numId w:val="1005"/>
        </w:numPr>
      </w:pPr>
      <w:r>
        <w:t xml:space="preserve">Precision</w:t>
      </w:r>
    </w:p>
    <w:p>
      <w:pPr>
        <w:pStyle w:val="Compact"/>
        <w:numPr>
          <w:ilvl w:val="0"/>
          <w:numId w:val="1005"/>
        </w:numPr>
      </w:pPr>
      <w:r>
        <w:t xml:space="preserve">Recall</w:t>
      </w:r>
    </w:p>
    <w:p>
      <w:pPr>
        <w:pStyle w:val="Compact"/>
        <w:numPr>
          <w:ilvl w:val="0"/>
          <w:numId w:val="1005"/>
        </w:numPr>
      </w:pPr>
      <w:r>
        <w:t xml:space="preserve">F1-Score</w:t>
      </w:r>
    </w:p>
    <w:p>
      <w:pPr>
        <w:pStyle w:val="Compact"/>
        <w:numPr>
          <w:ilvl w:val="0"/>
          <w:numId w:val="1005"/>
        </w:numPr>
      </w:pPr>
      <w:r>
        <w:t xml:space="preserve">Confusion Matrix</w:t>
      </w:r>
    </w:p>
    <w:p>
      <w:pPr>
        <w:pStyle w:val="Compact"/>
        <w:numPr>
          <w:ilvl w:val="0"/>
          <w:numId w:val="1005"/>
        </w:numPr>
      </w:pPr>
      <w:r>
        <w:t xml:space="preserve">ROC Curve</w:t>
      </w:r>
    </w:p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Random Forest model achieved better performance than the Decision Tree model and was selected as the final predictive model for Titanic survival prediction.</w:t>
      </w:r>
    </w:p>
    <w:bookmarkEnd w:id="26"/>
    <w:bookmarkStart w:id="27" w:name="learning-outcomes"/>
    <w:p>
      <w:pPr>
        <w:pStyle w:val="Heading2"/>
      </w:pPr>
      <w:r>
        <w:t xml:space="preserve">Learning Outcomes</w:t>
      </w:r>
    </w:p>
    <w:p>
      <w:pPr>
        <w:pStyle w:val="Compact"/>
        <w:numPr>
          <w:ilvl w:val="0"/>
          <w:numId w:val="1006"/>
        </w:numPr>
      </w:pPr>
      <w:r>
        <w:t xml:space="preserve">Understanding supervised learning.</w:t>
      </w:r>
    </w:p>
    <w:p>
      <w:pPr>
        <w:pStyle w:val="Compact"/>
        <w:numPr>
          <w:ilvl w:val="0"/>
          <w:numId w:val="1006"/>
        </w:numPr>
      </w:pPr>
      <w:r>
        <w:t xml:space="preserve">Applying classification algorithms.</w:t>
      </w:r>
    </w:p>
    <w:p>
      <w:pPr>
        <w:pStyle w:val="Compact"/>
        <w:numPr>
          <w:ilvl w:val="0"/>
          <w:numId w:val="1006"/>
        </w:numPr>
      </w:pPr>
      <w:r>
        <w:t xml:space="preserve">Evaluating model performance.</w:t>
      </w:r>
    </w:p>
    <w:p>
      <w:pPr>
        <w:pStyle w:val="Compact"/>
        <w:numPr>
          <w:ilvl w:val="0"/>
          <w:numId w:val="1006"/>
        </w:numPr>
      </w:pPr>
      <w:r>
        <w:t xml:space="preserve">Visualizing results using Confusion Matrix and ROC Curve.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2026-06-04T14:08:10Z</dcterms:created>
  <dcterms:modified xsi:type="dcterms:W3CDTF">2026-06-04T14:08:10Z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