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w:t>
      </w:r>
      <w:r w:rsidDel="00000000" w:rsidR="00000000" w:rsidRPr="00000000">
        <w:rPr>
          <w:rFonts w:ascii="Calibri" w:cs="Calibri" w:eastAsia="Calibri" w:hAnsi="Calibri"/>
          <w:b w:val="1"/>
          <w:bCs w:val="1"/>
          <w:i w:val="1"/>
          <w:iCs w:val="1"/>
          <w:sz w:val="30"/>
          <w:szCs w:val="30"/>
        </w:rPr>
        <w:drawing>
          <wp:inline distB="19050" distT="19050" distL="19050" distR="19050">
            <wp:extent cx="2366645" cy="237744"/>
            <wp:effectExtent b="0" l="0" r="0" t="0"/>
            <wp:docPr id="98" name="image98.png"/>
            <a:graphic>
              <a:graphicData uri="http://schemas.openxmlformats.org/drawingml/2006/picture">
                <pic:pic>
                  <pic:nvPicPr>
                    <pic:cNvPr id="0" name="image98.png"/>
                    <pic:cNvPicPr preferRelativeResize="0"/>
                  </pic:nvPicPr>
                  <pic:blipFill>
                    <a:blip r:embed="rId6"/>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tution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112" name="image102.png"/>
            <a:graphic>
              <a:graphicData uri="http://schemas.openxmlformats.org/drawingml/2006/picture">
                <pic:pic>
                  <pic:nvPicPr>
                    <pic:cNvPr id="0" name="image102.png"/>
                    <pic:cNvPicPr preferRelativeResize="0"/>
                  </pic:nvPicPr>
                  <pic:blipFill>
                    <a:blip r:embed="rId7"/>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0" w:right="1192.83813476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Department of CSE (Artificial Intelligence &amp; Machine Learning)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0732421875" w:line="240" w:lineRule="auto"/>
        <w:ind w:left="0" w:right="2491.7059326171875" w:firstLine="0"/>
        <w:jc w:val="right"/>
        <w:rPr>
          <w:rFonts w:ascii="Times New Roman" w:cs="Times New Roman" w:eastAsia="Times New Roman" w:hAnsi="Times New Roman"/>
          <w:b w:val="1"/>
          <w:bCs w:val="1"/>
          <w:i w:val="0"/>
          <w:iCs w:val="0"/>
          <w:smallCaps w:val="0"/>
          <w:strike w:val="0"/>
          <w:color w:val="1f4e79"/>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40.08000183105469"/>
          <w:szCs w:val="40.08000183105469"/>
          <w:u w:val="none"/>
          <w:shd w:fill="auto" w:val="clear"/>
          <w:vertAlign w:val="baseline"/>
          <w:rtl w:val="0"/>
        </w:rPr>
        <w:t xml:space="preserve">MICRO PROJECT REPORT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6640625" w:line="240" w:lineRule="auto"/>
        <w:ind w:left="0" w:right="4941.000366210937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13671875" w:line="343.4469223022461" w:lineRule="auto"/>
        <w:ind w:left="937.569580078125" w:right="201.456298828125" w:firstLine="0"/>
        <w:jc w:val="center"/>
        <w:rPr>
          <w:rFonts w:ascii="Times New Roman" w:cs="Times New Roman" w:eastAsia="Times New Roman" w:hAnsi="Times New Roman"/>
          <w:b w:val="1"/>
          <w:bCs w:val="1"/>
          <w:i w:val="0"/>
          <w:iCs w:val="0"/>
          <w:smallCaps w:val="0"/>
          <w:strike w:val="0"/>
          <w:color w:val="00206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7.1200008392334"/>
          <w:szCs w:val="27.1200008392334"/>
          <w:u w:val="none"/>
          <w:shd w:fill="auto" w:val="clear"/>
          <w:vertAlign w:val="baseline"/>
          <w:rtl w:val="0"/>
        </w:rPr>
        <w:t xml:space="preserve">VOLTGUARD AI: LITHIUM-ION EV BATTERY DEGRADATION TRACKING  AND REMAINING USEFUL LIFE (RUL) PREDICTION USING MACHINE  LEARNING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142578125" w:line="240" w:lineRule="auto"/>
        <w:ind w:left="0" w:right="1996.799926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in partial fulfilment of the requirements of the course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0" w:right="4095.88745117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Course Code: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A1612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0" w:right="3041.718139648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Course Name: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Machine Learning Laboratory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264892578125" w:line="240" w:lineRule="auto"/>
        <w:ind w:left="0" w:right="3742.65197753906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B.Tech III Year I Semester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0" w:right="4534.12719726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Section: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2587890625" w:line="240" w:lineRule="auto"/>
        <w:ind w:left="0" w:right="3731.000976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Academic Year: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2026 – 2027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626953125" w:line="240" w:lineRule="auto"/>
        <w:ind w:left="0" w:right="4307.0104980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Regulation: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R22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263916015625" w:line="240" w:lineRule="auto"/>
        <w:ind w:left="0" w:right="4324.526977539062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Submitted by </w:t>
      </w:r>
    </w:p>
    <w:tbl>
      <w:tblPr>
        <w:tblStyle w:val="Table1"/>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00415039062"/>
        <w:gridCol w:w="2400.5198669433594"/>
        <w:gridCol w:w="4001.199951171875"/>
        <w:gridCol w:w="2700.6005859375"/>
        <w:tblGridChange w:id="0">
          <w:tblGrid>
            <w:gridCol w:w="900.4800415039062"/>
            <w:gridCol w:w="2400.5198669433594"/>
            <w:gridCol w:w="4001.199951171875"/>
            <w:gridCol w:w="2700.6005859375"/>
          </w:tblGrid>
        </w:tblGridChange>
      </w:tblGrid>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Roll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Name of the Student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Role in Team</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24VE1A66H9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Pathi Abhinav Kumar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Solo Project Developer</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5.08422851562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Under the Guidance of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135498046875" w:line="240" w:lineRule="auto"/>
        <w:ind w:left="0" w:right="4370.5212402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A. Swathi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0" w:lineRule="auto"/>
        <w:ind w:left="0" w:right="2544.480590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 Professor, Department of CSE (AI &amp; ML)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202392578125" w:line="240" w:lineRule="auto"/>
        <w:ind w:left="0" w:right="3091.726684570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Month, Year of Submission: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October, 2026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5263671875" w:line="240" w:lineRule="auto"/>
        <w:ind w:left="0" w:right="87.5610351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111"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108" name="image104.png"/>
            <a:graphic>
              <a:graphicData uri="http://schemas.openxmlformats.org/drawingml/2006/picture">
                <pic:pic>
                  <pic:nvPicPr>
                    <pic:cNvPr id="0" name="image104.png"/>
                    <pic:cNvPicPr preferRelativeResize="0"/>
                  </pic:nvPicPr>
                  <pic:blipFill>
                    <a:blip r:embed="rId7"/>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5927734375" w:line="240" w:lineRule="auto"/>
        <w:ind w:left="0" w:right="3963.0419921875" w:firstLine="0"/>
        <w:jc w:val="right"/>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CERTIFICATE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93310546875" w:line="343.79419326782227" w:lineRule="auto"/>
        <w:ind w:left="718.3247375488281" w:right="-5.823974609375" w:firstLine="5.2992248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is to certify that the micro project entitled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“VoltGuard AI: Lithium-Ion EV Battery Degradation  Tracking and Remaining Useful Life (RUL) Prediction”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a Bonafide work carried out by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Pathi Abhinav  Kumar (Roll No. 24VE1A66H9)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B.Tech III Year I Semester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Department of CSE (Artificial Intelligence  &amp; Machine Learning), Sreyas Institute of Engineering and Technology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in partial fulfilment of the  requirements of the course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Machine Learning Laboratory (Course Code: A1612)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during the academic year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2026–2027</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 work has been carried out under my supervision and has been evaluated using the departmental  assessment rubrics. </w:t>
      </w:r>
    </w:p>
    <w:tbl>
      <w:tblPr>
        <w:tblStyle w:val="Table2"/>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00415039062"/>
        <w:gridCol w:w="3000.5198669433594"/>
        <w:gridCol w:w="6101.800537109375"/>
        <w:tblGridChange w:id="0">
          <w:tblGrid>
            <w:gridCol w:w="900.4800415039062"/>
            <w:gridCol w:w="3000.5198669433594"/>
            <w:gridCol w:w="6101.800537109375"/>
          </w:tblGrid>
        </w:tblGridChange>
      </w:tblGrid>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Roll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Name of the Student</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24VE1A66H9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Pathi Abhinav Kumar</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753555297851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Marks awarded: ______ / 10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260498046875" w:line="240" w:lineRule="auto"/>
        <w:ind w:left="721.636734008789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Evaluation date: 13-10-2026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9266357421875" w:line="240" w:lineRule="auto"/>
        <w:ind w:left="0" w:right="1215.661010742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5869140625" w:line="240" w:lineRule="auto"/>
        <w:ind w:left="0" w:right="765.08056640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Course Coordinator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677001953125" w:line="240" w:lineRule="auto"/>
        <w:ind w:left="0" w:right="731.83105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Name: Dr. A Swathi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5869140625" w:line="240" w:lineRule="auto"/>
        <w:ind w:left="0" w:right="866.211547851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Date: 13-10-2026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9264526367188" w:line="240" w:lineRule="auto"/>
        <w:ind w:left="0" w:right="87.5598144531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ii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107"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110" name="image105.png"/>
            <a:graphic>
              <a:graphicData uri="http://schemas.openxmlformats.org/drawingml/2006/picture">
                <pic:pic>
                  <pic:nvPicPr>
                    <pic:cNvPr id="0" name="image105.png"/>
                    <pic:cNvPicPr preferRelativeResize="0"/>
                  </pic:nvPicPr>
                  <pic:blipFill>
                    <a:blip r:embed="rId7"/>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25927734375" w:line="240" w:lineRule="auto"/>
        <w:ind w:left="0" w:right="3873.72802734375" w:firstLine="0"/>
        <w:jc w:val="right"/>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DECLARATION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93115234375" w:line="343.4502410888672" w:lineRule="auto"/>
        <w:ind w:left="719.8703765869141" w:right="-4.071044921875" w:firstLine="2.6496124267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hereby declare that the micro project report entitled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“VoltGuard AI: Lithium-Ion EV Battery Degradation  Tracking and Remaining Useful Life (RUL) Prediction”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submitted to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Department of CSE (AI &amp; ML),  Sreyas Institute of Engineering and Technology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is a record of original work done by me under the guidance of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Dr. A. Swathi, Associate Professor,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content of this report has not been  submitted elsewhere for the award of any credit. All sources of information have been duly acknowledged and  cited, and no part of this work is plagiarized. </w:t>
      </w:r>
    </w:p>
    <w:tbl>
      <w:tblPr>
        <w:tblStyle w:val="Table3"/>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00415039062"/>
        <w:gridCol w:w="2400.5198669433594"/>
        <w:gridCol w:w="4200.400390625"/>
        <w:gridCol w:w="2501.400146484375"/>
        <w:tblGridChange w:id="0">
          <w:tblGrid>
            <w:gridCol w:w="900.4800415039062"/>
            <w:gridCol w:w="2400.5198669433594"/>
            <w:gridCol w:w="4200.400390625"/>
            <w:gridCol w:w="2501.400146484375"/>
          </w:tblGrid>
        </w:tblGridChange>
      </w:tblGrid>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Roll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Name of the Student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Signature</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24VE1A66H9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Pathi Abhinav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0053710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Place: Hyderabad Date: 13-10-2026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5263671875" w:line="240" w:lineRule="auto"/>
        <w:ind w:left="719.073562622070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ACKNOWLEDGEMENT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7138671875" w:line="344.0649604797363" w:lineRule="auto"/>
        <w:ind w:left="719.8703765869141" w:right="-5.9765625" w:firstLine="2.6496124267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would like to express my sincere gratitude to my project guide,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Dr. A. Swathi, Associate Professor,  Department of Computer Science and Engineering (Artificial Intelligence &amp; Machine Learning)</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for her  invaluable guidance, constructive suggestions, and continuous encouragement throughout the successful  completion of this machine learning project.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861328125" w:line="343.3407211303711" w:lineRule="auto"/>
        <w:ind w:left="721.4159393310547" w:right="-2.008056640625" w:firstLine="1.10404968261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extend my heartfelt thanks to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Dr. A. Swathi, Head of the Department of Computer Science and  Engineering (Artificial Intelligence &amp; Machine Learning)</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for her support and for providing a conducive  academic environment to carry out this project.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5263671875" w:line="343.6128330230713" w:lineRule="auto"/>
        <w:ind w:left="725.6111907958984" w:right="-6.400146484375" w:hanging="3.091201782226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express my sincere gratitude to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Dr. C. Udaya Kiran, Principal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Mr. A. Hriday Reddy, Vice-Chairman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for providing the necessary infrastructure, laboratory facilities, and institutional support required for the  successful execution of this project.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0269775390625" w:line="357.44768142700195" w:lineRule="auto"/>
        <w:ind w:left="720.5327606201172" w:right="-5.958251953125" w:firstLine="1.987228393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would also like to thank all the faculty members, technical staff, and laboratory personnel of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Sreyas Institute of  Engineering and Technology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their valuable assistance and cooperation throughout the project. Finally, I am grateful to my peers and everyone who directly or indirectly contributed to the successful  completion of this project. Their support and encouragement have been invaluable throughout this learning  experience.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5546264648438" w:line="240" w:lineRule="auto"/>
        <w:ind w:left="0" w:right="87.5610351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iii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109"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105" name="image108.png"/>
            <a:graphic>
              <a:graphicData uri="http://schemas.openxmlformats.org/drawingml/2006/picture">
                <pic:pic>
                  <pic:nvPicPr>
                    <pic:cNvPr id="0" name="image108.png"/>
                    <pic:cNvPicPr preferRelativeResize="0"/>
                  </pic:nvPicPr>
                  <pic:blipFill>
                    <a:blip r:embed="rId7"/>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25927734375" w:line="240" w:lineRule="auto"/>
        <w:ind w:left="0" w:right="4202.4798583984375" w:firstLine="0"/>
        <w:jc w:val="right"/>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ABSTRACT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892822265625" w:line="343.6692810058594" w:lineRule="auto"/>
        <w:ind w:left="716.7791748046875" w:right="-6.36962890625" w:firstLine="4.6367645263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Lithium-ion battery degradation is a critical operational bottleneck in modern electric vehicles (EVs), governed  by non-linear electrochemical processes including Solid Electrolyte Interphase (SEI) layer growth, active lithium  inventory loss, and impedance rise. Traditional empirical degradation models fail to adapt to dynamic driving  stress, variable depth of discharge, and thermal variations. This project presents VoltGuard AI, an end-to-end  data-driven machine learning system for real-time State of Health (SOH) estimation, 10-cycle-ahead SOH  forecasting (h = 10), and Remaining Useful Life (RUL) prediction to the 80% End-of-Life (EOL) threshold.  Using experimental battery aging data from the NASA Ames Prognostics Center of Excellence (four cells:  B0005, B0006, B0007, B0018), we engineered 18 primary electrochemical features (expanded with trailing  windows and filtered to 31 model inputs) including electrolyte resistance (Re), charge transfer resistance (Rct),  and thermal rise rates. To avoid cross-cycle data leakage, models were evaluated via Leave-One-Battery-Out  (LOBO) cross-validation. Tuned XGBoost and Random Forest regressors achieved accurate predictions on held out cells (XGBoost SOH R² = 0.9386, MAE = 1.7117%; Random Forest RUL MAE = 6.76 cycles),  outperforming linear regression (MAE = 6.0314%) and, by a smaller margin, a persistence baseline (MAE =  2.197%). Quantile Gradient Boosting (q = 0.05/0.95) is used for 90% prediction intervals, while the dashboard  displays empirical 5–95% residual bands, and TreeSHAP delivers transparent feature attribution. The solution is  fully deployed as a production FastAPI backend and an interactive React dashboard featuring a consumer EV  SOH and lifespan calculator for popular vehicles (Tesla, Tata Nexon EV, MG ZS EV, Ather, Ola).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50341796875" w:line="343.341007232666" w:lineRule="auto"/>
        <w:ind w:left="720.7535552978516" w:right="56.10595703125" w:firstLine="1.10404968261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Lithium-Ion Battery, State of Health (SOH), Remaining Useful Life (RUL), XGBoost, Leave-One Battery-Out (LOBO), SHAP Explainability, FastAPI, React.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85205078125" w:line="240" w:lineRule="auto"/>
        <w:ind w:left="0" w:right="85.99975585937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iv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104" name="image111.png"/>
            <a:graphic>
              <a:graphicData uri="http://schemas.openxmlformats.org/drawingml/2006/picture">
                <pic:pic>
                  <pic:nvPicPr>
                    <pic:cNvPr id="0" name="image111.png"/>
                    <pic:cNvPicPr preferRelativeResize="0"/>
                  </pic:nvPicPr>
                  <pic:blipFill>
                    <a:blip r:embed="rId6"/>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106" name="image109.png"/>
            <a:graphic>
              <a:graphicData uri="http://schemas.openxmlformats.org/drawingml/2006/picture">
                <pic:pic>
                  <pic:nvPicPr>
                    <pic:cNvPr id="0" name="image109.png"/>
                    <pic:cNvPicPr preferRelativeResize="0"/>
                  </pic:nvPicPr>
                  <pic:blipFill>
                    <a:blip r:embed="rId7"/>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5927734375" w:line="240" w:lineRule="auto"/>
        <w:ind w:left="0" w:right="2182.744140625" w:firstLine="0"/>
        <w:jc w:val="right"/>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OUTCOME MAPPING (CO – PO – PSO)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092041015625" w:line="240" w:lineRule="auto"/>
        <w:ind w:left="727.367935180664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Course Outcomes Addressed by the Micro Project </w:t>
      </w:r>
    </w:p>
    <w:tbl>
      <w:tblPr>
        <w:tblStyle w:val="Table4"/>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1.2800598144531"/>
        <w:gridCol w:w="4793.7200927734375"/>
        <w:gridCol w:w="1274.4000244140625"/>
        <w:gridCol w:w="2933.4002685546875"/>
        <w:tblGridChange w:id="0">
          <w:tblGrid>
            <w:gridCol w:w="1001.2800598144531"/>
            <w:gridCol w:w="4793.7200927734375"/>
            <w:gridCol w:w="1274.4000244140625"/>
            <w:gridCol w:w="2933.4002685546875"/>
          </w:tblGrid>
        </w:tblGridChange>
      </w:tblGrid>
      <w:tr>
        <w:trPr>
          <w:cantSplit w:val="0"/>
          <w:trHeight w:val="5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CO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Course Outcome Statement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Bloom’s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919921875"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17202186584473" w:lineRule="auto"/>
              <w:ind w:left="392.889404296875" w:right="334.5263671875"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Addressed in (Chapter /  Activity)</w:t>
            </w:r>
          </w:p>
        </w:tc>
      </w:tr>
      <w:tr>
        <w:trPr>
          <w:cantSplit w:val="0"/>
          <w:trHeight w:val="101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8046073913574" w:lineRule="auto"/>
              <w:ind w:left="84.18960571289062" w:right="176.953125" w:firstLine="6.6358947753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Compute central tendency and dispersion measures (Mean,  Median, Mode, Variance, Standard Deviation) on datasets  using Python and statistical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35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Apply (L3)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7488899230957" w:lineRule="auto"/>
              <w:ind w:left="85.516357421875" w:right="287.335205078125" w:firstLine="10.42785644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Sections 3.3, 3.5, 4.1 and 7.1:  dataset summary statistics, EDA,  median imputation and error  metrics</w:t>
            </w:r>
          </w:p>
        </w:tc>
      </w:tr>
      <w:tr>
        <w:trPr>
          <w:cantSplit w:val="0"/>
          <w:trHeight w:val="7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8027191162" w:lineRule="auto"/>
              <w:ind w:left="84.94796752929688" w:right="442.388916015625" w:hanging="0.5686950683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Utilize Python libraries such as NumPy, SciPy, Pandas,  Matplotlib, and Seaborn for data manipulation,  visualization, and exploratory 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35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Apply (L3)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8027191162" w:lineRule="auto"/>
              <w:ind w:left="83.62060546875" w:right="73.08837890625" w:firstLine="7.2045898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Chapters 3 and 4, Section 6.1:  Pandas/NumPy data handling, EDA  plots and the preprocessing pipeline</w:t>
            </w:r>
          </w:p>
        </w:tc>
      </w:tr>
      <w:tr>
        <w:trPr>
          <w:cantSplit w:val="0"/>
          <w:trHeight w:val="10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90657424926758" w:lineRule="auto"/>
              <w:ind w:left="87.22320556640625" w:right="102.060546875" w:firstLine="1.51672363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Implement supervised learning algorithms including Simple  Linear Regression, Multiple Linear Regression, Logistic  Regression, Decision Trees, and K-Nearest Neighbors  (KNN) using scikit-learn.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35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Apply (L3)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90657424926758" w:lineRule="auto"/>
              <w:ind w:left="87.0330810546875" w:right="241.641845703125" w:firstLine="3.792114257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Chapter 5 and Section 7.2: Linear  Regression baseline, Random  Forest and XGBoost regressors  (regression task only)</w:t>
            </w:r>
          </w:p>
        </w:tc>
      </w:tr>
      <w:tr>
        <w:trPr>
          <w:cantSplit w:val="0"/>
          <w:trHeight w:val="77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85.13748168945312" w:right="391.0125732421875" w:firstLine="0.3791809082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Apply parameter tuning and performance evaluation  techniques for regression and classification models built  with scikit-learn.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35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Apply (L3)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90.4461669921875" w:right="126.856689453125" w:firstLine="5.49804687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Sections 4.3, 5.6, 6.2–6.4 and 7.1– 7.2: GridSearchCV tuning, LOBO  cross-validation, MAE / RMSE / R²</w:t>
            </w:r>
          </w:p>
        </w:tc>
      </w:tr>
      <w:tr>
        <w:trPr>
          <w:cantSplit w:val="0"/>
          <w:trHeight w:val="77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7377319335938" w:lineRule="auto"/>
              <w:ind w:left="87.22320556640625" w:right="167.2412109375" w:firstLine="1.51672363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Implement unsupervised learning algorithms such as K Means Clustering using scikit-learn for grouping unlabeled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35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Apply (L3)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48451614379883" w:lineRule="auto"/>
              <w:ind w:left="84.189453125" w:right="231.97265625" w:hanging="2.46520996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Not addressed: this project has no  unsupervised learning component</w:t>
            </w:r>
          </w:p>
        </w:tc>
      </w:tr>
      <w:tr>
        <w:trPr>
          <w:cantSplit w:val="0"/>
          <w:trHeight w:val="12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83.62075805664062" w:right="208.447265625" w:firstLine="1.895904541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Analyze and compare the performance of different  classification algorithms on a given dataset through a mini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35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Analyze (L4)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87.222900390625" w:right="60.394287109375" w:firstLine="3.602294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Chapters 7–9: comparison of Linear  Regression, Random Forest,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54.32857513427734" w:lineRule="auto"/>
              <w:ind w:left="85.1373291015625" w:right="124.034423828125" w:firstLine="0.18920898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XGBoost and Quantile GBR on  held-out batteries (regression task),  error analysis and deployment</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367935180664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CO – PO – PSO Mapping Matrix </w:t>
      </w:r>
    </w:p>
    <w:tbl>
      <w:tblPr>
        <w:tblStyle w:val="Table5"/>
        <w:tblW w:w="9347.120361328125" w:type="dxa"/>
        <w:jc w:val="left"/>
        <w:tblInd w:w="1058.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7199096679688"/>
        <w:gridCol w:w="640.8001708984375"/>
        <w:gridCol w:w="643.1997680664062"/>
        <w:gridCol w:w="641.400146484375"/>
        <w:gridCol w:w="643.2000732421875"/>
        <w:gridCol w:w="640.8001708984375"/>
        <w:gridCol w:w="643.199462890625"/>
        <w:gridCol w:w="641.2005615234375"/>
        <w:gridCol w:w="643.199462890625"/>
        <w:gridCol w:w="640.8001708984375"/>
        <w:gridCol w:w="643.2000732421875"/>
        <w:gridCol w:w="641.400146484375"/>
        <w:gridCol w:w="643.2000732421875"/>
        <w:gridCol w:w="640.8001708984375"/>
        <w:tblGridChange w:id="0">
          <w:tblGrid>
            <w:gridCol w:w="1000.7199096679688"/>
            <w:gridCol w:w="640.8001708984375"/>
            <w:gridCol w:w="643.1997680664062"/>
            <w:gridCol w:w="641.400146484375"/>
            <w:gridCol w:w="643.2000732421875"/>
            <w:gridCol w:w="640.8001708984375"/>
            <w:gridCol w:w="643.199462890625"/>
            <w:gridCol w:w="641.2005615234375"/>
            <w:gridCol w:w="643.199462890625"/>
            <w:gridCol w:w="640.8001708984375"/>
            <w:gridCol w:w="643.2000732421875"/>
            <w:gridCol w:w="641.400146484375"/>
            <w:gridCol w:w="643.2000732421875"/>
            <w:gridCol w:w="640.8001708984375"/>
          </w:tblGrid>
        </w:tblGridChange>
      </w:tblGrid>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PO1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PO2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PO3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PO4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PO5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PO6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PO7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PO8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PO9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PO10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PO11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PSO1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PSO2</w:t>
            </w:r>
          </w:p>
        </w:tc>
      </w:tr>
      <w:tr>
        <w:trPr>
          <w:cantSplit w:val="0"/>
          <w:trHeight w:val="430.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w:t>
            </w:r>
          </w:p>
        </w:tc>
      </w:tr>
      <w:tr>
        <w:trPr>
          <w:cantSplit w:val="0"/>
          <w:trHeight w:val="4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r>
      <w:tr>
        <w:trPr>
          <w:cantSplit w:val="0"/>
          <w:trHeight w:val="42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w:t>
            </w:r>
          </w:p>
        </w:tc>
      </w:tr>
      <w:tr>
        <w:trPr>
          <w:cantSplit w:val="0"/>
          <w:trHeight w:val="42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w:t>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w:t>
            </w:r>
          </w:p>
        </w:tc>
      </w:tr>
      <w:tr>
        <w:trPr>
          <w:cantSplit w:val="0"/>
          <w:trHeight w:val="42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w:t>
            </w:r>
          </w:p>
        </w:tc>
      </w:tr>
      <w:tr>
        <w:trPr>
          <w:cantSplit w:val="0"/>
          <w:trHeight w:val="429.52133178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Avg.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2.3</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1.312255859375" w:firstLine="0"/>
        <w:jc w:val="righ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Correlation levels: 3 – High (Substantial), 2 – Medium (Moderate), 1 – Low (Slight), “–” – No correlation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813606262207" w:line="240" w:lineRule="auto"/>
        <w:ind w:left="0" w:right="88.40087890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99"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100" name="image110.png"/>
            <a:graphic>
              <a:graphicData uri="http://schemas.openxmlformats.org/drawingml/2006/picture">
                <pic:pic>
                  <pic:nvPicPr>
                    <pic:cNvPr id="0" name="image110.png"/>
                    <pic:cNvPicPr preferRelativeResize="0"/>
                  </pic:nvPicPr>
                  <pic:blipFill>
                    <a:blip r:embed="rId7"/>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536.7419815063477" w:lineRule="auto"/>
        <w:ind w:left="719.8511505126953" w:right="567.03857421875" w:firstLine="1599.7024536132812"/>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Justification for CO – PO / PSO Mapping </w:t>
      </w:r>
    </w:p>
    <w:tbl>
      <w:tblPr>
        <w:tblStyle w:val="Table6"/>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1.199951171875"/>
        <w:gridCol w:w="900.0001525878906"/>
        <w:gridCol w:w="7501.600341796875"/>
        <w:tblGridChange w:id="0">
          <w:tblGrid>
            <w:gridCol w:w="1601.199951171875"/>
            <w:gridCol w:w="900.0001525878906"/>
            <w:gridCol w:w="7501.600341796875"/>
          </w:tblGrid>
        </w:tblGridChange>
      </w:tblGrid>
      <w:tr>
        <w:trPr>
          <w:cantSplit w:val="0"/>
          <w:trHeight w:val="3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Mapping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Justification (how the project activity supports this PO / PSO)</w:t>
            </w:r>
          </w:p>
        </w:tc>
      </w:tr>
      <w:tr>
        <w:trPr>
          <w:cantSplit w:val="0"/>
          <w:trHeight w:val="5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CO1 – PSO1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8027191162" w:lineRule="auto"/>
              <w:ind w:left="85.51666259765625" w:right="579.112548828125" w:firstLine="1.7065429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Descriptive statistics of the cycler data were computed in Python using programming and  mathematical concepts (Sections 3.3, 3.5).</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CO2 – PO5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8027191162" w:lineRule="auto"/>
              <w:ind w:left="90.82550048828125" w:right="91.842041015625" w:hanging="9.100646972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NumPy and Pandas were used to manipulate the cycler data and plots were used for exploratory  analysis (Sections 3.5, 6.1).</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CO2 – PSO2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8027191162" w:lineRule="auto"/>
              <w:ind w:left="91.773681640625" w:right="674.481201171875" w:hanging="4.550476074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Pandas, NumPy and related Python libraries were the data analytics tools of the pipeline  (Chapters 3–4, Table 6.1).</w:t>
            </w:r>
          </w:p>
        </w:tc>
      </w:tr>
      <w:tr>
        <w:trPr>
          <w:cantSplit w:val="0"/>
          <w:trHeight w:val="53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CO3 – PO1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8027191162" w:lineRule="auto"/>
              <w:ind w:left="85.51666259765625" w:right="72.60498046875"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Applying linear and tree-ensemble regression algorithms required mathematical, computing and  machine learning fundamentals (Chapter 5).</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CO3 – PSO1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8027191162" w:lineRule="auto"/>
              <w:ind w:left="83.62060546875" w:right="126.53564453125" w:firstLine="4.171447753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Linear Regression, Random Forest and XGBoost were programmed and applied to SOH / RUL  prediction (Chapter 5, Section 7.2).</w:t>
            </w:r>
          </w:p>
        </w:tc>
      </w:tr>
      <w:tr>
        <w:trPr>
          <w:cantSplit w:val="0"/>
          <w:trHeight w:val="5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CO4 – PO4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8027191162" w:lineRule="auto"/>
              <w:ind w:left="89.68780517578125" w:right="318.0322265625" w:firstLine="0.9481811523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Grouped GridSearchCV tuning and evaluation on unseen batteries with MAE, RMSE and R²  gave valid conclusions (Sections 5.6, 7.1–7.2).</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CO4 – PO5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59351921081543" w:lineRule="auto"/>
              <w:ind w:left="90.44647216796875" w:right="264.18701171875" w:hanging="0.7586669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Tuning and evaluation utilities were selected and applied, and limitations such as leakage and  optimistic scores were recognised (Sections 4.3, 6.2).</w:t>
            </w:r>
          </w:p>
        </w:tc>
      </w:tr>
      <w:tr>
        <w:trPr>
          <w:cantSplit w:val="0"/>
          <w:trHeight w:val="5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CO4 – PSO1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89.68780517578125" w:right="565.003662109375" w:hanging="2.4645996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Hyperparameter tuning and cross-validated evaluation were used to optimise the machine  learning models (Sections 5.6, 7.2).</w:t>
            </w:r>
          </w:p>
        </w:tc>
      </w:tr>
      <w:tr>
        <w:trPr>
          <w:cantSplit w:val="0"/>
          <w:trHeight w:val="5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CO6 – PO2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90.44647216796875" w:right="196.82861328125" w:hanging="0.7586669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The degradation-prediction problem was formulated, literature was reviewed and models were  compared to reach substantiated conclusions (Chapters 1, 2 and 7).</w:t>
            </w:r>
          </w:p>
        </w:tc>
      </w:tr>
      <w:tr>
        <w:trPr>
          <w:cantSplit w:val="0"/>
          <w:trHeight w:val="530.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CO6 – PO3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90.25665283203125" w:right="548.2080078125" w:hanging="0.568847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The compared models became a complete solution with uncertainty bands and a deployed  dashboard for EV users (Chapter 5, Section 7.8).</w:t>
            </w:r>
          </w:p>
        </w:tc>
      </w:tr>
      <w:tr>
        <w:trPr>
          <w:cantSplit w:val="0"/>
          <w:trHeight w:val="530.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CO6 – PO4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91.0150146484375" w:right="806.339111328125" w:hanging="0.1895141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Comparison on held-out batteries with residual analysis and SHAP interpretation gave  evidence-based conclusions (Sections 7.2–7.7).</w:t>
            </w:r>
          </w:p>
        </w:tc>
      </w:tr>
      <w:tr>
        <w:trPr>
          <w:cantSplit w:val="0"/>
          <w:trHeight w:val="5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CO6 – PO9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95.94482421875" w:right="313.104248046875" w:hanging="8.91113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Findings are communicated through this report and an interactive web dashboard (Chapter 7,  Section 7.8).</w:t>
            </w:r>
          </w:p>
        </w:tc>
      </w:tr>
      <w:tr>
        <w:trPr>
          <w:cantSplit w:val="0"/>
          <w:trHeight w:val="53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CO6 – PSO1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91.39434814453125" w:right="148.34228515625" w:hanging="4.17114257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Programming and mathematical concepts were applied to design, develop and compare models  for a real-world EV battery problem (Chapters 5–7).</w:t>
            </w:r>
          </w:p>
        </w:tc>
      </w:tr>
      <w:tr>
        <w:trPr>
          <w:cantSplit w:val="0"/>
          <w:trHeight w:val="53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87.22320556640625" w:right="212.19757080078125" w:firstLine="3.6024475097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CO5 – All POs /  PSOs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8336791992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91.773681640625" w:right="416.246337890625" w:hanging="10.0488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Not addressed: this project is a supervised regression task and has no unsupervised learning  (e.g. K-Means) component.</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47999572753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Program Outcomes (POs) – NBA Annexure-II</w:t>
      </w:r>
    </w:p>
    <w:tbl>
      <w:tblPr>
        <w:tblStyle w:val="Table7"/>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00415039062"/>
        <w:gridCol w:w="2700.5198669433594"/>
        <w:gridCol w:w="6401.800537109375"/>
        <w:tblGridChange w:id="0">
          <w:tblGrid>
            <w:gridCol w:w="900.4800415039062"/>
            <w:gridCol w:w="2700.5198669433594"/>
            <w:gridCol w:w="6401.800537109375"/>
          </w:tblGrid>
        </w:tblGridChange>
      </w:tblGrid>
      <w:tr>
        <w:trPr>
          <w:cantSplit w:val="0"/>
          <w:trHeight w:val="290.3988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Graduate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Program Outcome Statement (NBA Annexure-II)</w:t>
            </w:r>
          </w:p>
        </w:tc>
      </w:tr>
      <w:tr>
        <w:trPr>
          <w:cantSplit w:val="0"/>
          <w:trHeight w:val="77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5673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Engineering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40217590332" w:lineRule="auto"/>
              <w:ind w:left="85.137939453125" w:right="418.397216796875" w:firstLine="0.37902832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Apply knowledge of mathematics, natural science, computing, engineering  fundamentals and an engineering specialization as specified in WK1 to WK4  respectively to the solution of complex engineering problems.</w:t>
            </w:r>
          </w:p>
        </w:tc>
      </w:tr>
      <w:tr>
        <w:trPr>
          <w:cantSplit w:val="0"/>
          <w:trHeight w:val="772.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Problem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32866096496582" w:lineRule="auto"/>
              <w:ind w:left="83.62091064453125" w:right="218.370361328125" w:firstLine="5.1193237304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Identify, formulate, review research literature and analyze complex engineering  problems reaching substantiated conclusions with consideration for sustainable  development. (WK1 to WK4)</w:t>
            </w:r>
          </w:p>
        </w:tc>
      </w:tr>
      <w:tr>
        <w:trPr>
          <w:cantSplit w:val="0"/>
          <w:trHeight w:val="101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Design/Development of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6572265625" w:line="240" w:lineRule="auto"/>
              <w:ind w:left="95.944671630859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23051452637" w:lineRule="auto"/>
              <w:ind w:left="83.62091064453125" w:right="47.352294921875" w:firstLine="3.602600097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trPr>
          <w:cantSplit w:val="0"/>
          <w:trHeight w:val="770.31890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50048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Conduct Investigations of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687744140625" w:line="240" w:lineRule="auto"/>
              <w:ind w:left="90.82550048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Complex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40217590332" w:lineRule="auto"/>
              <w:ind w:left="85.5169677734375" w:right="114.659423828125" w:firstLine="5.308837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Conduct investigations of complex engineering problems using research-based  knowledge including design of experiments, modelling, analysis &amp; interpretation  of data to provide valid conclusions. (WK8)</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15991210937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102" name="image100.png"/>
            <a:graphic>
              <a:graphicData uri="http://schemas.openxmlformats.org/drawingml/2006/picture">
                <pic:pic>
                  <pic:nvPicPr>
                    <pic:cNvPr id="0" name="image100.png"/>
                    <pic:cNvPicPr preferRelativeResize="0"/>
                  </pic:nvPicPr>
                  <pic:blipFill>
                    <a:blip r:embed="rId6"/>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103" name="image101.png"/>
            <a:graphic>
              <a:graphicData uri="http://schemas.openxmlformats.org/drawingml/2006/picture">
                <pic:pic>
                  <pic:nvPicPr>
                    <pic:cNvPr id="0" name="image101.png"/>
                    <pic:cNvPicPr preferRelativeResize="0"/>
                  </pic:nvPicPr>
                  <pic:blipFill>
                    <a:blip r:embed="rId7"/>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tbl>
      <w:tblPr>
        <w:tblStyle w:val="Table8"/>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00415039062"/>
        <w:gridCol w:w="2700.5198669433594"/>
        <w:gridCol w:w="6401.800537109375"/>
        <w:tblGridChange w:id="0">
          <w:tblGrid>
            <w:gridCol w:w="900.4800415039062"/>
            <w:gridCol w:w="2700.5198669433594"/>
            <w:gridCol w:w="6401.800537109375"/>
          </w:tblGrid>
        </w:tblGridChange>
      </w:tblGrid>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Graduate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Program Outcome Statement (NBA Annexure-II)</w:t>
            </w:r>
          </w:p>
        </w:tc>
      </w:tr>
      <w:tr>
        <w:trPr>
          <w:cantSplit w:val="0"/>
          <w:trHeight w:val="7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5673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Engineering Tool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8027191162" w:lineRule="auto"/>
              <w:ind w:left="89.6881103515625" w:right="431.102294921875" w:firstLine="1.13769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Create, select and apply appropriate techniques, resources and modern  engineering &amp; IT tools, including prediction and modelling recognizing their  limitations to solve complex engineering problems. (WK2 and WK6)</w:t>
            </w:r>
          </w:p>
        </w:tc>
      </w:tr>
      <w:tr>
        <w:trPr>
          <w:cantSplit w:val="0"/>
          <w:trHeight w:val="10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879577636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The Engineer and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8027191162" w:lineRule="auto"/>
              <w:ind w:left="85.137939453125" w:right="139.11865234375" w:firstLine="0.37902832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Analyze and evaluate societal and environmental aspects while solving complex  engineering problems for its impact on sustainability with reference to economy,  health, safety, legal framework, culture and environment. (WK1, WK5, and  WK7)</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5673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Ethics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5943489074707" w:lineRule="auto"/>
              <w:ind w:left="90.2569580078125" w:right="643.453369140625" w:hanging="4.73999023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Apply ethical principles and commit to professional ethics, human values,  diversity and inclusion; adhere to national &amp; international laws. (WK9)</w:t>
            </w:r>
          </w:p>
        </w:tc>
      </w:tr>
      <w:tr>
        <w:trPr>
          <w:cantSplit w:val="0"/>
          <w:trHeight w:val="53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9580268859863" w:lineRule="auto"/>
              <w:ind w:left="89.68795776367188" w:right="385.1177978515625" w:hanging="0.9480285644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Individual and Collaborative  Team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9580268859863" w:lineRule="auto"/>
              <w:ind w:left="90.2569580078125" w:right="131.64794921875" w:hanging="3.223266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Function effectively as an individual, and as a member or leader in diverse/multi disciplinary teams.</w:t>
            </w:r>
          </w:p>
        </w:tc>
      </w:tr>
      <w:tr>
        <w:trPr>
          <w:cantSplit w:val="0"/>
          <w:trHeight w:val="101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50048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8027191162" w:lineRule="auto"/>
              <w:ind w:left="89.6881103515625" w:right="93.424072265625" w:firstLine="1.13769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trPr>
          <w:cantSplit w:val="0"/>
          <w:trHeight w:val="7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Project Management and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6572265625" w:line="240" w:lineRule="auto"/>
              <w:ind w:left="87.0335388183593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89.6881103515625" w:right="150.72265625" w:hanging="4.17114257812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Apply knowledge and understanding of engineering management principles and  economic decision-making and apply these to one’s own work, as a member and  leader in a team, and to manage projects and in multidisciplinary environments.</w:t>
            </w:r>
          </w:p>
        </w:tc>
      </w:tr>
      <w:tr>
        <w:trPr>
          <w:cantSplit w:val="0"/>
          <w:trHeight w:val="7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190063476562"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Life-Long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32826042175293" w:lineRule="auto"/>
              <w:ind w:left="90.44677734375" w:right="223.472900390625" w:hanging="3.223266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Recognize the need for, and have the preparation and ability for i) independent  and life-long learning ii) adaptability to new and emerging technologies and iii)  critical thinking in the broadest context of technological change. (WK8)</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3999328613281"/>
        <w:gridCol w:w="8802.400512695312"/>
        <w:tblGridChange w:id="0">
          <w:tblGrid>
            <w:gridCol w:w="1200.3999328613281"/>
            <w:gridCol w:w="8802.400512695312"/>
          </w:tblGrid>
        </w:tblGridChange>
      </w:tblGrid>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PSO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Program Specific Outcome (PSO)</w:t>
            </w:r>
          </w:p>
        </w:tc>
      </w:tr>
      <w:tr>
        <w:trPr>
          <w:cantSplit w:val="0"/>
          <w:trHeight w:val="53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PSO1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93.29055786132812" w:right="117.015380859375" w:hanging="7.773590087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Apply programming skills and mathematical concepts to design, develop, and optimize AI and machine learning  solutions for real-world problems.</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PSO2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93.29055786132812" w:right="613.575439453125" w:hanging="6.067199707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Demonstrate competency in Deep Learning, and Data Analytics tools and technologies to build intelligent  systems and pursue careers in industry, research, or higher education.</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4038085937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vii</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3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101" name="image99.png"/>
            <a:graphic>
              <a:graphicData uri="http://schemas.openxmlformats.org/drawingml/2006/picture">
                <pic:pic>
                  <pic:nvPicPr>
                    <pic:cNvPr id="0" name="image99.png"/>
                    <pic:cNvPicPr preferRelativeResize="0"/>
                  </pic:nvPicPr>
                  <pic:blipFill>
                    <a:blip r:embed="rId7"/>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586.7222213745117" w:lineRule="auto"/>
        <w:ind w:left="2319.553680419922" w:right="567.03857421875" w:firstLine="0"/>
        <w:jc w:val="center"/>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TABLE OF CONTENTS</w:t>
      </w:r>
    </w:p>
    <w:tbl>
      <w:tblPr>
        <w:tblStyle w:val="Table10"/>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3999328613281"/>
        <w:gridCol w:w="7302.39990234375"/>
        <w:gridCol w:w="1500.0006103515625"/>
        <w:tblGridChange w:id="0">
          <w:tblGrid>
            <w:gridCol w:w="1200.3999328613281"/>
            <w:gridCol w:w="7302.39990234375"/>
            <w:gridCol w:w="1500.0006103515625"/>
          </w:tblGrid>
        </w:tblGridChange>
      </w:tblGrid>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Chapter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tl w:val="0"/>
              </w:rPr>
              <w:t xml:space="preserve">Page No.</w:t>
            </w:r>
          </w:p>
        </w:tc>
      </w:tr>
      <w:tr>
        <w:trPr>
          <w:cantSplit w:val="0"/>
          <w:trHeight w:val="3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deeaf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8811035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Title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3208007812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Certificate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3085937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ii</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358154296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Declaration and Acknowledgement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63085937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iii</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9677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Abstract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7070312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iv</w:t>
            </w:r>
          </w:p>
        </w:tc>
      </w:tr>
      <w:tr>
        <w:trPr>
          <w:cantSplit w:val="0"/>
          <w:trHeight w:val="37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63613891601562"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Outcome Mapping (CO – PO – PSO)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7070312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v</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8811035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Table of Contents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13159179687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Chapter 1: 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96313476562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Chapter 2: Literature Survey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51391601562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5</w:t>
            </w:r>
          </w:p>
        </w:tc>
      </w:tr>
      <w:tr>
        <w:trPr>
          <w:cantSplit w:val="0"/>
          <w:trHeight w:val="36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Chapter 3: Dataset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342773437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7</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Chapter 4: Data Preprocessing and Feature Engineering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73168945312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11</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Chapter 5: Methodology and Model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33666992187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13</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Chapter 6: Model Training and Convergence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11401367187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15</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Chapter 7: Evaluation and 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2553710937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20</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Chapter 8: Responsible AI: Societal, Environmental and Ethical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73168945312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31</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Chapter 9: Conclusion and Future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56323242187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32</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358154296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23632812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34</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9677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Appendix A – Assessment Rubrics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11401367187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35</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9677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Appendix B – Individual Assessment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99438476562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36</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9677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Appendix C – Student Self-Reflection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94287109375" w:firstLine="0"/>
              <w:jc w:val="righ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37</w:t>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0087890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36"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37"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641.048469543457" w:lineRule="auto"/>
        <w:ind w:left="2319.553680419922" w:right="567.03857421875" w:firstLine="0"/>
        <w:jc w:val="center"/>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CHAPTER 1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279296875" w:line="240" w:lineRule="auto"/>
        <w:ind w:left="0" w:right="3949.774780273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INTRODUCTION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5615234375" w:line="240" w:lineRule="auto"/>
        <w:ind w:left="734.107131958007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 Background and Motivation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435546875" w:line="343.6808395385742" w:lineRule="auto"/>
        <w:ind w:left="716.5583801269531" w:right="-5.9765625" w:firstLine="4.85755920410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Lithium-ion batteries have emerged as the dominant energy storage technology powering the modern electric  vehicle (EV) revolution and renewable energy grids due to their high energy density, long cycle life, and falling  production costs. However, battery health degradation remains a complex non-linear degradation problem. Over  repeated charge-discharge cycles, batteries suffer irreversible degradation caused by Solid Electrolyte Interphase  (SEI) layer growth, active lithium loss, transition metal dissolution, and internal mechanical micro-cracking.  These phenomena manifest macroscopically as capacity fade and internal impedance increase. Accurately  estimating the battery's current State of Health (SOH) and forecasting its Remaining Useful Life (RUL) before  reaching the 80% End-of-Life (EOL) threshold is vital for vehicle safety, warranty valuation, second-life grid  storage repurposing, and preventing sudden breakdown.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013671875" w:line="343.84766578674316" w:lineRule="auto"/>
        <w:ind w:left="718.3247375488281" w:right="-6.207275390625" w:firstLine="6.6240692138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Conventional battery management systems (BMS) rely on simple Coulomb counting and empirical equivalent  circuit models (ECM). These rule-based methods drift significantly over time, require extensive laboratory  recalibration, and fail under dynamic operating temperatures, rapid fast-charging loads, and variable depths of  discharge. Machine learning provides a powerful data-driven paradigm capable of capturing intricate non-linear  relationships across voltage profiles, current loads, thermal spikes, and historical cycling trajectories without  requiring intrusive electrochemical teardowns.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86767578125" w:line="240" w:lineRule="auto"/>
        <w:ind w:left="734.107131958007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 Problem Statement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6474609375" w:line="343.4495544433594" w:lineRule="auto"/>
        <w:ind w:left="717.2207641601562" w:right="1.2353515625" w:firstLine="6.403198242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primary challenge is to non-invasively predict the current State of Health (SOH %) and forecast Remaining  Useful Life (RUL in cycles) for lithium-ion battery cells under variable operational conditions. Using non destructive charge-discharge cycle telemetry (voltage, current, temperature, and duration) without internal cell  chemistry sensors, the machine learning model must accurately track health decay, quantify predictive  uncertainty, and provide actionable explanations to prevent unexpected failures and optimize EV battery  lifespans.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5257568359375" w:line="240" w:lineRule="auto"/>
        <w:ind w:left="734.107131958007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1.3 ML Problem Formulation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136596679688" w:line="240" w:lineRule="auto"/>
        <w:ind w:left="0" w:right="2574.715576171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1.3.1: Machine Learning Problem Formulation</w:t>
      </w:r>
    </w:p>
    <w:tbl>
      <w:tblPr>
        <w:tblStyle w:val="Table11"/>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0.199737548828"/>
        <w:gridCol w:w="5602.6007080078125"/>
        <w:tblGridChange w:id="0">
          <w:tblGrid>
            <w:gridCol w:w="4400.199737548828"/>
            <w:gridCol w:w="5602.6007080078125"/>
          </w:tblGrid>
        </w:tblGridChange>
      </w:tblGrid>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Details</w:t>
            </w:r>
          </w:p>
        </w:tc>
      </w:tr>
      <w:tr>
        <w:trPr>
          <w:cantSplit w:val="0"/>
          <w:trHeight w:val="592.800064086914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8444213867" w:lineRule="auto"/>
              <w:ind w:left="93.8592529296875" w:right="316.77825927734375" w:hanging="6.2568664550781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Learning paradigm (Supervised / Unsupervised /  Semi-supervised / Reinforcement)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4482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Supervised Learning</w:t>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0087890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34"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35"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tbl>
      <w:tblPr>
        <w:tblStyle w:val="Table12"/>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0.199737548828"/>
        <w:gridCol w:w="5602.6007080078125"/>
        <w:tblGridChange w:id="0">
          <w:tblGrid>
            <w:gridCol w:w="4400.199737548828"/>
            <w:gridCol w:w="5602.6007080078125"/>
          </w:tblGrid>
        </w:tblGridChange>
      </w:tblGrid>
      <w:tr>
        <w:trPr>
          <w:cantSplit w:val="0"/>
          <w:trHeight w:val="3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Details</w:t>
            </w:r>
          </w:p>
        </w:tc>
      </w:tr>
      <w:tr>
        <w:trPr>
          <w:cantSplit w:val="0"/>
          <w:trHeight w:val="5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87.60238647460938" w:right="614.9658203125" w:firstLine="3.22326660156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Task type (Binary / Multi-class classification,  Regression, Clustering, Forecasting,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8811035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Time-Series Regression (10-cycle-ahead SOH) &amp; RUL Forecasting</w:t>
            </w:r>
          </w:p>
        </w:tc>
      </w:tr>
      <w:tr>
        <w:trPr>
          <w:cantSplit w:val="0"/>
          <w:trHeight w:val="8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053222656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Input features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7062759399414" w:lineRule="auto"/>
              <w:ind w:left="83.6212158203125" w:right="198.477783203125" w:firstLine="8.15246582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31 selected electrochemical and trailing-window features (from 18  primary features): capacity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ah</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dis_v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mean</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dis_t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ohm</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rct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ohm</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dis_energy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wh</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rolling_degradation_rates (10/25/50 cycles), soh_slopes</w:t>
            </w:r>
          </w:p>
        </w:tc>
      </w:tr>
      <w:tr>
        <w:trPr>
          <w:cantSplit w:val="0"/>
          <w:trHeight w:val="5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Target variable (y) and its type /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87.2235107421875" w:right="432.39013671875" w:firstLine="8.72131347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State of Health (SOH % ≈ [57, 102]), Future SOH (h = 10 cycles),  Remaining Useful Life (RUL </w:t>
            </w:r>
            <w:r w:rsidDel="00000000" w:rsidR="00000000" w:rsidRPr="00000000">
              <w:rPr>
                <w:rFonts w:ascii="Cambria Math" w:cs="Cambria Math" w:eastAsia="Cambria Math" w:hAnsi="Cambria Math"/>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[0, ≈100] cycles)</w:t>
            </w:r>
          </w:p>
        </w:tc>
      </w:tr>
      <w:tr>
        <w:trPr>
          <w:cantSplit w:val="0"/>
          <w:trHeight w:val="59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Primary evaluation 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9588623047" w:lineRule="auto"/>
              <w:ind w:left="87.2235107421875" w:right="139.4580078125"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Mean Absolute Error (MAE), Root Mean Squared Error (RMSE), and  R² Score</w:t>
            </w:r>
          </w:p>
        </w:tc>
      </w:tr>
      <w:tr>
        <w:trPr>
          <w:cantSplit w:val="0"/>
          <w:trHeight w:val="5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9588623047" w:lineRule="auto"/>
              <w:ind w:left="91.58401489257812" w:right="360.7989501953125" w:firstLine="2.2752380371093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18.959999084472656"/>
                <w:szCs w:val="18.959999084472656"/>
                <w:u w:val="none"/>
                <w:shd w:fill="auto" w:val="clear"/>
                <w:vertAlign w:val="baseline"/>
                <w:rtl w:val="0"/>
              </w:rPr>
              <w:t xml:space="preserve">Success criterion (e.g. F1-score ≥ 0.80 on the test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9588623047" w:lineRule="auto"/>
              <w:ind w:left="87.7923583984375" w:right="463.67431640625" w:firstLine="1.8957519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Test SOH MAE ≤ 2.0%, R² ≥ 0.90, RUL MAE ≤ 8.0 cycles under  Leave-One-Battery-Out (LOBO) validation</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91.01524353027344" w:right="857.5164794921875" w:hanging="3.0335998535156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Baseline to beat (e.g. majority class, linear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87.2235107421875" w:right="857.47314453125" w:firstLine="3.41247558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Ordinary Least Squares (OLS) Linear Regression &amp; Trailing  Persistence Baseline (SOH_{t+h} = SOH_t)</w:t>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107131958007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1.4 Objectives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6474609375" w:line="343.46131324768066" w:lineRule="auto"/>
        <w:ind w:left="1082.1167755126953" w:right="-3.04443359375" w:firstLine="21.19682312011718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Ingest, clean, and segment experimental lithium-ion cycler telemetry from the NASA Ames Prognostics  Center of Excellence and extract key electrochemical and thermal degradation features. 2. Establish a strict Leave-One-Battery-Out (LOBO) group cross-validation framework to prevent temporal  data leakage across operational cycles of the same cell.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455078125" w:line="343.3406639099121" w:lineRule="auto"/>
        <w:ind w:left="1081.0128021240234" w:right="-5.784912109375" w:firstLine="5.52001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Train, optimize, and benchmark ensemble tree models (Random Forest, XGBoost) and Quantile  Regressors for 10-cycle-ahead SOH forecasting and RUL estimation with 90% prediction intervals. 4. Interpret global and local feature importance using TreeSHAP attributions and provide a what-if scenario  sandbox restricted to the training range, with an Arrhenius-based ageing term in the EV calculator. 5. Architect and deploy an end-to-end full-stack web application with a FastAPI REST backend and a  modern React dashboard featuring a consumer EV SOH and lifespan calculator.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52978515625" w:line="240" w:lineRule="auto"/>
        <w:ind w:left="734.107131958007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1.5 Scope and Limitations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37451171875" w:line="343.6126899719238" w:lineRule="auto"/>
        <w:ind w:left="716.5583801269531" w:right="-1.627197265625" w:firstLine="11.9232177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Scope: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project encompasses lithium-ion 18650 cylindrical cells (chemistry not specified by the dataset  provider) subjected to standardized CC-CV charging and constant-current discharging, as well as simulated real world EV usage profiles across popular electric 2-wheelers and 4-wheelers.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30029296875" w:line="344.4275379180908" w:lineRule="auto"/>
        <w:ind w:left="718.3247375488281" w:right="1.66748046875" w:firstLine="2.87040710449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Limitations: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Experimental datasets were gathered at controlled laboratory ambient temperatures (24°C); real world sub-zero winter temperatures and extreme thermal abuse require additional telematics streams.  Furthermore, predictions represent cell-level health and assume balanced pack dynamics.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533203125" w:line="240" w:lineRule="auto"/>
        <w:ind w:left="734.107131958007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1.6 Organization of the Report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3353881835938" w:line="343.34080696105957" w:lineRule="auto"/>
        <w:ind w:left="725.1696014404297" w:right="2.9736328125" w:hanging="1.545639038085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report is organized as follows: Chapter 2 reviews relevant literature on battery degradation modeling and  establishes research gaps. Chapter 3 details dataset provenance, characteristics, and exploratory data analysis.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3284454345703" w:line="240" w:lineRule="auto"/>
        <w:ind w:left="0" w:right="88.40087890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46"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4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85546875" w:line="343.3415222167969" w:lineRule="auto"/>
        <w:ind w:left="718.3247375488281" w:right="-3.59130859375" w:firstLine="6.6240692138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Chapter 4 presents the preprocessing pipeline, feature engineering, and LOBO splitting strategy. Chapter 5  outlines the mathematical formulations of baseline and proposed algorithms. Chapter 6 discusses experimental  training settings, convergence analysis, and key code implementations. Chapter 7 presents comprehensive test  evaluation results, residual diagnostics, SHAP explainability, and live deployment screenshots. Chapter 8  evaluates ethical, societal, and environmental impacts under Responsible AI, and Chapter 9 concludes the study  with future research directions.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9.6533203125" w:line="240" w:lineRule="auto"/>
        <w:ind w:left="0" w:right="88.40087890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4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52"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641.048469543457" w:lineRule="auto"/>
        <w:ind w:left="2319.553680419922" w:right="567.03857421875" w:firstLine="0"/>
        <w:jc w:val="center"/>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CHAPTER 2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279296875" w:line="240" w:lineRule="auto"/>
        <w:ind w:left="0" w:right="3532.6837158203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LITERATURE SURVEY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5615234375" w:line="240" w:lineRule="auto"/>
        <w:ind w:left="723.22074890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2.1 Review of Related Work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15185546875" w:line="240" w:lineRule="auto"/>
        <w:ind w:left="0" w:right="3034.2675781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2.1.1: Summary of Literature Survey</w:t>
      </w:r>
    </w:p>
    <w:tbl>
      <w:tblPr>
        <w:tblStyle w:val="Table13"/>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4800415039062"/>
        <w:gridCol w:w="1699.1200256347656"/>
        <w:gridCol w:w="1601.3998413085938"/>
        <w:gridCol w:w="1699.6002197265625"/>
        <w:gridCol w:w="1701.5997314453125"/>
        <w:gridCol w:w="2700.6005859375"/>
        <w:tblGridChange w:id="0">
          <w:tblGrid>
            <w:gridCol w:w="600.4800415039062"/>
            <w:gridCol w:w="1699.1200256347656"/>
            <w:gridCol w:w="1601.3998413085938"/>
            <w:gridCol w:w="1699.6002197265625"/>
            <w:gridCol w:w="1701.5997314453125"/>
            <w:gridCol w:w="2700.6005859375"/>
          </w:tblGrid>
        </w:tblGridChange>
      </w:tblGrid>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Author(s) &amp;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Dataset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Algorithm /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Metric &amp;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76953125"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Reported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Limitations / Gap</w:t>
            </w:r>
          </w:p>
        </w:tc>
      </w:tr>
      <w:tr>
        <w:trPr>
          <w:cantSplit w:val="0"/>
          <w:trHeight w:val="10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8324279785156"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92.53189086914062" w:right="169.98870849609375" w:hanging="4.3608093261718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K. A. Severson et  al., 2019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8756866455" w:lineRule="auto"/>
              <w:ind w:left="87.79205322265625" w:right="98.05419921875" w:firstLine="18.391113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124 commercial  LiFePO4/graphite  cells (A123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9775390625" w:line="240" w:lineRule="auto"/>
              <w:ind w:left="95.94482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8725585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Elastic Net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8623046875" w:line="265.7164764404297" w:lineRule="auto"/>
              <w:ind w:left="85.137939453125" w:right="182.4139404296875" w:firstLine="6.636047363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(regularised linear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8756866455" w:lineRule="auto"/>
              <w:ind w:left="90.4461669921875" w:right="71.7913818359375" w:hanging="0.7586669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Test error = 9.1%  (cycle life, first 100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2990341186523" w:lineRule="auto"/>
              <w:ind w:left="83.8104248046875" w:right="118.62060546875" w:firstLine="4.17114257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Evaluated on fast-charging LFP  batches only; predicts cycle life,  not multi-horizon SOH / RUL  forecasts.</w:t>
            </w:r>
          </w:p>
        </w:tc>
      </w:tr>
      <w:tr>
        <w:trPr>
          <w:cantSplit w:val="0"/>
          <w:trHeight w:val="134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64367675781"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1005554199" w:lineRule="auto"/>
              <w:ind w:left="103.71841430664062" w:right="31.7706298828125" w:hanging="15.7368469238281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B. Saha et al., 2009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248535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NASA Ames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181640625"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18650 Li-ion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01737976074" w:lineRule="auto"/>
              <w:ind w:left="87.03369140625" w:right="80.9771728515625" w:firstLine="0.18981933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Relevance Vector  Machine &amp; Particle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01737976074" w:lineRule="auto"/>
              <w:ind w:left="83.809814453125" w:right="181.9488525390625" w:firstLine="3.41308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Probabilistic RUL  with uncertainty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067405700684" w:lineRule="auto"/>
              <w:ind w:left="90.44677734375" w:right="111.766357421875" w:hanging="3.223266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Highly sensitive to initial noise  covariance parameters; requires  cell-specific model fitting and is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08984375" w:line="263.1851005554199" w:lineRule="auto"/>
              <w:ind w:left="89.6881103515625" w:right="75.960693359375" w:hanging="4.550170898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not demonstrated under dynamic  loads.</w:t>
            </w:r>
          </w:p>
        </w:tc>
      </w:tr>
      <w:tr>
        <w:trPr>
          <w:cantSplit w:val="0"/>
          <w:trHeight w:val="109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0534667969"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27616882324" w:lineRule="auto"/>
              <w:ind w:left="88.55026245117188" w:right="321.28997802734375" w:hanging="2.843933105468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Y. Zhang et al.,  2018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614456176758" w:lineRule="auto"/>
              <w:ind w:left="85.89599609375" w:right="151.1419677734375" w:firstLine="1.3272094726562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Multi-cell Li-ion  cycling data (two  temperatures)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27616882324" w:lineRule="auto"/>
              <w:ind w:left="81.72515869140625" w:right="268.3026123046875" w:firstLine="6.067199707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LSTM Recurrent  Neural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617889404297" w:lineRule="auto"/>
              <w:ind w:left="87.222900390625" w:right="129.2401123046875" w:firstLine="0"/>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Probabilistic RUL;  outperforms SVM,  PF and RNN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3662109375" w:line="240" w:lineRule="auto"/>
              <w:ind w:left="83.8098144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baselines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132656097412" w:lineRule="auto"/>
              <w:ind w:left="85.137939453125" w:right="360.928955078125" w:firstLine="2.085571289062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Black-box architecture lacks  interpretability; offline study  without a deployed inference  service.</w:t>
            </w:r>
          </w:p>
        </w:tc>
      </w:tr>
      <w:tr>
        <w:trPr>
          <w:cantSplit w:val="0"/>
          <w:trHeight w:val="10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61511230469"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88.55026245117188" w:right="174.91851806640625" w:hanging="0.758361816406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E. Chemali et al.,  2018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89.498291015625" w:right="100.44708251953125" w:hanging="1.7062377929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LG 18650HG2 Li ion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81.72515869140625" w:right="268.3026123046875" w:firstLine="6.067199707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LSTM Recurrent  Neural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44213867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SOC MAE =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181640625"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0.573% (fixed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66943359375" w:line="240" w:lineRule="auto"/>
              <w:ind w:left="85.895385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temp.); 1.606%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66943359375" w:line="240" w:lineRule="auto"/>
              <w:ind w:left="91.77307128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(10–25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1005554199" w:lineRule="auto"/>
              <w:ind w:left="95.94482421875" w:right="337.22900390625" w:hanging="7.96325683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Estimates state of charge, not  SOH / RUL; lacks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654296875" w:line="265.71627616882324" w:lineRule="auto"/>
              <w:ind w:left="85.137939453125" w:right="170.380859375" w:firstLine="5.87768554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explainability; not deployed for  real-time web inference.</w:t>
            </w:r>
          </w:p>
        </w:tc>
      </w:tr>
      <w:tr>
        <w:trPr>
          <w:cantSplit w:val="0"/>
          <w:trHeight w:val="109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0081481933594"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88.55026245117188" w:right="258.72161865234375" w:hanging="2.08557128906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D. Roman et al.,  2021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83166503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179 cells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6083984375" w:line="264.45101737976074" w:lineRule="auto"/>
              <w:ind w:left="89.68780517578125" w:right="40.98480224609375" w:firstLine="2.0858764648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(CALCE, NASA,  TRI, Oxford; LCO  and LFP)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56181335449" w:lineRule="auto"/>
              <w:ind w:left="90.63629150390625" w:right="322.1490478515625" w:hanging="3.4127807617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Bayesian Ridge,  GPR, Random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87.033691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Forest &amp; DNN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66943359375" w:line="240" w:lineRule="auto"/>
              <w:ind w:left="91.01531982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44213867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SOH RMSPE =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7919921875" w:line="265.71627616882324" w:lineRule="auto"/>
              <w:ind w:left="90.4461669921875" w:right="282.8466796875" w:firstLine="0.37902832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0.45% (best, fast charging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01737976074" w:lineRule="auto"/>
              <w:ind w:left="87.2235107421875" w:right="159.764404296875" w:firstLine="3.41247558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Offline SOH-only pipeline; no  RUL forecasting, explainability  layer or live deployment.</w:t>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0087890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54"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48"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723.22074890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 Research Gap Identified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4599609375" w:line="240" w:lineRule="auto"/>
        <w:ind w:left="718.766403198242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critical review of the literature reveals three primary research gaps: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343.3413791656494" w:lineRule="auto"/>
        <w:ind w:left="723.4031677246094" w:right="206.7724609375" w:firstLine="19.430389404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Data Leakage in Validation: Many published studies perform random cycle-level train/test splits. Because  consecutive cycles of the same battery share strong autocorrelations, random splitting leaks historical cell states  into test sets, producing artificially inflated metrics that fail on unseen cells.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857421875" w:line="343.61331939697266" w:lineRule="auto"/>
        <w:ind w:left="718.3247375488281" w:right="19.97314453125" w:firstLine="3.31199645996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Absence of Uncertainty Quantification &amp; Explainability: Most deep learning approaches output point estimates  without calibrated confidence intervals, leaving fleet operators unable to gauge risk. Furthermore, lack of feature  attributions hinders physical validation.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361328125" w:line="343.34086418151855" w:lineRule="auto"/>
        <w:ind w:left="718.3247375488281" w:right="153.255615234375" w:firstLine="7.728042602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Lack of End-to-End Production Deployment: Existing research remains confined to offline Jupyter notebooks  without accessible REST APIs or consumer-ready dashboards.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53076171875" w:line="240" w:lineRule="auto"/>
        <w:ind w:left="723.22074890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2.3 Proposed Approach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25244140625" w:line="240" w:lineRule="auto"/>
        <w:ind w:left="723.62396240234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bridge these gaps, VoltGuard AI proposes: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30.3424596786499" w:lineRule="auto"/>
        <w:ind w:left="719.2079925537109" w:right="413.443603515625" w:firstLine="6.844787597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A strict Leave-One-Battery-Out (LOBO) validation scheme where entire battery cells are withheld during  training;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181640625" w:line="230.3424596786499" w:lineRule="auto"/>
        <w:ind w:left="723.4031677246094" w:right="466.434326171875" w:firstLine="2.6496124267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Gradient Boosted Decision Trees (XGBoost) and Quantile Regressors (q = 0.05/0.95) for 90% prediction  intervals;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108642578125" w:line="240" w:lineRule="auto"/>
        <w:ind w:left="726.052780151367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TreeSHAP explainability [6] attributing health predictions to electrochemical parameters;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568359375" w:line="230.3424596786499" w:lineRule="auto"/>
        <w:ind w:left="721.6367340087891" w:right="80.16357421875" w:firstLine="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A what-if scenario sandbox (temperature and current stress within the training range) and an Arrhenius-based  EV calculator engine; and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1083984375" w:line="228.16949844360352" w:lineRule="auto"/>
        <w:ind w:left="716.5583801269531" w:right="264.18212890625" w:firstLine="9.4944000244140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A production deployment featuring a FastAPI service and a modern React 18 dashboard with consumer EV  presets.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2105712890625" w:line="240" w:lineRule="auto"/>
        <w:ind w:left="0" w:right="88.40087890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50"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56"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641.048469543457" w:lineRule="auto"/>
        <w:ind w:left="2319.553680419922" w:right="567.03857421875" w:firstLine="0"/>
        <w:jc w:val="center"/>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CHAPTER 3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279296875" w:line="240" w:lineRule="auto"/>
        <w:ind w:left="0" w:right="3399.88891601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DATASET DESCRIPTION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506103515625" w:line="240" w:lineRule="auto"/>
        <w:ind w:left="721.14715576171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3.1 Dataset Details and Provenance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42578125" w:line="240" w:lineRule="auto"/>
        <w:ind w:left="0" w:right="3557.46826171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3.1.1: Dataset Provenance </w:t>
      </w:r>
    </w:p>
    <w:tbl>
      <w:tblPr>
        <w:tblStyle w:val="Table14"/>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2000427246094"/>
        <w:gridCol w:w="6202.600402832031"/>
        <w:tblGridChange w:id="0">
          <w:tblGrid>
            <w:gridCol w:w="3800.2000427246094"/>
            <w:gridCol w:w="6202.600402832031"/>
          </w:tblGrid>
        </w:tblGridChange>
      </w:tblGrid>
      <w:tr>
        <w:trPr>
          <w:cantSplit w:val="0"/>
          <w:trHeight w:val="3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Details</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648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Dataset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248535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NASA Ames Li-ion Battery Aging Dataset (B0005, B0006, B0007, B0018)</w:t>
            </w:r>
          </w:p>
        </w:tc>
      </w:tr>
      <w:tr>
        <w:trPr>
          <w:cantSplit w:val="0"/>
          <w:trHeight w:val="5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5925292968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Source / repository and URL or DOI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724632263184" w:lineRule="auto"/>
              <w:ind w:left="83.8104248046875" w:right="112.447509765625" w:hanging="2.0855712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NASA Ames Prognostics Data Repository (https://data.nasa.gov/dataset/li-ion battery-aging-datasets)</w:t>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944244384765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Original creator /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 Saha and K. Goebel (NASA Ames Prognostics Center of Excellence)</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81518554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Version and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064819335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Version 1.0, 2007</w:t>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0238647460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Licence / terms of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248535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Not stated on the repository page; NASA open data (terms of use apply)</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648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Date of access or download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83166503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15 January 2026</w:t>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Citation number in 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471191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[7]</w:t>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14715576171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3.2 Dataset Characteristics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6474609375" w:line="240" w:lineRule="auto"/>
        <w:ind w:left="0" w:right="3643.5125732421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3.2.1: Dataset Summary</w:t>
      </w:r>
    </w:p>
    <w:tbl>
      <w:tblPr>
        <w:tblStyle w:val="Table15"/>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0.199737548828"/>
        <w:gridCol w:w="5602.6007080078125"/>
        <w:tblGridChange w:id="0">
          <w:tblGrid>
            <w:gridCol w:w="4400.199737548828"/>
            <w:gridCol w:w="5602.6007080078125"/>
          </w:tblGrid>
        </w:tblGridChange>
      </w:tblGrid>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Details</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544342041015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Number of instances (rows / images /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1005554199" w:lineRule="auto"/>
              <w:ind w:left="106.1834716796875" w:right="119.931640625" w:hanging="14.030151367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636 total cycle records (B0005: 168, B0006: 168, B0007: 168, B0018:  132)</w:t>
            </w:r>
          </w:p>
        </w:tc>
      </w:tr>
      <w:tr>
        <w:trPr>
          <w:cantSplit w:val="0"/>
          <w:trHeight w:val="592.79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544342041015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Number of features (input 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90.44677734375" w:right="875.8648681640625" w:firstLine="2.65441894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57 engineered attributes (31 selected for ML modelling after  collinearity filtering; 18 primary signal features)</w:t>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544342041015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Number and names of classes / range of 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Continuous Regression: SOH ≈ [57%, 102%], RUL </w:t>
            </w:r>
            <w:r w:rsidDel="00000000" w:rsidR="00000000" w:rsidRPr="00000000">
              <w:rPr>
                <w:rFonts w:ascii="Cambria Math" w:cs="Cambria Math" w:eastAsia="Cambria Math" w:hAnsi="Cambria Math"/>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[0, ≈100] cycles</w:t>
            </w:r>
          </w:p>
        </w:tc>
      </w:tr>
      <w:tr>
        <w:trPr>
          <w:cantSplit w:val="0"/>
          <w:trHeight w:val="59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493347167969" w:lineRule="auto"/>
              <w:ind w:left="91.58401489257812" w:right="193.41339111328125" w:hanging="5.1191711425781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Data types (numeric, categorical, text, image, time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493347167969" w:lineRule="auto"/>
              <w:ind w:left="89.4989013671875" w:right="693.2623291015625" w:hanging="7.77404785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Numeric continuous time-series (voltage, current, temperature,  impedance)</w:t>
            </w:r>
          </w:p>
        </w:tc>
      </w:tr>
      <w:tr>
        <w:trPr>
          <w:cantSplit w:val="0"/>
          <w:trHeight w:val="592.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053222656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Missing values (count and % per 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7053222656" w:lineRule="auto"/>
              <w:ind w:left="91.773681640625" w:right="415.516357421875" w:hanging="0.94787597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 (0.0%) in primary channels; occasional impedance gaps imputed  (Table 3.5.1)</w:t>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648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Duplicate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 (0.0%) at cycle level after deduplication by (battery_id, cycle_index)</w:t>
            </w:r>
          </w:p>
        </w:tc>
      </w:tr>
      <w:tr>
        <w:trPr>
          <w:cantSplit w:val="0"/>
          <w:trHeight w:val="59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Class distribution (count and % per 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8444213867" w:lineRule="auto"/>
              <w:ind w:left="91.773681640625" w:right="495.14892578125" w:hanging="0.94787597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Continuous target; approx. healthy (SOH &gt; 85%): 33%, degraded  (SOH 70–85%): 47%, critical (SOH &lt; 70%): 20%</w:t>
            </w:r>
          </w:p>
        </w:tc>
      </w:tr>
      <w:tr>
        <w:trPr>
          <w:cantSplit w:val="0"/>
          <w:trHeight w:val="59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7123413085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File format and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7053222656" w:lineRule="auto"/>
              <w:ind w:left="90.8258056640625" w:right="344.796142578125" w:hanging="3.602294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Raw MATLAB .mat cycler files (14.2 MB) converted to Parquet &amp;  CSV (2.4 MB)</w:t>
            </w:r>
          </w:p>
        </w:tc>
      </w:tr>
      <w:tr>
        <w:trPr>
          <w:cantSplit w:val="0"/>
          <w:trHeight w:val="592.71881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Time span covered (if temporal)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3619995117" w:lineRule="auto"/>
              <w:ind w:left="90.44677734375" w:right="527.269287109375" w:firstLine="0.37902832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Cycles 1–168 (B0018: 1–132); EOL threshold = 80% of nominal  capacity</w:t>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0087890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57"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55"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721.14715576171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3.3 Data Dictionary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42578125" w:line="240" w:lineRule="auto"/>
        <w:ind w:left="0" w:right="1367.2424316406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3.3.1: Description of Key Features (full 18 / 31 feature sets in Section 4.2) </w:t>
      </w:r>
    </w:p>
    <w:tbl>
      <w:tblPr>
        <w:tblStyle w:val="Table16"/>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1.2800598144531"/>
        <w:gridCol w:w="1999.119873046875"/>
        <w:gridCol w:w="3301.0003662109375"/>
        <w:gridCol w:w="1500"/>
        <w:gridCol w:w="1500.5999755859375"/>
        <w:gridCol w:w="1000.8001708984375"/>
        <w:tblGridChange w:id="0">
          <w:tblGrid>
            <w:gridCol w:w="701.2800598144531"/>
            <w:gridCol w:w="1999.119873046875"/>
            <w:gridCol w:w="3301.0003662109375"/>
            <w:gridCol w:w="1500"/>
            <w:gridCol w:w="1500.5999755859375"/>
            <w:gridCol w:w="1000.8001708984375"/>
          </w:tblGrid>
        </w:tblGridChange>
      </w:tblGrid>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Feature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Unit /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Role</w:t>
            </w:r>
          </w:p>
        </w:tc>
      </w:tr>
      <w:tr>
        <w:trPr>
          <w:cantSplit w:val="0"/>
          <w:trHeight w:val="3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8324279785156"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4681396484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Discharge cycle sequence 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39624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828613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 – 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39624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Input</w:t>
            </w:r>
          </w:p>
        </w:tc>
      </w:tr>
      <w:tr>
        <w:trPr>
          <w:cantSplit w:val="0"/>
          <w:trHeight w:val="5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64367675781"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4681396484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capacity_ah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Measured discharge capacity per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08105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 1.15 – 2.04 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724632263184" w:lineRule="auto"/>
              <w:ind w:left="85.8953857421875" w:right="96.4013671875" w:firstLine="2.844238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Intermedia te Target</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0534667969"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386230468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soh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9588623047" w:lineRule="auto"/>
              <w:ind w:left="85.13763427734375" w:right="316.309814453125" w:firstLine="10.8071899414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State of Health percentage (capacity /  nominal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08105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4387207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 57 – 102 %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29003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Primary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40234375" w:line="240" w:lineRule="auto"/>
              <w:ind w:left="89.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Target</w:t>
            </w:r>
          </w:p>
        </w:tc>
      </w:tr>
      <w:tr>
        <w:trPr>
          <w:cantSplit w:val="0"/>
          <w:trHeight w:val="59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61511230469"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94348144531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dis_v_mean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776390075684" w:lineRule="auto"/>
              <w:ind w:left="90.44647216796875" w:right="584.5947265625" w:hanging="3.223266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Mean cell terminal voltage during  constant discharge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08105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07128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3.24 – 3.82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39624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Input</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0081481933594"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94348144531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dis_t_max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90.25665283203125" w:right="539.27978515625" w:hanging="3.0334472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Peak surface temperature recorded  during discharge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08105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0957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24.1 – 41.8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39624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Input</w:t>
            </w:r>
          </w:p>
        </w:tc>
      </w:tr>
      <w:tr>
        <w:trPr>
          <w:cantSplit w:val="0"/>
          <w:trHeight w:val="5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5278625488281"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516723632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re_ohm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584701538086" w:lineRule="auto"/>
              <w:ind w:left="84.189453125" w:right="52.386474609375" w:firstLine="3.792114257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Electrolyte internal resistance proxy (ΔV  / ΔI)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08105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0.052 – 0.248 Ω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39624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Input</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524353027344"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516723632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rct_ohm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85.51666259765625" w:right="292.60986328125" w:firstLine="5.308837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Charge transfer resistance proxy from  voltage relaxation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08105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0.081 – 0.442 Ω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39624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Input</w:t>
            </w:r>
          </w:p>
        </w:tc>
      </w:tr>
      <w:tr>
        <w:trPr>
          <w:cantSplit w:val="0"/>
          <w:trHeight w:val="5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65643310546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516723632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1005554199" w:lineRule="auto"/>
              <w:ind w:left="90.25665283203125" w:right="73.0535888671875" w:hanging="3.0334472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Remaining Useful Life cycles until SOH  drops below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39624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0 – ≈100 cycles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Target</w:t>
            </w:r>
          </w:p>
        </w:tc>
      </w:tr>
    </w:tbl>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14715576171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3.4 Exploratory Data Analysis (EDA) </w:t>
      </w:r>
    </w:p>
    <w:tbl>
      <w:tblPr>
        <w:tblStyle w:val="Table17"/>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3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571746" cy="267271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71746" cy="26727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074951171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3.4.1: State of Health (SOH %) Degradation Trajectories across Operating Cycles for NASA Batteries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12646484375" w:line="240" w:lineRule="auto"/>
        <w:ind w:left="0" w:right="88.40087890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tbl>
      <w:tblPr>
        <w:tblStyle w:val="Table18"/>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661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88993" cy="408876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88993" cy="40887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1.605224609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3.4.2: Correlation Matrix of Key Electrochemical and Degradation Features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256103515625" w:line="263.6623477935791" w:lineRule="auto"/>
        <w:ind w:left="717.2207641601562" w:right="-3.206787109375" w:firstLine="3.311996459960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079999923706055"/>
          <w:szCs w:val="22.079999923706055"/>
          <w:u w:val="none"/>
          <w:shd w:fill="auto" w:val="clear"/>
          <w:vertAlign w:val="baseline"/>
          <w:rtl w:val="0"/>
        </w:rPr>
        <w:t xml:space="preserve">Fig. 3.4.1 shows a broadly steady SOH decline for all four cells with no single common knee point; the periodic  upward spikes (e.g. near cycles 20, 30, 47 and 90) are temporary capacity-recovery effects after rest periods. Fig.  3.4.2 shows that SOH, capacity and discharge energy are almost perfectly correlated (r ≈ 1.00) and that Re and  Rct are strongly correlated (r = 0.94), which motivates the collinearity filtering in Table 4.1.1.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57470703125" w:line="240" w:lineRule="auto"/>
        <w:ind w:left="721.14715576171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3.5 Data Quality Issues Identified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6474609375" w:line="240" w:lineRule="auto"/>
        <w:ind w:left="0" w:right="2918.26171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3.5.1: Dataset Issues and Actions Taken</w:t>
      </w:r>
    </w:p>
    <w:tbl>
      <w:tblPr>
        <w:tblStyle w:val="Table19"/>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9999084472656"/>
        <w:gridCol w:w="3499.6002197265625"/>
        <w:gridCol w:w="3502.2003173828125"/>
        <w:tblGridChange w:id="0">
          <w:tblGrid>
            <w:gridCol w:w="3000.9999084472656"/>
            <w:gridCol w:w="3499.6002197265625"/>
            <w:gridCol w:w="3502.2003173828125"/>
          </w:tblGrid>
        </w:tblGridChange>
      </w:tblGrid>
      <w:tr>
        <w:trPr>
          <w:cantSplit w:val="0"/>
          <w:trHeight w:val="29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Observation in this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Action Taken (see Chapter 4)</w:t>
            </w:r>
          </w:p>
        </w:tc>
      </w:tr>
      <w:tr>
        <w:trPr>
          <w:cantSplit w:val="0"/>
          <w:trHeight w:val="8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053222656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Missing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2748718262" w:lineRule="auto"/>
              <w:ind w:left="85.137939453125" w:right="234.490966796875" w:firstLine="1.327209472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Zero missing values in primary telemetry  channels; occasional missing impedance  records during rest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8444213867" w:lineRule="auto"/>
              <w:ind w:left="89.498291015625" w:right="174.119873046875" w:hanging="2.46520996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Forward-filled, then trailing-cycle median  imputation (Table 4.1.1); no look-ahead.</w:t>
            </w:r>
          </w:p>
        </w:tc>
      </w:tr>
      <w:tr>
        <w:trPr>
          <w:cantSplit w:val="0"/>
          <w:trHeight w:val="84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648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Duplicates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2748718262" w:lineRule="auto"/>
              <w:ind w:left="85.137939453125" w:right="91.1541748046875" w:firstLine="2.0855712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Repeated timestamps / duplicate cycle  headers can occur in interrupted raw cycler  logs; none remain at cycle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61877441406" w:lineRule="auto"/>
              <w:ind w:left="91.7730712890625" w:right="652.5054931640625" w:hanging="6.256713867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Applied unique composite indexing  (battery_id + cycle_number) and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973876953125" w:line="240" w:lineRule="auto"/>
              <w:ind w:left="90.2563476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deduplicated records.</w:t>
            </w:r>
          </w:p>
        </w:tc>
      </w:tr>
      <w:tr>
        <w:trPr>
          <w:cantSplit w:val="0"/>
          <w:trHeight w:val="592.72003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944244384765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Outliers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90.2569580078125" w:right="406.8377685546875" w:hanging="2.27508544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Electrochemical voltage bounce spikes  during instantaneous load detachment.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85.516357421875" w:right="141.534423828125"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Applied IQR filtering and 5-point moving  median filters to smooth anomalous spikes.</w:t>
            </w:r>
          </w:p>
        </w:tc>
      </w:tr>
      <w:tr>
        <w:trPr>
          <w:cantSplit w:val="0"/>
          <w:trHeight w:val="844.8000335693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Class / Target Imbalance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1604309082" w:lineRule="auto"/>
              <w:ind w:left="90.44677734375" w:right="179.6966552734375" w:hanging="3.41308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Fewer data points at extreme degraded  states (SOH &lt; 70%) compared to nominal  operating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1604309082" w:lineRule="auto"/>
              <w:ind w:left="85.1373291015625" w:right="127.503662109375" w:hanging="3.41308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 resampling applied; errors reported per  held-out battery (LOBO) and near EOL  (Section 7.6).</w:t>
            </w:r>
          </w:p>
        </w:tc>
      </w:tr>
    </w:tbl>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0087890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tbl>
      <w:tblPr>
        <w:tblStyle w:val="Table20"/>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9999084472656"/>
        <w:gridCol w:w="3499.6002197265625"/>
        <w:gridCol w:w="3502.2003173828125"/>
        <w:tblGridChange w:id="0">
          <w:tblGrid>
            <w:gridCol w:w="3000.9999084472656"/>
            <w:gridCol w:w="3499.6002197265625"/>
            <w:gridCol w:w="3502.2003173828125"/>
          </w:tblGrid>
        </w:tblGridChange>
      </w:tblGrid>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Observation in this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Action Taken (see Chapter 4)</w:t>
            </w:r>
          </w:p>
        </w:tc>
      </w:tr>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8756866455" w:lineRule="auto"/>
              <w:ind w:left="90.06721496582031" w:right="386.40869140625" w:hanging="1.327209472656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Possible data leakage (features  derived from the target, IDs,  future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9588623047" w:lineRule="auto"/>
              <w:ind w:left="85.137939453125" w:right="282.6495361328125" w:firstLine="0.37902832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Autocorrelation between adjacent cycles  within the same battery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8756866455" w:lineRule="auto"/>
              <w:ind w:left="85.8953857421875" w:right="77.652587890625" w:firstLine="2.844238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Implemented strict Leave-One-Battery-Out  (LOBO) validation so entire battery  trajectories are held out.</w:t>
            </w:r>
          </w:p>
        </w:tc>
      </w:tr>
      <w:tr>
        <w:trPr>
          <w:cantSplit w:val="0"/>
          <w:trHeight w:val="8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5925292968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Sampling bias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724632263184" w:lineRule="auto"/>
              <w:ind w:left="90.8258056640625" w:right="179.1278076171875" w:hanging="5.308837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All laboratory cells cycled under identical  CC-CV nominal current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8756866455" w:lineRule="auto"/>
              <w:ind w:left="85.516357421875" w:right="337.39013671875" w:hanging="0.379028320312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Added a what-if sandbox (within the  training range) and an EV calculator  engine; neither is validated on field data.</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804687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586.7222213745117" w:lineRule="auto"/>
        <w:ind w:left="2319.553680419922" w:right="567.03857421875" w:firstLine="0"/>
        <w:jc w:val="center"/>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CHAPTER 4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326171875" w:line="240" w:lineRule="auto"/>
        <w:ind w:left="0" w:right="1361.587524414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DATA PREPROCESSING AND FEATURE ENGINEERING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5615234375" w:line="240" w:lineRule="auto"/>
        <w:ind w:left="723.47999572753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4.1 Preprocessing Pipeline </w:t>
      </w:r>
    </w:p>
    <w:tbl>
      <w:tblPr>
        <w:tblStyle w:val="Table21"/>
        <w:tblW w:w="9047.120819091797" w:type="dxa"/>
        <w:jc w:val="left"/>
        <w:tblInd w:w="1199.8799133300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7.120819091797"/>
        <w:tblGridChange w:id="0">
          <w:tblGrid>
            <w:gridCol w:w="9047.120819091797"/>
          </w:tblGrid>
        </w:tblGridChange>
      </w:tblGrid>
      <w:tr>
        <w:trPr>
          <w:cantSplit w:val="0"/>
          <w:trHeight w:val="312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5607050" cy="186880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607050" cy="18688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2.0501708984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4.1.1: End-to-End Data Preprocessing and Feature Engineering Pipeline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260009765625" w:line="240" w:lineRule="auto"/>
        <w:ind w:left="0" w:right="3558.04443359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4.1.1: Preprocessing Steps</w:t>
      </w:r>
    </w:p>
    <w:tbl>
      <w:tblPr>
        <w:tblStyle w:val="Table22"/>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4800415039062"/>
        <w:gridCol w:w="2099.919891357422"/>
        <w:gridCol w:w="2599.7998046875"/>
        <w:gridCol w:w="2902.60009765625"/>
        <w:gridCol w:w="1800.0006103515625"/>
        <w:tblGridChange w:id="0">
          <w:tblGrid>
            <w:gridCol w:w="600.4800415039062"/>
            <w:gridCol w:w="2099.919891357422"/>
            <w:gridCol w:w="2599.7998046875"/>
            <w:gridCol w:w="2902.60009765625"/>
            <w:gridCol w:w="1800.0006103515625"/>
          </w:tblGrid>
        </w:tblGridChange>
      </w:tblGrid>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Technique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Reason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96.2591552734375" w:right="35.072021484375"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Shape After (rows × </w:t>
            </w: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cols)</w:t>
            </w:r>
          </w:p>
        </w:tc>
      </w:tr>
      <w:tr>
        <w:trPr>
          <w:cantSplit w:val="0"/>
          <w:trHeight w:val="8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8324279785156"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56738281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Handling missing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7919921875" w:line="240" w:lineRule="auto"/>
              <w:ind w:left="85.706329345703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691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Forward fill followed by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7919921875" w:line="240" w:lineRule="auto"/>
              <w:ind w:left="85.8959960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trailing cycle median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6083984375" w:line="240" w:lineRule="auto"/>
              <w:ind w:left="89.4982910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imputation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85.5377197265625" w:right="502.80517578125" w:firstLine="2.0855712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Preserves temporal continuity  without looking ahead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5332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636 × 18</w:t>
            </w:r>
          </w:p>
        </w:tc>
      </w:tr>
      <w:tr>
        <w:trPr>
          <w:cantSplit w:val="0"/>
          <w:trHeight w:val="5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64367675781"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0238647460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Removing duplicates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27616882324" w:lineRule="auto"/>
              <w:ind w:left="90.44647216796875" w:right="226.9488525390625" w:hanging="3.223266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Deduplication by (battery_id,  cycle_index)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27616882324" w:lineRule="auto"/>
              <w:ind w:left="91.2255859375" w:right="54.7808837890625" w:hanging="2.844238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Eliminates redundant cycler polling  artifacts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5332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636 × 18</w:t>
            </w:r>
          </w:p>
        </w:tc>
      </w:tr>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0534667969"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94348144531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Outlier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1005554199" w:lineRule="auto"/>
              <w:ind w:left="85.51666259765625" w:right="304.305419921875" w:firstLine="3.223266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IQR filtering (1.5 × IQR) on  voltage and temperature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654296875" w:line="240" w:lineRule="auto"/>
              <w:ind w:left="90.256652832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derivatives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27616882324" w:lineRule="auto"/>
              <w:ind w:left="93.690185546875" w:right="148.0633544921875" w:hanging="6.066894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Removes transient relay switching  spikes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5332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636 × 18</w:t>
            </w:r>
          </w:p>
        </w:tc>
      </w:tr>
      <w:tr>
        <w:trPr>
          <w:cantSplit w:val="0"/>
          <w:trHeight w:val="845.398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61511230469"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59100341796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Step 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676181793213" w:lineRule="auto"/>
              <w:ind w:left="83.62060546875" w:right="72.520751953125" w:firstLine="2.0858764648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Voltage-current thresholding to  isolate CC and CV charge  phases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1847381591797" w:lineRule="auto"/>
              <w:ind w:left="90.8465576171875" w:right="187.5006103515625" w:firstLine="5.49804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Separates distinct electrochemical  operating modes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5332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636 × 26</w:t>
            </w:r>
          </w:p>
        </w:tc>
      </w:tr>
      <w:tr>
        <w:trPr>
          <w:cantSplit w:val="0"/>
          <w:trHeight w:val="84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0081481933594"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500488281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Trailing feature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09716796875" w:line="240" w:lineRule="auto"/>
              <w:ind w:left="91.204681396484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Rolling 10, 25, 50-cycle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699951171875" w:line="263.1858444213867" w:lineRule="auto"/>
              <w:ind w:left="85.89599609375" w:right="385.833740234375" w:hanging="0.7583618164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window means, slopes, and  throughput integrals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61877441406" w:lineRule="auto"/>
              <w:ind w:left="90.8465576171875" w:right="63.3123779296875" w:firstLine="0.37902832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Captures dynamic memory and rate  of degradation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5332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636 × 57</w:t>
            </w:r>
          </w:p>
        </w:tc>
      </w:tr>
      <w:tr>
        <w:trPr>
          <w:cantSplit w:val="0"/>
          <w:trHeight w:val="8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5278625488281"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Collinearity filtering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2748718262" w:lineRule="auto"/>
              <w:ind w:left="85.70648193359375" w:right="124.3756103515625" w:hanging="1.70623779296875"/>
              <w:jc w:val="both"/>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Variance inflation factor (VIF)  and correlation thresholding (r  &gt; 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8444213867" w:lineRule="auto"/>
              <w:ind w:left="84.02099609375" w:right="490.860595703125" w:firstLine="3.602294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Reduces multicollinearity and  prevents overfitting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5332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636 × 31</w:t>
            </w:r>
          </w:p>
        </w:tc>
      </w:tr>
      <w:tr>
        <w:trPr>
          <w:cantSplit w:val="0"/>
          <w:trHeight w:val="844.72000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524353027344"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71081542968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Feature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RobustScaler (fit on the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6585693359375" w:line="263.1859588623047" w:lineRule="auto"/>
              <w:ind w:left="87.79205322265625" w:right="288.5687255859375" w:hanging="1.89605712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training batteries inside each  LOBO 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8444213867" w:lineRule="auto"/>
              <w:ind w:left="84.02099609375" w:right="288.55712890625" w:firstLine="3.602294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Mitigates outlier influence while  preventing test leakage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5332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636 × 31</w:t>
            </w:r>
          </w:p>
        </w:tc>
      </w:tr>
    </w:tbl>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723.47999572753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4.2 Feature Engineering and Selection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42578125" w:line="343.3413791656494" w:lineRule="auto"/>
        <w:ind w:left="718.3247375488281" w:right="93.701171875" w:firstLine="3.31199645996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Eighteen primary electrochemical and degradation features were engineered from the raw voltage, current, and  temperature time-series; trailing-window expansion produced 57 candidate attributes, which collinearity filtering  reduced to the 31 features used by the models: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53759765625" w:line="315.8745288848877" w:lineRule="auto"/>
        <w:ind w:left="1445.2079772949219" w:right="567.200927734375" w:hanging="341.89437866210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Capacity &amp; SOH Metrics: Measured discharge capacity (Q</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bscript"/>
          <w:rtl w:val="0"/>
        </w:rPr>
        <w:t xml:space="preserve">dis </w:t>
      </w:r>
      <w:r w:rsidDel="00000000" w:rsidR="00000000" w:rsidRPr="00000000">
        <w:rPr>
          <w:rFonts w:ascii="Gungsuh" w:cs="Gungsuh" w:eastAsia="Gungsuh" w:hAnsi="Gungsuh"/>
          <w:b w:val="0"/>
          <w:bCs w:val="0"/>
          <w:i w:val="0"/>
          <w:iCs w:val="0"/>
          <w:smallCaps w:val="0"/>
          <w:strike w:val="0"/>
          <w:color w:val="000000"/>
          <w:sz w:val="22.079999923706055"/>
          <w:szCs w:val="22.079999923706055"/>
          <w:u w:val="none"/>
          <w:shd w:fill="auto" w:val="clear"/>
          <w:vertAlign w:val="baseline"/>
          <w:rtl w:val="0"/>
        </w:rPr>
        <w:t xml:space="preserve">= ∫ I dt), State of Health (SOH = Q</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bscript"/>
          <w:rtl w:val="0"/>
        </w:rPr>
        <w:t xml:space="preserve">dis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Q</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bscript"/>
          <w:rtl w:val="0"/>
        </w:rPr>
        <w:t xml:space="preserve">nominal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100), and cumulative throughput.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43.88463020324707" w:lineRule="auto"/>
        <w:ind w:left="1444.9871826171875" w:right="549.444580078125" w:hanging="362.870407104492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Impedance Proxies: Ohmic electrolyte resistance (Re = ΔV / ΔI during instantaneous load step) and  charge transfer resistance (R</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bscript"/>
          <w:rtl w:val="0"/>
        </w:rPr>
        <w:t xml:space="preserve">ct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during relaxation).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15.87395668029785" w:lineRule="auto"/>
        <w:ind w:left="1442.1168518066406" w:right="248.85009765625" w:hanging="355.584030151367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Thermal Rise Rates: Peak surface temperature (dis_t</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temperature rise slope (ΔT / Δt) reflecting  Joule heating and internal dissipation.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462890625" w:line="343.3413791656494" w:lineRule="auto"/>
        <w:ind w:left="1445.4287719726562" w:right="757.22412109375" w:hanging="364.415969848632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Trailing Window Slopes: 10-cycle and 25-cycle SOH slopes capturing instantaneous degradation  acceleration near the aging knee point.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524658203125" w:line="240" w:lineRule="auto"/>
        <w:ind w:left="723.47999572753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4.3 Train / Validation / Test Split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6474609375" w:line="240" w:lineRule="auto"/>
        <w:ind w:left="0" w:right="4013.621826171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4.3.1: Data Split </w:t>
      </w:r>
    </w:p>
    <w:tbl>
      <w:tblPr>
        <w:tblStyle w:val="Table23"/>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2001037597656"/>
        <w:gridCol w:w="1500.5999755859375"/>
        <w:gridCol w:w="2100.3997802734375"/>
        <w:gridCol w:w="4200.6005859375"/>
        <w:tblGridChange w:id="0">
          <w:tblGrid>
            <w:gridCol w:w="2201.2001037597656"/>
            <w:gridCol w:w="1500.5999755859375"/>
            <w:gridCol w:w="2100.3997802734375"/>
            <w:gridCol w:w="4200.6005859375"/>
          </w:tblGrid>
        </w:tblGridChange>
      </w:tblGrid>
      <w:tr>
        <w:trPr>
          <w:cantSplit w:val="0"/>
          <w:trHeight w:val="30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Subset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Ratio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No. of Samples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Class Distribution / Target Range</w:t>
            </w:r>
          </w:p>
        </w:tc>
      </w:tr>
      <w:tr>
        <w:trPr>
          <w:cantSplit w:val="0"/>
          <w:trHeight w:val="59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87.60238647460938" w:right="72.3638916015625" w:firstLine="3.22326660156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Training (3 batteries per  LOBO fold)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5014648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73.6 – 79.2%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83.8104248046875" w:right="343.182373046875" w:firstLine="3.223266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468 – 504 samples (3  batteries)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4482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SOH ≈ 57% – 102%, RUL: 0 – ≈100 cycles</w:t>
            </w:r>
          </w:p>
        </w:tc>
      </w:tr>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91.58401489257812" w:right="65.3485107421875" w:hanging="6.067199707031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Validation (Inner Group  CV)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648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Within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067405700684" w:lineRule="auto"/>
              <w:ind w:left="85.89599609375" w:right="166.4727783203125" w:firstLine="2.8439331054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Inner GroupKFold over  the 3 training batteries  (no separate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4482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Subset of the training range (varies by inner fold)</w:t>
            </w:r>
          </w:p>
        </w:tc>
      </w:tr>
      <w:tr>
        <w:trPr>
          <w:cantSplit w:val="0"/>
          <w:trHeight w:val="109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1005554199" w:lineRule="auto"/>
              <w:ind w:left="91.58401489257812" w:right="245.72357177734375" w:hanging="0.758361816406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Test (Held-Out LOBO  Cell)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5673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20.8 – 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27616882324" w:lineRule="auto"/>
              <w:ind w:left="85.13763427734375" w:right="385.4608154296875" w:firstLine="21.04553222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168 / 132 samples (1  held-out battery: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65.71627616882324" w:lineRule="auto"/>
              <w:ind w:left="106.18316650390625" w:right="354.1766357421875" w:hanging="18.95996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B0005/6/7 or B0018;  153 / 117 scored)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1005554199" w:lineRule="auto"/>
              <w:ind w:left="86.844482421875" w:right="383.682861328125" w:firstLine="0.37902832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Per held-out cell: SOH ≈ 57% – 102%, RUL: 0 – ≈100 cycles</w:t>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910339355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Split strategy: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Stratified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64892578125" w:line="240" w:lineRule="auto"/>
        <w:ind w:left="2175.284881591797"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Random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2677001953125" w:line="240" w:lineRule="auto"/>
        <w:ind w:left="2175.284881591797"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Time-based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64892578125" w:line="240" w:lineRule="auto"/>
        <w:ind w:left="2175.284881591797"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Group-based (LOBO)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84326171875" w:line="240" w:lineRule="auto"/>
        <w:ind w:left="718.766403198242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k-fold CV: k = 4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40" w:lineRule="auto"/>
        <w:ind w:left="720.753555297851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Random seed: 42</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3263854980469"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586.7222213745117" w:lineRule="auto"/>
        <w:ind w:left="2319.553680419922" w:right="567.03857421875" w:firstLine="0"/>
        <w:jc w:val="center"/>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CHAPTER 5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326171875" w:line="240" w:lineRule="auto"/>
        <w:ind w:left="0" w:right="2439.843139648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METHODOLOGY AND MODEL DESIGN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05712890625" w:line="240" w:lineRule="auto"/>
        <w:ind w:left="725.812759399414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5.1 Overall Workflow </w:t>
      </w:r>
    </w:p>
    <w:tbl>
      <w:tblPr>
        <w:tblStyle w:val="Table24"/>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3610.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942840" cy="218059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942840" cy="21805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4736614227295" w:lineRule="auto"/>
        <w:ind w:left="725.8127593994141" w:right="1098.555908203125" w:firstLine="1042.9248809814453"/>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5.1.1: Overall System Architecture and Multi-Tier Machine Learning Workflow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5.2 Baseline Model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013671875" w:line="343.3406352996826" w:lineRule="auto"/>
        <w:ind w:left="718.7664031982422" w:right="-0.975341796875" w:firstLine="4.8575592041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rigorously quantify the benefit of non-linear ensemble models, an Ordinary Least Squares (OLS) Linear  Regression baseline and a trailing persistence baseline (SOH_{t+h} = SOH_t) were implemented. The linear  model assumes SOH decays strictly as a linear combination of input features: y = Xw + b, optimized via closed form ordinary least squares.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53076171875" w:line="240" w:lineRule="auto"/>
        <w:ind w:left="725.812759399414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5.3 Proposed Algorithm(s)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6474609375" w:line="240" w:lineRule="auto"/>
        <w:ind w:left="0" w:right="3509.4201660156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5.3.1: Algorithm Summary</w:t>
      </w:r>
    </w:p>
    <w:tbl>
      <w:tblPr>
        <w:tblStyle w:val="Table25"/>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9.600067138672"/>
        <w:gridCol w:w="2602.2000122070312"/>
        <w:gridCol w:w="2599.6002197265625"/>
        <w:gridCol w:w="2501.400146484375"/>
        <w:tblGridChange w:id="0">
          <w:tblGrid>
            <w:gridCol w:w="2299.600067138672"/>
            <w:gridCol w:w="2602.2000122070312"/>
            <w:gridCol w:w="2599.6002197265625"/>
            <w:gridCol w:w="2501.400146484375"/>
          </w:tblGrid>
        </w:tblGridChange>
      </w:tblGrid>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Algorithm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Loss / Objective 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Optimiser / Learning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Reason for Selection</w:t>
            </w:r>
          </w:p>
        </w:tc>
      </w:tr>
      <w:tr>
        <w:trPr>
          <w:cantSplit w:val="0"/>
          <w:trHeight w:val="845.398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64367675781"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Baseline: Linear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97509765625" w:line="240" w:lineRule="auto"/>
              <w:ind w:left="87.60238647460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493347167969" w:lineRule="auto"/>
              <w:ind w:left="87.4127197265625" w:right="142.7020263671875" w:hanging="0.1895141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Mean Squared Error (MSE): L  = 1/n Σ (y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ŷ</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)²</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635375976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Ordinary Least Squares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97509765625" w:line="240" w:lineRule="auto"/>
              <w:ind w:left="91.77307128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(Closed-form SVD)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493347167969" w:lineRule="auto"/>
              <w:ind w:left="85.516357421875" w:right="349.053955078125" w:firstLine="10.42785644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Standard linear baseline to  measure non-linear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0751953125" w:line="240" w:lineRule="auto"/>
              <w:ind w:left="83.620605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performance gains.</w:t>
            </w:r>
          </w:p>
        </w:tc>
      </w:tr>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8444213867" w:lineRule="auto"/>
              <w:ind w:left="87.60238647460938" w:right="136.82525634765625" w:firstLine="0.1896667480468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Model 1: Random Forest  Regressor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8444213867" w:lineRule="auto"/>
              <w:ind w:left="85.13763427734375" w:right="250.0152587890625" w:firstLine="2.0855712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MSE with bootstrap variance  reduction: L = 1/B Σ 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8444213867" w:lineRule="auto"/>
              <w:ind w:left="85.1373291015625" w:right="61.7974853515625" w:firstLine="2.0855712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Bagging with greedy MSE split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2748718262" w:lineRule="auto"/>
              <w:ind w:left="85.1373291015625" w:right="128.929443359375" w:firstLine="5.68786621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Captures non-linear feature  interactions and exhibits high  resistance to noise.</w:t>
            </w:r>
          </w:p>
        </w:tc>
      </w:tr>
      <w:tr>
        <w:trPr>
          <w:cantSplit w:val="0"/>
          <w:trHeight w:val="109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053222656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Model 2: XGBoost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699951171875" w:line="240" w:lineRule="auto"/>
              <w:ind w:left="87.60238647460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Regressor (Tuned)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1070442199707" w:lineRule="auto"/>
              <w:ind w:left="87.03338623046875" w:right="177.967529296875" w:firstLine="0.18981933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Regularized Objective: L(θ) =  Σ 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ŷ</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 Σ [γ 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+ 1/2 λ  ||w||²]</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7053222656" w:lineRule="auto"/>
              <w:ind w:left="85.1373291015625" w:right="99.9072265625" w:firstLine="2.843627929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Exact greedy gradient boosting  with Newton-Raphson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44213867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State-of-the-art tabular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699951171875" w:line="264.4512748718262" w:lineRule="auto"/>
              <w:ind w:left="85.1373291015625" w:right="233.587646484375" w:firstLine="5.68786621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accuracy, built-in L1/L2  regularization, handles knee  non-linearities.</w:t>
            </w:r>
          </w:p>
        </w:tc>
      </w:tr>
      <w:tr>
        <w:trPr>
          <w:cantSplit w:val="0"/>
          <w:trHeight w:val="1096.71882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053222656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Model 3: Quantile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639404296875" w:line="240" w:lineRule="auto"/>
              <w:ind w:left="91.77360534667969"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Pinball Loss: 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(y, ŷ) =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0535888671875" w:line="268.2472515106201" w:lineRule="auto"/>
              <w:ind w:left="110.164794921875" w:right="157.879638671875" w:hanging="24.648132324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max(q(y-ŷ), (q-1)(y-ŷ)) for q </w:t>
            </w:r>
            <w:r w:rsidDel="00000000" w:rsidR="00000000" w:rsidRPr="00000000">
              <w:rPr>
                <w:rFonts w:ascii="Cambria Math" w:cs="Cambria Math" w:eastAsia="Cambria Math" w:hAnsi="Cambria Math"/>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{0.05, 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635375976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Gradient boosting on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639404296875"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asymmetric quantile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29003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Provides empirical 90%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639404296875" w:line="265.7164764404297" w:lineRule="auto"/>
              <w:ind w:left="90.8251953125" w:right="145.423583984375" w:hanging="0.37902832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confidence uncertainty bands  around future SOH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40" w:lineRule="auto"/>
              <w:ind w:left="85.895385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trajectories.</w:t>
            </w:r>
          </w:p>
        </w:tc>
      </w:tr>
    </w:tbl>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52490234375" w:line="240" w:lineRule="auto"/>
        <w:ind w:left="725.812759399414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5.4 Algorithm Steps / Pseudocode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435546875" w:line="345.5149269104004" w:lineRule="auto"/>
        <w:ind w:left="725.6111907958984" w:right="67.667236328125" w:firstLine="5.29914855957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Step 1: Ingest cycler telemetry, segment charge/discharge cycles, and extract 18 primary electrochemical/thermal  features and build the 31 model features.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4345703125" w:line="343.34086418151855" w:lineRule="auto"/>
        <w:ind w:left="723.6239624023438" w:right="188.365478515625" w:firstLine="7.286376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Step 2: Partition dataset by Battery ID into 4 Leave-One-Battery-Out (LOBO) folds to guarantee zero cross-cell  leakage.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857421875" w:line="343.88463020324707" w:lineRule="auto"/>
        <w:ind w:left="727.8191375732422" w:right="415.650634765625" w:firstLine="3.09120178222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Step 3: Fit RobustScaler on training folds; train XGBoost, Random Forest, and Quantile Regressors (no early  stopping in the final models).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3369140625" w:line="343.34195137023926" w:lineRule="auto"/>
        <w:ind w:left="723.6239624023438" w:right="58.7939453125" w:firstLine="7.286376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Step 4: Perform inner GroupKFold GridSearchCV (grouped by battery, inside each training set) over max_depth,  learning_rate, subsample, colsample_bytree, reg_lambda and n_estimators.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1416015625" w:line="343.3413791656494" w:lineRule="auto"/>
        <w:ind w:left="730.9103393554688" w:right="70.3967285156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Step 5: Evaluate 10-cycle-ahead SOH forecasts (h = 10) and RUL estimations on held-out test batteries; compute  SHAP values.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523681640625" w:line="240" w:lineRule="auto"/>
        <w:ind w:left="725.812759399414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5.5 Model Architecture (for neural networks)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37451171875" w:line="240" w:lineRule="auto"/>
        <w:ind w:left="0" w:right="3454.2199707031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5.5.1: Network Architecture </w:t>
      </w:r>
    </w:p>
    <w:tbl>
      <w:tblPr>
        <w:tblStyle w:val="Table26"/>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1.2800598144531"/>
        <w:gridCol w:w="2400.52001953125"/>
        <w:gridCol w:w="2400.3997802734375"/>
        <w:gridCol w:w="1999.200439453125"/>
        <w:gridCol w:w="2201.400146484375"/>
        <w:tblGridChange w:id="0">
          <w:tblGrid>
            <w:gridCol w:w="1001.2800598144531"/>
            <w:gridCol w:w="2400.52001953125"/>
            <w:gridCol w:w="2400.3997802734375"/>
            <w:gridCol w:w="1999.200439453125"/>
            <w:gridCol w:w="2201.400146484375"/>
          </w:tblGrid>
        </w:tblGridChange>
      </w:tblGrid>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Output Shape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Activation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No. of Parameters</w:t>
            </w:r>
          </w:p>
        </w:tc>
      </w:tr>
      <w:tr>
        <w:trPr>
          <w:cantSplit w:val="0"/>
          <w:trHeight w:val="3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8324279785156"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19006347656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Input Feature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31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8352050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25170898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64367675781"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87.79190063476562" w:right="412.5567626953125" w:firstLine="3.981628417968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Gradient Boosted Tree  Ensemble (XGBoost)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5673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200 Trees (max_depth=5)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85.706787109375" w:right="229.2767333984375" w:firstLine="1.51672363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Piecewise Step / Leaf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 6,200 Split Nodes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7919921875" w:line="240" w:lineRule="auto"/>
              <w:ind w:left="92.373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(max.)</w:t>
            </w:r>
          </w:p>
        </w:tc>
      </w:tr>
      <w:tr>
        <w:trPr>
          <w:cantSplit w:val="0"/>
          <w:trHeight w:val="5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0534667969"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1005554199" w:lineRule="auto"/>
              <w:ind w:left="91.5838623046875" w:right="410.47119140625" w:hanging="0.189514160156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Quantile Upper Bound  (q=0.95)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83166503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150 Trees (max_depth=4)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Pinball Loss Gradient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 2,250 Split Nodes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181640625" w:line="240" w:lineRule="auto"/>
              <w:ind w:left="92.373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(max.)</w:t>
            </w:r>
          </w:p>
        </w:tc>
      </w:tr>
      <w:tr>
        <w:trPr>
          <w:cantSplit w:val="0"/>
          <w:trHeight w:val="5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61511230469"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91.5838623046875" w:right="400.80169677734375" w:hanging="0.189514160156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Quantile Lower Bound  (q=0.05)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83166503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150 Trees (max_depth=4)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Pinball Loss Gradient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 2,250 Split Nodes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7919921875" w:line="240" w:lineRule="auto"/>
              <w:ind w:left="92.373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(max.)</w:t>
            </w:r>
          </w:p>
        </w:tc>
      </w:tr>
      <w:tr>
        <w:trPr>
          <w:cantSplit w:val="0"/>
          <w:trHeight w:val="59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0081481933594"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94348144531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Output Prediction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Scalar SOH % / RUL Cycles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1005554199" w:lineRule="auto"/>
              <w:ind w:left="106.1834716796875" w:right="285.777587890625" w:hanging="18.391113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Linear / Bounded [0,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25170898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w:t>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812759399414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5.6 Hyperparameter Tuning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6474609375" w:line="240" w:lineRule="auto"/>
        <w:ind w:left="0" w:right="3658.6425781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5.6.1: Hyperparameters</w:t>
      </w:r>
    </w:p>
    <w:tbl>
      <w:tblPr>
        <w:tblStyle w:val="Table27"/>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9.600067138672"/>
        <w:gridCol w:w="2700.5996704101562"/>
        <w:gridCol w:w="1627.60009765625"/>
        <w:gridCol w:w="3075.0006103515625"/>
        <w:tblGridChange w:id="0">
          <w:tblGrid>
            <w:gridCol w:w="2599.600067138672"/>
            <w:gridCol w:w="2700.5996704101562"/>
            <w:gridCol w:w="1627.60009765625"/>
            <w:gridCol w:w="3075.0006103515625"/>
          </w:tblGrid>
        </w:tblGridChange>
      </w:tblGrid>
      <w:tr>
        <w:trPr>
          <w:cantSplit w:val="0"/>
          <w:trHeight w:val="288.00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Hyperparameter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Search Space /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Selected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Tuning Method</w:t>
            </w:r>
          </w:p>
        </w:tc>
      </w:tr>
      <w:tr>
        <w:trPr>
          <w:cantSplit w:val="0"/>
          <w:trHeight w:val="34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64367675781"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learning_rate (η)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50048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0.01 – 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25585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Inner GroupKFold GridSearchCV</w:t>
            </w:r>
          </w:p>
        </w:tc>
      </w:tr>
      <w:tr>
        <w:trPr>
          <w:cantSplit w:val="0"/>
          <w:trHeight w:val="340.8010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524353027344"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max_depth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81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00976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Inner GroupKFold GridSearchCV</w:t>
            </w:r>
          </w:p>
        </w:tc>
      </w:tr>
      <w:tr>
        <w:trPr>
          <w:cantSplit w:val="0"/>
          <w:trHeight w:val="34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4639587402344"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n_estimators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00891113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50 – 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13476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Inner GroupKFold GridSearchCV</w:t>
            </w:r>
          </w:p>
        </w:tc>
      </w:tr>
      <w:tr>
        <w:trPr>
          <w:cantSplit w:val="0"/>
          <w:trHeight w:val="34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subsample / colsample_bytree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50048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0.6 –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25585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0.8 / 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Inner GroupKFold GridSearchCV</w:t>
            </w:r>
          </w:p>
        </w:tc>
      </w:tr>
      <w:tr>
        <w:trPr>
          <w:cantSplit w:val="0"/>
          <w:trHeight w:val="59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524353027344"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reg_lambda (L2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66943359375" w:line="240" w:lineRule="auto"/>
              <w:ind w:left="91.01524353027344"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regularization)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50048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0.1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3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Inner GroupKFold GridSearchCV</w:t>
            </w:r>
          </w:p>
        </w:tc>
      </w:tr>
    </w:tbl>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586.7222213745117" w:lineRule="auto"/>
        <w:ind w:left="2319.553680419922" w:right="567.03857421875" w:firstLine="0"/>
        <w:jc w:val="center"/>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CHAPTER 6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326171875" w:line="240" w:lineRule="auto"/>
        <w:ind w:left="0" w:right="1572.022094726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MODEL TRAINING AND CONVERGENCE ANALYSIS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5615234375" w:line="240" w:lineRule="auto"/>
        <w:ind w:left="726.59034729003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6.1 Experimental Environment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514404296875" w:line="240" w:lineRule="auto"/>
        <w:ind w:left="0" w:right="2701.9628906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6.1.1: Hardware and Software Environment </w:t>
      </w:r>
    </w:p>
    <w:tbl>
      <w:tblPr>
        <w:tblStyle w:val="Table28"/>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0.199737548828"/>
        <w:gridCol w:w="5602.6007080078125"/>
        <w:tblGridChange w:id="0">
          <w:tblGrid>
            <w:gridCol w:w="4400.199737548828"/>
            <w:gridCol w:w="5602.6007080078125"/>
          </w:tblGrid>
        </w:tblGridChange>
      </w:tblGrid>
      <w:tr>
        <w:trPr>
          <w:cantSplit w:val="0"/>
          <w:trHeight w:val="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Details</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Platform (local PC / Google Colab / lab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358398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Local High-Performance Workstation &amp; Render Cloud Deployment</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CPU / GPU and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9677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AMD Ryzen 7 (8 cores, 16 threads), 16 GB DDR4 RAM</w:t>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944244384765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Operating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648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Windows 11 64-bit (Render Cloud)</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Python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Python 3.10+ (Virtual Environment)</w:t>
            </w:r>
          </w:p>
        </w:tc>
      </w:tr>
      <w:tr>
        <w:trPr>
          <w:cantSplit w:val="0"/>
          <w:trHeight w:val="5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0238647460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Libraries and versions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87.03369140625" w:right="315.399169921875" w:hanging="5.308837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NumPy 2.5, Pandas 3.0, Scikit-learn 1.9, XGBoost 3.4, SHAP 0.52,  FastAPI 0.110, Playwright 1.63</w:t>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0238647460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Random seed(s)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4482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SEED = 42 (fixed across all data splitters and estimators)</w:t>
            </w:r>
          </w:p>
        </w:tc>
      </w:tr>
    </w:tbl>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59034729003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6.2 Training Configuration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6474609375" w:line="240" w:lineRule="auto"/>
        <w:ind w:left="0" w:right="3680.0695800781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6.2.1: Training Settings</w:t>
      </w:r>
    </w:p>
    <w:tbl>
      <w:tblPr>
        <w:tblStyle w:val="Table29"/>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0.199737548828"/>
        <w:gridCol w:w="5602.6007080078125"/>
        <w:tblGridChange w:id="0">
          <w:tblGrid>
            <w:gridCol w:w="4400.199737548828"/>
            <w:gridCol w:w="5602.6007080078125"/>
          </w:tblGrid>
        </w:tblGridChange>
      </w:tblGrid>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Details</w:t>
            </w:r>
          </w:p>
        </w:tc>
      </w:tr>
      <w:tr>
        <w:trPr>
          <w:cantSplit w:val="0"/>
          <w:trHeight w:val="5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0238647460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Loss 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93.1011962890625" w:right="509.178466796875" w:hanging="5.87768554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Mean Squared Error (MSE) for point predictions; Pinball loss for  5th/95th quantiles</w:t>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944244384765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Optimiser and learning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6359863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Gradient-boosted trees (XGBoost), constant η = 0.05</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64367675781"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Batch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691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Full-batch gradient updates per tree iteration (468–504 samples/batch)</w:t>
            </w:r>
          </w:p>
        </w:tc>
      </w:tr>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053222656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Maximum epochs / max_iter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5673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200 boosting iterations (n_estimators = 200)</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Convergence tolerance / stopping 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248535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Not used (fixed 200 boosting rounds)</w:t>
            </w:r>
          </w:p>
        </w:tc>
      </w:tr>
      <w:tr>
        <w:trPr>
          <w:cantSplit w:val="0"/>
          <w:trHeight w:val="38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053222656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Early stopping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248535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Not used; n_estimators set by inner GroupKFold GridSearchCV</w:t>
            </w:r>
          </w:p>
        </w:tc>
      </w:tr>
      <w:tr>
        <w:trPr>
          <w:cantSplit w:val="0"/>
          <w:trHeight w:val="39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0238647460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Regularisation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358398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L2 λ = 1.0, max_depth = 5, subsample = colsample = 0.8</w:t>
            </w:r>
          </w:p>
        </w:tc>
      </w:tr>
      <w:tr>
        <w:trPr>
          <w:cantSplit w:val="0"/>
          <w:trHeight w:val="38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Cross-validation folds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691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4-fold LOBO (outer); inner GroupKFold for tuning</w:t>
            </w:r>
          </w:p>
        </w:tc>
      </w:tr>
      <w:tr>
        <w:trPr>
          <w:cantSplit w:val="0"/>
          <w:trHeight w:val="39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Total training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27148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XGBoost: 4.15 s; Random Forest: 3.82 s; Total suite: 13.2 s</w:t>
            </w:r>
          </w:p>
        </w:tc>
      </w:tr>
    </w:tbl>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536.7419815063477" w:lineRule="auto"/>
        <w:ind w:left="726.5903472900391" w:right="567.03857421875" w:firstLine="1592.96325683593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6.3 Convergence Analysis </w:t>
      </w:r>
    </w:p>
    <w:tbl>
      <w:tblPr>
        <w:tblStyle w:val="Table30"/>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385.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571746" cy="2672715"/>
                  <wp:effectExtent b="0" l="0" r="0" t="0"/>
                  <wp:docPr id="78"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4571746" cy="26727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7902832031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6.3.1: SOH Degradation Trajectories and Training Convergence across NASA Battery Runs </w:t>
      </w:r>
    </w:p>
    <w:tbl>
      <w:tblPr>
        <w:tblStyle w:val="Table31"/>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385.7998657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4571746" cy="2672715"/>
                  <wp:effectExtent b="0" l="0" r="0" t="0"/>
                  <wp:docPr id="79"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4571746" cy="26727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5.9130859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6.3.2: Future SOH Forecasting with Empirical 5–95% Uncertainty Bands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674560546875" w:line="240" w:lineRule="auto"/>
        <w:ind w:left="0" w:right="1436.1834716796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6.3.1: Training Log at Selected Epochs / Iterations (n_estimators = 200)</w:t>
      </w:r>
    </w:p>
    <w:tbl>
      <w:tblPr>
        <w:tblStyle w:val="Table32"/>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1.199951171875"/>
        <w:gridCol w:w="2100.600128173828"/>
        <w:gridCol w:w="2100.3997802734375"/>
        <w:gridCol w:w="2100.5999755859375"/>
        <w:gridCol w:w="2100.0006103515625"/>
        <w:tblGridChange w:id="0">
          <w:tblGrid>
            <w:gridCol w:w="1601.199951171875"/>
            <w:gridCol w:w="2100.600128173828"/>
            <w:gridCol w:w="2100.3997802734375"/>
            <w:gridCol w:w="2100.5999755859375"/>
            <w:gridCol w:w="2100.0006103515625"/>
          </w:tblGrid>
        </w:tblGridChange>
      </w:tblGrid>
      <w:tr>
        <w:trPr>
          <w:cantSplit w:val="0"/>
          <w:trHeight w:val="5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Epoch /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386230468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Iteration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Training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Validation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Training 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Validation Metric</w:t>
            </w:r>
          </w:p>
        </w:tc>
      </w:tr>
      <w:tr>
        <w:trPr>
          <w:cantSplit w:val="0"/>
          <w:trHeight w:val="388.79989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Iteration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0.0842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50048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MAE: 4.82%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MAE: 5.12%</w:t>
            </w:r>
          </w:p>
        </w:tc>
      </w:tr>
      <w:tr>
        <w:trPr>
          <w:cantSplit w:val="0"/>
          <w:trHeight w:val="39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Iteration 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50048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MAE: 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MAE: 2.48%</w:t>
            </w:r>
          </w:p>
        </w:tc>
      </w:tr>
      <w:tr>
        <w:trPr>
          <w:cantSplit w:val="0"/>
          <w:trHeight w:val="388.71994018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Iteration 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50048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MAE: 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MAE: 1.86%</w:t>
            </w:r>
          </w:p>
        </w:tc>
      </w:tr>
      <w:tr>
        <w:trPr>
          <w:cantSplit w:val="0"/>
          <w:trHeight w:val="391.2000274658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Iteration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50048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MAE: 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MAE: 1.74%</w:t>
            </w:r>
          </w:p>
        </w:tc>
      </w:tr>
    </w:tbl>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82" name="image82.png"/>
            <a:graphic>
              <a:graphicData uri="http://schemas.openxmlformats.org/drawingml/2006/picture">
                <pic:pic>
                  <pic:nvPicPr>
                    <pic:cNvPr id="0" name="image82.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83"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tbl>
      <w:tblPr>
        <w:tblStyle w:val="Table33"/>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1.199951171875"/>
        <w:gridCol w:w="2100.600128173828"/>
        <w:gridCol w:w="2100.3997802734375"/>
        <w:gridCol w:w="2100.5999755859375"/>
        <w:gridCol w:w="2100.0006103515625"/>
        <w:tblGridChange w:id="0">
          <w:tblGrid>
            <w:gridCol w:w="1601.199951171875"/>
            <w:gridCol w:w="2100.600128173828"/>
            <w:gridCol w:w="2100.3997802734375"/>
            <w:gridCol w:w="2100.5999755859375"/>
            <w:gridCol w:w="2100.0006103515625"/>
          </w:tblGrid>
        </w:tblGridChange>
      </w:tblGrid>
      <w:tr>
        <w:trPr>
          <w:cantSplit w:val="0"/>
          <w:trHeight w:val="5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Epoch /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3691406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Iteration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Training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Validation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Training 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Validation Metric</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7123413085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Final (Iter 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653076171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0.0036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500488281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0.0108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358398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MAE: 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358398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MAE: 1.71%</w:t>
            </w:r>
          </w:p>
        </w:tc>
      </w:tr>
    </w:tbl>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5.18615722656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6.3.2: Convergence Summary </w:t>
      </w:r>
    </w:p>
    <w:tbl>
      <w:tblPr>
        <w:tblStyle w:val="Table34"/>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0.199737548828"/>
        <w:gridCol w:w="5602.6007080078125"/>
        <w:tblGridChange w:id="0">
          <w:tblGrid>
            <w:gridCol w:w="4400.199737548828"/>
            <w:gridCol w:w="5602.6007080078125"/>
          </w:tblGrid>
        </w:tblGridChange>
      </w:tblGrid>
      <w:tr>
        <w:trPr>
          <w:cantSplit w:val="0"/>
          <w:trHeight w:val="3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Details</w:t>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Converged at epoch / iteration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2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Iteration 200 of 200 (all rounds used; no early stopping)</w:t>
            </w:r>
          </w:p>
        </w:tc>
      </w:tr>
      <w:tr>
        <w:trPr>
          <w:cantSplit w:val="0"/>
          <w:trHeight w:val="59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7123413085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Final training loss and validation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1921768188477" w:lineRule="auto"/>
              <w:ind w:left="91.773681640625" w:right="132.17529296875" w:hanging="2.0855712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Training MSE: 0.0036 (MAE: 0.88%) | Held-out LOBO MSE: 0.0108  (MAE: 1.71%, same as Table 7.2.1)</w:t>
            </w:r>
          </w:p>
        </w:tc>
      </w:tr>
      <w:tr>
        <w:trPr>
          <w:cantSplit w:val="0"/>
          <w:trHeight w:val="5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5925292968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Stopping reason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9588623047" w:lineRule="auto"/>
              <w:ind w:left="89.4989013671875" w:right="593.551025390625" w:hanging="2.46520996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Fixed n_estimators = 200; validation loss had flattened by about  iteration 100</w:t>
            </w:r>
          </w:p>
        </w:tc>
      </w:tr>
      <w:tr>
        <w:trPr>
          <w:cantSplit w:val="0"/>
          <w:trHeight w:val="5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053222656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Effect of learning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9588623047" w:lineRule="auto"/>
              <w:ind w:left="90.8258056640625" w:right="441.282958984375" w:hanging="5.87768554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η = 0.05 selected by inner GroupKFold GridSearchCV over 0.01 – 0.20</w:t>
            </w:r>
          </w:p>
        </w:tc>
      </w:tr>
      <w:tr>
        <w:trPr>
          <w:cantSplit w:val="0"/>
          <w:trHeight w:val="5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Convergence warnings and fix applied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89.4989013671875" w:right="719.647216796875" w:hanging="7.77404785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No ConvergenceWarnings encountered. Tree models are scale invariant; scaling is retained for the linear baseline.</w:t>
            </w:r>
          </w:p>
        </w:tc>
      </w:tr>
    </w:tbl>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59034729003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6.4 Overfitting and Underfitting Diagnosis </w:t>
      </w:r>
    </w:p>
    <w:tbl>
      <w:tblPr>
        <w:tblStyle w:val="Table35"/>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08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571365" cy="2481580"/>
                  <wp:effectExtent b="0" l="0" r="0" t="0"/>
                  <wp:docPr id="80" name="image80.png"/>
                  <a:graphic>
                    <a:graphicData uri="http://schemas.openxmlformats.org/drawingml/2006/picture">
                      <pic:pic>
                        <pic:nvPicPr>
                          <pic:cNvPr id="0" name="image80.png"/>
                          <pic:cNvPicPr preferRelativeResize="0"/>
                        </pic:nvPicPr>
                        <pic:blipFill>
                          <a:blip r:embed="rId8"/>
                          <a:srcRect b="0" l="0" r="0" t="0"/>
                          <a:stretch>
                            <a:fillRect/>
                          </a:stretch>
                        </pic:blipFill>
                        <pic:spPr>
                          <a:xfrm>
                            <a:off x="0" y="0"/>
                            <a:ext cx="4571365" cy="24815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14559173584" w:lineRule="auto"/>
        <w:ind w:left="983.4576416015625" w:right="255.8630371093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6.4.1: Model Performance Comparison across Leave-One-Battery-Out (LOBO) Cross-Validation  Folds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240234375" w:line="240" w:lineRule="auto"/>
        <w:ind w:left="0" w:right="3081.54785156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6.4.1: Evaluation for various models</w:t>
      </w:r>
    </w:p>
    <w:tbl>
      <w:tblPr>
        <w:tblStyle w:val="Table36"/>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2001037597656"/>
        <w:gridCol w:w="1699.7998046875"/>
        <w:gridCol w:w="1699.6002197265625"/>
        <w:gridCol w:w="1300.8001708984375"/>
        <w:gridCol w:w="1500.5999755859375"/>
        <w:gridCol w:w="1600.8001708984375"/>
        <w:tblGridChange w:id="0">
          <w:tblGrid>
            <w:gridCol w:w="2201.2001037597656"/>
            <w:gridCol w:w="1699.7998046875"/>
            <w:gridCol w:w="1699.6002197265625"/>
            <w:gridCol w:w="1300.8001708984375"/>
            <w:gridCol w:w="1500.5999755859375"/>
            <w:gridCol w:w="1600.8001708984375"/>
          </w:tblGrid>
        </w:tblGridChange>
      </w:tblGrid>
      <w:tr>
        <w:trPr>
          <w:cantSplit w:val="0"/>
          <w:trHeight w:val="53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Training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40217590332" w:lineRule="auto"/>
              <w:ind w:left="200.7818603515625" w:right="143.2269287109375"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Held-out LOBO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Gap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Diagnosis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Action Taken</w:t>
            </w:r>
          </w:p>
        </w:tc>
      </w:tr>
      <w:tr>
        <w:trPr>
          <w:cantSplit w:val="0"/>
          <w:trHeight w:val="844.72000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Baseline (Linear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68359375"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Regression)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R² = 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R² = 0.038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4750976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Underfitting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68359375" w:line="240" w:lineRule="auto"/>
              <w:ind w:left="91.77307128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(High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35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Adopted non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673828125" w:line="240" w:lineRule="auto"/>
              <w:ind w:left="89.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linear tree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944580078125" w:line="240" w:lineRule="auto"/>
              <w:ind w:left="91.015014648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ensembles.</w:t>
            </w:r>
          </w:p>
        </w:tc>
      </w:tr>
    </w:tbl>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81" name="image81.png"/>
            <a:graphic>
              <a:graphicData uri="http://schemas.openxmlformats.org/drawingml/2006/picture">
                <pic:pic>
                  <pic:nvPicPr>
                    <pic:cNvPr id="0" name="image81.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86"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tbl>
      <w:tblPr>
        <w:tblStyle w:val="Table37"/>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2001037597656"/>
        <w:gridCol w:w="1699.7998046875"/>
        <w:gridCol w:w="1699.6002197265625"/>
        <w:gridCol w:w="1300.8001708984375"/>
        <w:gridCol w:w="1500.5999755859375"/>
        <w:gridCol w:w="1600.8001708984375"/>
        <w:tblGridChange w:id="0">
          <w:tblGrid>
            <w:gridCol w:w="2201.2001037597656"/>
            <w:gridCol w:w="1699.7998046875"/>
            <w:gridCol w:w="1699.6002197265625"/>
            <w:gridCol w:w="1300.8001708984375"/>
            <w:gridCol w:w="1500.5999755859375"/>
            <w:gridCol w:w="1600.8001708984375"/>
          </w:tblGrid>
        </w:tblGridChange>
      </w:tblGrid>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Training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8027191162" w:lineRule="auto"/>
              <w:ind w:left="200.7818603515625" w:right="143.2269287109375"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Held-out LOBO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Gap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Diagnosis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Action Taken</w:t>
            </w:r>
          </w:p>
        </w:tc>
      </w:tr>
      <w:tr>
        <w:trPr>
          <w:cantSplit w:val="0"/>
          <w:trHeight w:val="10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Model 1 (Random Forest)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R² = 0.982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R² = 0.933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724632263184" w:lineRule="auto"/>
              <w:ind w:left="85.7061767578125" w:right="230.462646484375" w:firstLine="4.92919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Good Fit (Low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8756866455" w:lineRule="auto"/>
              <w:ind w:left="90.8251953125" w:right="103.143310546875" w:hanging="5.308837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Applied bootstrap  aggregation and  feature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9677734375" w:line="240" w:lineRule="auto"/>
              <w:ind w:left="93.2897949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subsampling.</w:t>
            </w:r>
          </w:p>
        </w:tc>
      </w:tr>
      <w:tr>
        <w:trPr>
          <w:cantSplit w:val="0"/>
          <w:trHeight w:val="8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053222656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Model 2 (XGBoost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40234375" w:line="240" w:lineRule="auto"/>
              <w:ind w:left="90.8256530761718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Tuned)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R² = 0.989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5107421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R² = 0.939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635375976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Optimal Fit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8525390625" w:line="240" w:lineRule="auto"/>
              <w:ind w:left="91.77307128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(Low Bias &amp;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40234375" w:line="240" w:lineRule="auto"/>
              <w:ind w:left="85.706176757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Tuned L1/L2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8525390625" w:line="263.1859588623047" w:lineRule="auto"/>
              <w:ind w:left="85.8953857421875" w:right="91.00830078125" w:hanging="0.75805664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regularization and  tree depth limits.</w:t>
            </w:r>
          </w:p>
        </w:tc>
      </w:tr>
    </w:tbl>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59034729003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6.5 Key Code Segments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14013671875" w:line="245.23469924926758" w:lineRule="auto"/>
        <w:ind w:left="1453.15673828125" w:right="1819.50439453125" w:hanging="0.1702880859375"/>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VoltGuard AI: Leakage-Free LOBO Training &amp; Multi-Horizon SOH Forecasting import numpy as np, pandas as pd, xgboost as xgb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1455.3720092773438"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from sklearn.preprocessing import RobustScaler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455.3720092773438"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from sklearn.metrics import mean_absolute_error, r2_score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404296875" w:line="245.2353858947754" w:lineRule="auto"/>
        <w:ind w:left="1477.5239562988281" w:right="902.3394775390625" w:hanging="29.479217529296875"/>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def evaluate_lobo_pipeline(df: pd.DataFrame, feature_cols: list, target_col: str =  'soh_future_h10'):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batteries = df['battery_id'].unique()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25878906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fold_results = []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for test_batt in batteries: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 Split strictly by Battery ID to prevent temporal leakage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train_df = df[df['battery_id'] != test_batt]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test_df = df[df['battery_id'] == test_batt]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 Fit scaler ONLY on training folds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25878906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scaler = RobustScaler()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X_train = scaler.fit_transform(train_df[feature_cols])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y_train = train_df[target_col].values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X_test = scaler.transform(test_df[feature_cols])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25878906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y_test = test_df[target_col].values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7.90088653564453" w:lineRule="auto"/>
        <w:ind w:left="1453.8383483886719" w:right="290.203857421875" w:hanging="16.35833740234375"/>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 Train XGBoost with the values selected by inner GroupKFold GridSearchCV (Table  5.6.1)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5.23507118225098" w:lineRule="auto"/>
        <w:ind w:left="1437.4800109863281" w:right="596.370849609375"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model = xgb.XGBRegressor(n_estimators=200, max_depth=5, learning_rate=0.05,  subsample=0.8, colsample_bytree=0.8, reg_lambda=1.0,  random_state=42)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model.fit(X_train, y_train)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preds = model.predict(X_test)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99291992187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mae = mean_absolute_error(y_test, preds)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r2 = r2_score(y_test, preds)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fold_results.append({'battery': test_batt, 'mae': mae, 'r2': r2})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437.4800109863281" w:right="0" w:firstLine="0"/>
        <w:jc w:val="left"/>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040000915527344"/>
          <w:szCs w:val="17.040000915527344"/>
          <w:u w:val="none"/>
          <w:shd w:fill="auto" w:val="clear"/>
          <w:vertAlign w:val="baseline"/>
          <w:rtl w:val="0"/>
        </w:rPr>
        <w:t xml:space="preserve"> return pd.DataFrame(fold_results)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397216796875" w:line="240" w:lineRule="auto"/>
        <w:ind w:left="726.59034729003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6.6 Module Description and Individual Contribution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6474609375" w:line="240" w:lineRule="auto"/>
        <w:ind w:left="0" w:right="3317.7850341796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6.6.1: Individual Contributions</w:t>
      </w:r>
    </w:p>
    <w:tbl>
      <w:tblPr>
        <w:tblStyle w:val="Table38"/>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6800231933594"/>
        <w:gridCol w:w="2602.1200561523438"/>
        <w:gridCol w:w="4200.3997802734375"/>
        <w:gridCol w:w="2400.6005859375"/>
        <w:tblGridChange w:id="0">
          <w:tblGrid>
            <w:gridCol w:w="799.6800231933594"/>
            <w:gridCol w:w="2602.1200561523438"/>
            <w:gridCol w:w="4200.3997802734375"/>
            <w:gridCol w:w="2400.6005859375"/>
          </w:tblGrid>
        </w:tblGridChange>
      </w:tblGrid>
      <w:tr>
        <w:trPr>
          <w:cantSplit w:val="0"/>
          <w:trHeight w:val="3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Task /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Done by (Roll No.)</w:t>
            </w:r>
          </w:p>
        </w:tc>
      </w:tr>
      <w:tr>
        <w:trPr>
          <w:cantSplit w:val="0"/>
          <w:trHeight w:val="844.71878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8324279785156"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7053222656" w:lineRule="auto"/>
              <w:ind w:left="88.73992919921875" w:right="240.64453125" w:hanging="2.2752380371093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Data Engineering &amp; LOBO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1604309082" w:lineRule="auto"/>
              <w:ind w:left="85.51666259765625" w:right="192.4383544921875" w:hanging="3.791809082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NASA cycler ingestion, step segmentation, trailing  feature computation, leakage-free LOBO cross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24VE1A66H9</w:t>
            </w:r>
          </w:p>
        </w:tc>
      </w:tr>
    </w:tbl>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87"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84"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tbl>
      <w:tblPr>
        <w:tblStyle w:val="Table39"/>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6800231933594"/>
        <w:gridCol w:w="2602.1200561523438"/>
        <w:gridCol w:w="4200.3997802734375"/>
        <w:gridCol w:w="2400.6005859375"/>
        <w:tblGridChange w:id="0">
          <w:tblGrid>
            <w:gridCol w:w="799.6800231933594"/>
            <w:gridCol w:w="2602.1200561523438"/>
            <w:gridCol w:w="4200.3997802734375"/>
            <w:gridCol w:w="2400.6005859375"/>
          </w:tblGrid>
        </w:tblGridChange>
      </w:tblGrid>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Task /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Done by (Roll No.)</w:t>
            </w:r>
          </w:p>
        </w:tc>
      </w:tr>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64367675781"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90.82550048828125" w:right="228.3209228515625" w:hanging="3.0335998535156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Model Training &amp; Quantile  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8756866455" w:lineRule="auto"/>
              <w:ind w:left="85.89599609375" w:right="76.2127685546875" w:firstLine="2.8439331054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Implementation of XGBoost, Random Forest,  Quantile Regressors, GridSearchCV hyperparameter  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24VE1A66H9</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0534667969"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9588623047" w:lineRule="auto"/>
              <w:ind w:left="93.85910034179688" w:right="463.9935302734375" w:hanging="6.067199707031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Explainability &amp; Physics  Sandbox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9588623047" w:lineRule="auto"/>
              <w:ind w:left="90.82550048828125" w:right="114.32373046875" w:hanging="1.13769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TreeSHAP attribution, Arrhenius thermal  acceleration sandbox, confidence bounds calculation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24VE1A66H9</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61511230469"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724632263184" w:lineRule="auto"/>
              <w:ind w:left="87.60238647460938" w:right="393.612060546875" w:firstLine="0.5686950683593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Full-Stack Deployment &amp;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724632263184" w:lineRule="auto"/>
              <w:ind w:left="95.94482421875" w:right="314.228515625" w:hanging="8.91113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FastAPI REST backend, React 18 dashboard, EV  SOH Calculator, documentation and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24VE1A66H9</w:t>
            </w:r>
          </w:p>
        </w:tc>
      </w:tr>
    </w:tbl>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414550781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85"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90" name="image90.png"/>
            <a:graphic>
              <a:graphicData uri="http://schemas.openxmlformats.org/drawingml/2006/picture">
                <pic:pic>
                  <pic:nvPicPr>
                    <pic:cNvPr id="0" name="image90.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586.7222213745117" w:lineRule="auto"/>
        <w:ind w:left="2319.553680419922" w:right="567.03857421875" w:firstLine="0"/>
        <w:jc w:val="center"/>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CHAPTER 7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326171875" w:line="240" w:lineRule="auto"/>
        <w:ind w:left="0" w:right="3110.028686523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EVALUATION AND RESULTS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5615234375" w:line="240" w:lineRule="auto"/>
        <w:ind w:left="725.812759399414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7.1 Evaluation Metrics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15185546875" w:line="240" w:lineRule="auto"/>
        <w:ind w:left="0" w:right="3002.8192138671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7.1.1: Metric Reference by Task Type </w:t>
      </w:r>
    </w:p>
    <w:tbl>
      <w:tblPr>
        <w:tblStyle w:val="Table40"/>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3999328613281"/>
        <w:gridCol w:w="4100.2001953125"/>
        <w:gridCol w:w="4102.2003173828125"/>
        <w:tblGridChange w:id="0">
          <w:tblGrid>
            <w:gridCol w:w="1800.3999328613281"/>
            <w:gridCol w:w="4100.2001953125"/>
            <w:gridCol w:w="4102.2003173828125"/>
          </w:tblGrid>
        </w:tblGridChange>
      </w:tblGrid>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Formula / Remark</w:t>
            </w:r>
          </w:p>
        </w:tc>
      </w:tr>
      <w:tr>
        <w:trPr>
          <w:cantSplit w:val="0"/>
          <w:trHeight w:val="77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3290901184082" w:lineRule="auto"/>
              <w:ind w:left="85.51666259765625" w:right="76.2091064453125" w:hanging="2.2753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Accuracy, Precision, Recall (Sensitivity),  Specificity, F1-score, ROC-AUC, PR-AUC, MCC,  Log-loss, Confusion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3290901184082" w:lineRule="auto"/>
              <w:ind w:left="85.516357421875" w:right="61.0595703125" w:firstLine="1.7065429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Precision = TP/(TP+FP); Recall = TP/(TP+FN); F1  = 2PR/(P+R); state macro / weighted average for  multi-class</w:t>
            </w:r>
          </w:p>
        </w:tc>
      </w:tr>
      <w:tr>
        <w:trPr>
          <w:cantSplit w:val="0"/>
          <w:trHeight w:val="5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0238647460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Regression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MAE, MSE, RMSE, R², Adjusted R², MAPE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9321479797363" w:lineRule="auto"/>
              <w:ind w:left="85.1373291015625" w:right="492.60009765625" w:firstLine="2.0855712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RMSE = √(Σ(y − ŷ)²/n); R² = 1 – (SS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res</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tot</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report in the units of the target</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Clustering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87.22320556640625" w:right="172.4835205078125" w:firstLine="8.7216186523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Silhouette score, Davies–Bouldin index, Calinski– Harabasz index, ARI / NMI (if true labels 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300163269043" w:lineRule="auto"/>
              <w:ind w:left="85.516357421875" w:right="73.194580078125"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Also show the elbow / silhouette plot used to select  k</w:t>
            </w:r>
          </w:p>
        </w:tc>
      </w:tr>
    </w:tbl>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0.64208984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7.1.2: Metrics Selected for this Project </w:t>
      </w:r>
    </w:p>
    <w:tbl>
      <w:tblPr>
        <w:tblStyle w:val="Table41"/>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601.0003662109375"/>
        <w:gridCol w:w="4001.400146484375"/>
        <w:tblGridChange w:id="0">
          <w:tblGrid>
            <w:gridCol w:w="2400.399932861328"/>
            <w:gridCol w:w="3601.0003662109375"/>
            <w:gridCol w:w="4001.400146484375"/>
          </w:tblGrid>
        </w:tblGridChange>
      </w:tblGrid>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Formula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Why it is relevant to this problem</w:t>
            </w:r>
          </w:p>
        </w:tc>
      </w:tr>
      <w:tr>
        <w:trPr>
          <w:cantSplit w:val="0"/>
          <w:trHeight w:val="59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2053222656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Mean Absolute Error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6474609375"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MAE = 1/n Σ |y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ŷ</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13781929016113" w:lineRule="auto"/>
              <w:ind w:left="90.25634765625" w:right="412.454833984375" w:hanging="3.0334472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Measures average magnitude of SOH error in  direct physical percentage units (%).</w:t>
            </w:r>
          </w:p>
        </w:tc>
      </w:tr>
      <w:tr>
        <w:trPr>
          <w:cantSplit w:val="0"/>
          <w:trHeight w:val="5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56181335449" w:lineRule="auto"/>
              <w:ind w:left="91.58401489257812" w:right="110.9722900390625" w:hanging="3.981628417968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Root Mean Squared Error  (RMSE)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959999084472656"/>
                <w:szCs w:val="18.959999084472656"/>
                <w:u w:val="none"/>
                <w:shd w:fill="auto" w:val="clear"/>
                <w:vertAlign w:val="baseline"/>
                <w:rtl w:val="0"/>
              </w:rPr>
              <w:t xml:space="preserve">RMSE = √(1/n Σ (y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ŷ</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56181335449" w:lineRule="auto"/>
              <w:ind w:left="85.1373291015625" w:right="338.5107421875" w:firstLine="2.0855712890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Penalizes large outlier errors heavily, ensuring  robust safety predictions near EOL.</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Coefficient of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66943359375" w:line="240" w:lineRule="auto"/>
              <w:ind w:left="86.4648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Determination (R²)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R² = 1 - (Σ (y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ŷ</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)² / Σ (y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ȳ)²)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27616882324" w:lineRule="auto"/>
              <w:ind w:left="91.0150146484375" w:right="110.233154296875" w:hanging="0.37963867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Quantifies the proportion of degradation variance  explained by the model across cells.</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0238647460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RUL Absolute Error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181640625" w:line="240" w:lineRule="auto"/>
              <w:ind w:left="91.58401489257812"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5041503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ΔRUL = |RUL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true </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RUL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pred</w:t>
            </w: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1005554199" w:lineRule="auto"/>
              <w:ind w:left="83.809814453125" w:right="290.16357421875" w:firstLine="3.41308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Measures error in remaining operational cycles  before reaching the 80% EOL threshold.</w:t>
            </w:r>
          </w:p>
        </w:tc>
      </w:tr>
    </w:tbl>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812759399414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7.2 Results on the Test Set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42578125" w:line="240" w:lineRule="auto"/>
        <w:ind w:left="0" w:right="2787.7307128906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7.2.1: Performance Comparison of Models</w:t>
      </w:r>
    </w:p>
    <w:tbl>
      <w:tblPr>
        <w:tblStyle w:val="Table42"/>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9.6000671386719"/>
        <w:gridCol w:w="1301.3998413085938"/>
        <w:gridCol w:w="1300.8001708984375"/>
        <w:gridCol w:w="1298.800048828125"/>
        <w:gridCol w:w="1300.8001708984375"/>
        <w:gridCol w:w="1399.7998046875"/>
        <w:gridCol w:w="1401.600341796875"/>
        <w:tblGridChange w:id="0">
          <w:tblGrid>
            <w:gridCol w:w="1999.6000671386719"/>
            <w:gridCol w:w="1301.3998413085938"/>
            <w:gridCol w:w="1300.8001708984375"/>
            <w:gridCol w:w="1298.800048828125"/>
            <w:gridCol w:w="1300.8001708984375"/>
            <w:gridCol w:w="1399.7998046875"/>
            <w:gridCol w:w="1401.600341796875"/>
          </w:tblGrid>
        </w:tblGridChange>
      </w:tblGrid>
      <w:tr>
        <w:trPr>
          <w:cantSplit w:val="0"/>
          <w:trHeight w:val="59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SOH MAE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09716796875"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61877441406" w:lineRule="auto"/>
              <w:ind w:left="165.859375" w:right="102.0001220703125"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SOH RMSE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SOH R²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RUL MAE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09716796875"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(Cycles)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Train Time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Inference (ms)</w:t>
            </w:r>
          </w:p>
        </w:tc>
      </w:tr>
      <w:tr>
        <w:trPr>
          <w:cantSplit w:val="0"/>
          <w:trHeight w:val="592.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Baseline (Linear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09716796875"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Regression)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52709960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6.0314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65795898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8.9451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0.0383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651855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8.1135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0.05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0.02 ms</w:t>
            </w:r>
          </w:p>
        </w:tc>
      </w:tr>
      <w:tr>
        <w:trPr>
          <w:cantSplit w:val="0"/>
          <w:trHeight w:val="592.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Model 1 (Random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09716796875" w:line="240" w:lineRule="auto"/>
              <w:ind w:left="87.03361511230469"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Forest)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83166503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1.7788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8725585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2.3691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0.9325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5014648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6.7647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07128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3.82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0.45 ms</w:t>
            </w:r>
          </w:p>
        </w:tc>
      </w:tr>
      <w:tr>
        <w:trPr>
          <w:cantSplit w:val="0"/>
          <w:trHeight w:val="59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6441497803" w:lineRule="auto"/>
              <w:ind w:left="89.68803405761719" w:right="401.4544677734375" w:hanging="2.464828491210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Model 2 (XGBoost  Tuned)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136718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1.7117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507202148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2.2603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0.9386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5014648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7.2360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08105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4.15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0.38 ms</w:t>
            </w:r>
          </w:p>
        </w:tc>
      </w:tr>
      <w:tr>
        <w:trPr>
          <w:cantSplit w:val="0"/>
          <w:trHeight w:val="592.72003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Model 3 (Quantile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639404296875" w:line="240" w:lineRule="auto"/>
              <w:ind w:left="90.6359863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GBR)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83166503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1.7450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8725585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2.3105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0.9350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15014648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7.1020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00585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5.20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0.52 ms</w:t>
            </w:r>
          </w:p>
        </w:tc>
      </w:tr>
      <w:tr>
        <w:trPr>
          <w:cantSplit w:val="0"/>
          <w:trHeight w:val="592.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3619995117" w:lineRule="auto"/>
              <w:ind w:left="91.77360534667969" w:right="145.30487060546875" w:hanging="4.550399780273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Reference: Persistence  (SOH_{t+h} = SOH_t)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5673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2.1970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8725585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2.6600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0.9150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82910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82910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82910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w:t>
            </w:r>
          </w:p>
        </w:tc>
      </w:tr>
    </w:tbl>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88"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89" name="image89.png"/>
            <a:graphic>
              <a:graphicData uri="http://schemas.openxmlformats.org/drawingml/2006/picture">
                <pic:pic>
                  <pic:nvPicPr>
                    <pic:cNvPr id="0" name="image89.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tbl>
      <w:tblPr>
        <w:tblStyle w:val="Table43"/>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9.6000671386719"/>
        <w:gridCol w:w="1301.3998413085938"/>
        <w:gridCol w:w="1300.8001708984375"/>
        <w:gridCol w:w="1298.800048828125"/>
        <w:gridCol w:w="1300.8001708984375"/>
        <w:gridCol w:w="1399.7998046875"/>
        <w:gridCol w:w="1401.600341796875"/>
        <w:tblGridChange w:id="0">
          <w:tblGrid>
            <w:gridCol w:w="1999.6000671386719"/>
            <w:gridCol w:w="1301.3998413085938"/>
            <w:gridCol w:w="1300.8001708984375"/>
            <w:gridCol w:w="1298.800048828125"/>
            <w:gridCol w:w="1300.8001708984375"/>
            <w:gridCol w:w="1399.7998046875"/>
            <w:gridCol w:w="1401.600341796875"/>
          </w:tblGrid>
        </w:tblGridChange>
      </w:tblGrid>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SOH MAE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8623046875"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724632263184" w:lineRule="auto"/>
              <w:ind w:left="165.859375" w:right="102.0001220703125"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SOH RMSE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SOH R²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RUL MAE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8623046875"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(Cycles)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Train Time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Inference (ms)</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Reference: Linear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40234375" w:line="240" w:lineRule="auto"/>
              <w:ind w:left="87.98164367675781"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Extrapolation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5673828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2.2480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87255859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2.9750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195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0.8936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071289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82910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829101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w:t>
            </w:r>
          </w:p>
        </w:tc>
      </w:tr>
    </w:tbl>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812759399414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7.3 Confusion Matrix / Residual Analysis </w:t>
      </w:r>
    </w:p>
    <w:tbl>
      <w:tblPr>
        <w:tblStyle w:val="Table44"/>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7076.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572000" cy="4381500"/>
                  <wp:effectExtent b="0" l="0" r="0" t="0"/>
                  <wp:docPr id="93" name="image93.png"/>
                  <a:graphic>
                    <a:graphicData uri="http://schemas.openxmlformats.org/drawingml/2006/picture">
                      <pic:pic>
                        <pic:nvPicPr>
                          <pic:cNvPr id="0" name="image93.png"/>
                          <pic:cNvPicPr preferRelativeResize="0"/>
                        </pic:nvPicPr>
                        <pic:blipFill>
                          <a:blip r:embed="rId8"/>
                          <a:srcRect b="0" l="0" r="0" t="0"/>
                          <a:stretch>
                            <a:fillRect/>
                          </a:stretch>
                        </pic:blipFill>
                        <pic:spPr>
                          <a:xfrm>
                            <a:off x="0" y="0"/>
                            <a:ext cx="4572000" cy="438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3.743896484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7.3.1: Actual vs. Predicted State of Health (SOH %) on Held-Out Test Batteries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266479492188"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94" name="image94.png"/>
            <a:graphic>
              <a:graphicData uri="http://schemas.openxmlformats.org/drawingml/2006/picture">
                <pic:pic>
                  <pic:nvPicPr>
                    <pic:cNvPr id="0" name="image94.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91" name="image91.png"/>
            <a:graphic>
              <a:graphicData uri="http://schemas.openxmlformats.org/drawingml/2006/picture">
                <pic:pic>
                  <pic:nvPicPr>
                    <pic:cNvPr id="0" name="image91.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536.7419815063477" w:lineRule="auto"/>
        <w:ind w:left="725.8127593994141" w:right="567.03857421875" w:firstLine="1593.740844726562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7.4 ROC and Precision–Recall Curves (classification) </w:t>
      </w:r>
    </w:p>
    <w:tbl>
      <w:tblPr>
        <w:tblStyle w:val="Table45"/>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654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571873" cy="4044315"/>
                  <wp:effectExtent b="0" l="0" r="0" t="0"/>
                  <wp:docPr id="92" name="image92.png"/>
                  <a:graphic>
                    <a:graphicData uri="http://schemas.openxmlformats.org/drawingml/2006/picture">
                      <pic:pic>
                        <pic:nvPicPr>
                          <pic:cNvPr id="0" name="image92.png"/>
                          <pic:cNvPicPr preferRelativeResize="0"/>
                        </pic:nvPicPr>
                        <pic:blipFill>
                          <a:blip r:embed="rId8"/>
                          <a:srcRect b="0" l="0" r="0" t="0"/>
                          <a:stretch>
                            <a:fillRect/>
                          </a:stretch>
                        </pic:blipFill>
                        <pic:spPr>
                          <a:xfrm>
                            <a:off x="0" y="0"/>
                            <a:ext cx="4571873" cy="40443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3.3012866973877" w:lineRule="auto"/>
        <w:ind w:left="725.8127593994141" w:right="741.5899658203125" w:firstLine="685.3249359130859"/>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7.4.1: Remaining Useful Life (RUL) Prediction and Physical Extrapolation to 80% EOL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7.5 Comparison with Existing Work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86474609375" w:line="240" w:lineRule="auto"/>
        <w:ind w:left="0" w:right="2888.255615234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7.5.1: Comparison with Contemporaries</w:t>
      </w:r>
    </w:p>
    <w:tbl>
      <w:tblPr>
        <w:tblStyle w:val="Table46"/>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1.2800598144531"/>
        <w:gridCol w:w="2599.7198486328125"/>
        <w:gridCol w:w="2400.400390625"/>
        <w:gridCol w:w="2100"/>
        <w:gridCol w:w="2201.400146484375"/>
        <w:tblGridChange w:id="0">
          <w:tblGrid>
            <w:gridCol w:w="701.2800598144531"/>
            <w:gridCol w:w="2599.7198486328125"/>
            <w:gridCol w:w="2400.400390625"/>
            <w:gridCol w:w="2100"/>
            <w:gridCol w:w="2201.400146484375"/>
          </w:tblGrid>
        </w:tblGridChange>
      </w:tblGrid>
      <w:tr>
        <w:trPr>
          <w:cantSplit w:val="0"/>
          <w:trHeight w:val="3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Work (from Table 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Reported Metric</w:t>
            </w:r>
          </w:p>
        </w:tc>
      </w:tr>
      <w:tr>
        <w:trPr>
          <w:cantSplit w:val="0"/>
          <w:trHeight w:val="592.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8324279785156"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K. A. Severson et al. (2019)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80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Commercial LiFePO4 Cells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0957031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Elastic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92.183837890625" w:right="287.349853515625" w:hanging="0.7586669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Cycle Life Test Error =  9.1%</w:t>
            </w:r>
          </w:p>
        </w:tc>
      </w:tr>
      <w:tr>
        <w:trPr>
          <w:cantSplit w:val="0"/>
          <w:trHeight w:val="59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8164367675781"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3205566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B. Saha et al. (2009)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2515869140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NASA Ames 18650 Cells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RVM + Particle Filtering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8444213867" w:lineRule="auto"/>
              <w:ind w:left="84.7894287109375" w:right="295.123291015625" w:firstLine="3.0334472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Probabilistic RUL with  uncertainty bounds</w:t>
            </w:r>
          </w:p>
        </w:tc>
      </w:tr>
      <w:tr>
        <w:trPr>
          <w:cantSplit w:val="0"/>
          <w:trHeight w:val="84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7360534667969"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0632934570312"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Y. Zhang et al. (2018)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61877441406" w:lineRule="auto"/>
              <w:ind w:left="90.2569580078125" w:right="379.1900634765625" w:hanging="3.0334472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Multi-cell Li-ion cycling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17480468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LSTM Neural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22875976562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Probabilistic RUL;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7919921875" w:line="265.7167053222656" w:lineRule="auto"/>
              <w:ind w:left="87.8228759765625" w:right="53.3837890625" w:firstLine="3.223266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outperforms SVM, PF and  RNN</w:t>
            </w:r>
          </w:p>
        </w:tc>
      </w:tr>
      <w:tr>
        <w:trPr>
          <w:cantSplit w:val="0"/>
          <w:trHeight w:val="109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7280578613281"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25500488281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This Project (VoltGuard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546630859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NASA Ames 18650 Cells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8444213867" w:lineRule="auto"/>
              <w:ind w:left="91.5838623046875" w:right="60.086669921875" w:hanging="3.981933593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LOBO Tuned XGBoost  &amp; Quantile GBR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2748718262" w:lineRule="auto"/>
              <w:ind w:left="88.3917236328125" w:right="163.9208984375" w:firstLine="6.066894531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edf2f7"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SOH R² = 0.9386, MAE  </w:t>
            </w: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edf2f7" w:val="clear"/>
                <w:vertAlign w:val="baseline"/>
                <w:rtl w:val="0"/>
              </w:rPr>
              <w:t xml:space="preserve">= 1.71%, RUL MAE =  6.76 cycles (Strict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02880859375" w:line="240" w:lineRule="auto"/>
              <w:ind w:left="88.2019042968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LOBO)</w:t>
            </w:r>
          </w:p>
        </w:tc>
      </w:tr>
    </w:tbl>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22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96" name="image96.png"/>
            <a:graphic>
              <a:graphicData uri="http://schemas.openxmlformats.org/drawingml/2006/picture">
                <pic:pic>
                  <pic:nvPicPr>
                    <pic:cNvPr id="0" name="image96.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97" name="image97.png"/>
            <a:graphic>
              <a:graphicData uri="http://schemas.openxmlformats.org/drawingml/2006/picture">
                <pic:pic>
                  <pic:nvPicPr>
                    <pic:cNvPr id="0" name="image97.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725.812759399414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7.6 Error Analysis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42578125" w:line="343.7760829925537" w:lineRule="auto"/>
        <w:ind w:left="716.7791748046875" w:right="-6.351318359375" w:firstLine="4.85755920410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079999923706055"/>
          <w:szCs w:val="22.079999923706055"/>
          <w:u w:val="none"/>
          <w:shd w:fill="auto" w:val="clear"/>
          <w:vertAlign w:val="baseline"/>
          <w:rtl w:val="0"/>
        </w:rPr>
        <w:t xml:space="preserve">Error analysis shows that prediction residuals are smaller during early and mid-life, approximately linear  degradation and larger on cell B0006 towards the end of its test range (cycles ≈ 120–168), where SOH falls  below 60% and capacity-recovery spikes disturb the trend. Per-battery errors are tabulated on the dashboard  Model Performance page (Fig. 7.8.12). The dashboard conveys forecast uncertainty through empirical 5–95%  residual bands (Fig. 7.8.8). Against a persistence baseline (MAE = 2.197%), the gain of XGBoost (MAE =  1.712%) is about 22%.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5205078125" w:line="240" w:lineRule="auto"/>
        <w:ind w:left="725.812759399414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7.7 Model Interpretation </w:t>
      </w:r>
    </w:p>
    <w:tbl>
      <w:tblPr>
        <w:tblStyle w:val="Table47"/>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527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571619" cy="3235325"/>
                  <wp:effectExtent b="0" l="0" r="0" t="0"/>
                  <wp:docPr id="95" name="image95.png"/>
                  <a:graphic>
                    <a:graphicData uri="http://schemas.openxmlformats.org/drawingml/2006/picture">
                      <pic:pic>
                        <pic:nvPicPr>
                          <pic:cNvPr id="0" name="image95.png"/>
                          <pic:cNvPicPr preferRelativeResize="0"/>
                        </pic:nvPicPr>
                        <pic:blipFill>
                          <a:blip r:embed="rId8"/>
                          <a:srcRect b="0" l="0" r="0" t="0"/>
                          <a:stretch>
                            <a:fillRect/>
                          </a:stretch>
                        </pic:blipFill>
                        <pic:spPr>
                          <a:xfrm>
                            <a:off x="0" y="0"/>
                            <a:ext cx="4571619" cy="3235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6.01725578308105" w:lineRule="auto"/>
        <w:ind w:left="725.8127593994141" w:right="819.8193359375" w:firstLine="764.5249176025391"/>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7.7.1: Global Feature Importance Rankings and Attribution from TreeSHAP Analysis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7.8 Output Screenshots / Demonstration Screenshots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078369140625" w:line="240" w:lineRule="auto"/>
        <w:ind w:left="718.987197875976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VoltGuard AI is fully deployed to production and accessible online: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266235351562" w:line="240" w:lineRule="auto"/>
        <w:ind w:left="729.1439819335938" w:right="0" w:firstLine="0"/>
        <w:jc w:val="left"/>
        <w:rPr>
          <w:rFonts w:ascii="Times New Roman" w:cs="Times New Roman" w:eastAsia="Times New Roman" w:hAnsi="Times New Roman"/>
          <w:b w:val="0"/>
          <w:bCs w:val="0"/>
          <w:i w:val="0"/>
          <w:iCs w:val="0"/>
          <w:smallCaps w:val="0"/>
          <w:strike w:val="0"/>
          <w:color w:val="1f4e79"/>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4e79"/>
          <w:sz w:val="22.079999923706055"/>
          <w:szCs w:val="22.079999923706055"/>
          <w:u w:val="single"/>
          <w:shd w:fill="auto" w:val="clear"/>
          <w:vertAlign w:val="baseline"/>
          <w:rtl w:val="0"/>
        </w:rPr>
        <w:t xml:space="preserve">Live React Web Application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679443359375" w:line="240" w:lineRule="auto"/>
        <w:ind w:left="729.1439819335938" w:right="0" w:firstLine="0"/>
        <w:jc w:val="left"/>
        <w:rPr>
          <w:rFonts w:ascii="Times New Roman" w:cs="Times New Roman" w:eastAsia="Times New Roman" w:hAnsi="Times New Roman"/>
          <w:b w:val="0"/>
          <w:bCs w:val="0"/>
          <w:i w:val="0"/>
          <w:iCs w:val="0"/>
          <w:smallCaps w:val="0"/>
          <w:strike w:val="0"/>
          <w:color w:val="1f4e79"/>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4e79"/>
          <w:sz w:val="22.079999923706055"/>
          <w:szCs w:val="22.079999923706055"/>
          <w:u w:val="single"/>
          <w:shd w:fill="auto" w:val="clear"/>
          <w:vertAlign w:val="baseline"/>
          <w:rtl w:val="0"/>
        </w:rPr>
        <w:t xml:space="preserve">FastAPI Production Backend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64892578125" w:line="240" w:lineRule="auto"/>
        <w:ind w:left="729.1439819335938" w:right="0" w:firstLine="0"/>
        <w:jc w:val="left"/>
        <w:rPr>
          <w:rFonts w:ascii="Times New Roman" w:cs="Times New Roman" w:eastAsia="Times New Roman" w:hAnsi="Times New Roman"/>
          <w:b w:val="0"/>
          <w:bCs w:val="0"/>
          <w:i w:val="0"/>
          <w:iCs w:val="0"/>
          <w:smallCaps w:val="0"/>
          <w:strike w:val="0"/>
          <w:color w:val="1f4e79"/>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4e79"/>
          <w:sz w:val="22.079999923706055"/>
          <w:szCs w:val="22.079999923706055"/>
          <w:u w:val="single"/>
          <w:shd w:fill="auto" w:val="clear"/>
          <w:vertAlign w:val="baseline"/>
          <w:rtl w:val="0"/>
        </w:rPr>
        <w:t xml:space="preserve">Interactive Swagger API Documentation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4638061523438" w:line="240" w:lineRule="auto"/>
        <w:ind w:left="729.1439819335938" w:right="0" w:firstLine="0"/>
        <w:jc w:val="left"/>
        <w:rPr>
          <w:rFonts w:ascii="Times New Roman" w:cs="Times New Roman" w:eastAsia="Times New Roman" w:hAnsi="Times New Roman"/>
          <w:b w:val="0"/>
          <w:bCs w:val="0"/>
          <w:i w:val="0"/>
          <w:iCs w:val="0"/>
          <w:smallCaps w:val="0"/>
          <w:strike w:val="0"/>
          <w:color w:val="1f4e79"/>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f4e79"/>
          <w:sz w:val="22.079999923706055"/>
          <w:szCs w:val="22.079999923706055"/>
          <w:u w:val="single"/>
          <w:shd w:fill="auto" w:val="clear"/>
          <w:vertAlign w:val="baseline"/>
          <w:rtl w:val="0"/>
        </w:rPr>
        <w:t xml:space="preserve">GitHub Open-Source Repository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26318359375" w:line="240" w:lineRule="auto"/>
        <w:ind w:left="0" w:right="462.07885742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Below are high-resolution screenshots capturing the primary interactive modules of the live deployed system:</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63919067383"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60"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61"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85546875" w:line="343.34157943725586" w:lineRule="auto"/>
        <w:ind w:left="719.2079925537109" w:right="-0.667724609375" w:firstLine="4.415969848632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Overview page summarises the selected cell (battery B0005, NASA dataset) through a State of Health gauge,  degradation rate, estimated RUL, measured capacity and mean discharge temperature. At the latest cycle (168)  the cell reads 66.3% SOH and is flagged ‘End of life reached’ against the 80% EOL threshold, while the SOH  trajectory and the local SHAP panel show the factors associated with the forecast. </w:t>
      </w:r>
    </w:p>
    <w:tbl>
      <w:tblPr>
        <w:tblStyle w:val="Table48"/>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30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4246" cy="2620010"/>
                  <wp:effectExtent b="0" l="0" r="0" t="0"/>
                  <wp:docPr id="58"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4754246" cy="26200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60209465026855" w:lineRule="auto"/>
        <w:ind w:left="718.7664031982422" w:right="1.86767578125" w:firstLine="283.891220092773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7.8.1: Live Web Application – Overview Dashboard for Battery B0005 at End of Life (Cycle 168)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Entering a value in the ‘As of cycle’ field replays the dashboard at an earlier point in the cell’s life. At cycle 9 the  same cell is ‘Healthy’ at 91.2% SOH, with a degradation rate of 0.198 % per cycle, a measured capacity of 1.825  Ah and an estimated RUL of 66 cycles from the Random Forest model. </w:t>
      </w:r>
    </w:p>
    <w:tbl>
      <w:tblPr>
        <w:tblStyle w:val="Table49"/>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032.6004028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4626" cy="2449195"/>
                  <wp:effectExtent b="0" l="0" r="0" t="0"/>
                  <wp:docPr id="59"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4754626" cy="24491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9707031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7.8.2: Live Web Application – Overview Dashboard Replayed as of Cycle 9 for Battery B0005</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3263854980469"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64"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65"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85546875" w:line="343.34086418151855" w:lineRule="auto"/>
        <w:ind w:left="736.8719482421875" w:right="-0.118408203125" w:hanging="13.24798583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interface also supports a light theme. For battery B0007 at cycle 67 the dashboard shows 84.4% SOH with an  ‘Ageing – approaching EOL’ status, a measured capacity of 1.688 Ah and an estimated RUL of 18 cycles. </w:t>
      </w:r>
    </w:p>
    <w:tbl>
      <w:tblPr>
        <w:tblStyle w:val="Table50"/>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31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4499" cy="2627630"/>
                  <wp:effectExtent b="0" l="0" r="0" t="0"/>
                  <wp:docPr id="62"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4754499" cy="26276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49755668640137" w:lineRule="auto"/>
        <w:ind w:left="721.6367340087891" w:right="-1.21459960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7.8.3: Live Web Application – Overview Dashboard for Battery B0007 at Cycle 67 (Light Theme)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EV SOH Calculator lets the user select a commercial vehicle preset (e.g., Tesla Model 3 RWD, Tata Nexon  EV Long Range, MG ZS EV, Ather 450X Gen 3, Ola S1 Pro Gen 2) or a custom pack, and adjust odometer  distance, vehicle age, charging frequency, fast-charging (DCFC) ratio and climate. For 184,500 km and 3.0 years  it predicts 93.22% SOH (interval labelled “90% CI” in the UI, built from 10th/90th-percentile regressors: 91.58– 94.45%), 55.93 kWh usable capacity and an estimated range of 457.7 km, along with a projected SOH trajectory. </w:t>
      </w:r>
    </w:p>
    <w:tbl>
      <w:tblPr>
        <w:tblStyle w:val="Table51"/>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371.000213623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3864" cy="2664460"/>
                  <wp:effectExtent b="0" l="0" r="0" t="0"/>
                  <wp:docPr id="63" name="image63.png"/>
                  <a:graphic>
                    <a:graphicData uri="http://schemas.openxmlformats.org/drawingml/2006/picture">
                      <pic:pic>
                        <pic:nvPicPr>
                          <pic:cNvPr id="0" name="image63.png"/>
                          <pic:cNvPicPr preferRelativeResize="0"/>
                        </pic:nvPicPr>
                        <pic:blipFill>
                          <a:blip r:embed="rId8"/>
                          <a:srcRect b="0" l="0" r="0" t="0"/>
                          <a:stretch>
                            <a:fillRect/>
                          </a:stretch>
                        </pic:blipFill>
                        <pic:spPr>
                          <a:xfrm>
                            <a:off x="0" y="0"/>
                            <a:ext cx="4753864" cy="26644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51595878601074" w:lineRule="auto"/>
        <w:ind w:left="718.7664031982422" w:right="-2.745361328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7.8.4: Live Web Application – Real-World Consumer EV SOH &amp; Lifespan Calculator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a higher usage of 249,500 km and 6.2 years the calculator predicts 90.53% SOH (interval labelled “90% CI”  in the UI, built from 10th/90th-percentile regressors: 88.87–91.47%), 54.32 kWh usable capacity and a range of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9716720581055"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66"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67"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85546875" w:line="343.34086418151855" w:lineRule="auto"/>
        <w:ind w:left="726.0527801513672" w:right="2.310791015625" w:hanging="5.52001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079999923706055"/>
          <w:szCs w:val="22.079999923706055"/>
          <w:u w:val="none"/>
          <w:shd w:fill="auto" w:val="clear"/>
          <w:vertAlign w:val="baseline"/>
          <w:rtl w:val="0"/>
        </w:rPr>
        <w:t xml:space="preserve">444.5 km. The Degradation Factor Breakdown separates calendar aging (−5.87%) from cycle usage wear  (−2.8%), and the AI Battery Care Insights panel recommends reducing the DC fast-charging ratio. </w:t>
      </w:r>
    </w:p>
    <w:tbl>
      <w:tblPr>
        <w:tblStyle w:val="Table52"/>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06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4372" cy="2468880"/>
                  <wp:effectExtent b="0" l="0" r="0" t="0"/>
                  <wp:docPr id="68"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4754372" cy="24688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904.2576599121094" w:right="180.0903320312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7.8.5: Live Web Application – EV Calculator Degradation Factor Breakdown and AI Battery Care  Insights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29248046875" w:line="344.6081829071045" w:lineRule="auto"/>
        <w:ind w:left="718.3247375488281" w:right="-2.708740234375" w:firstLine="5.2992248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Health tab of the Battery Analysis page overlays the SOH-versus-cycle curves of two cells (B0007 and  B0006) with an interactive tooltip and zoom slider, alongside charts of measured capacity (Ah) and degradation  rate with 10- and 25-cycle rolling means. </w:t>
      </w:r>
    </w:p>
    <w:tbl>
      <w:tblPr>
        <w:tblStyle w:val="Table53"/>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0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3864" cy="2483485"/>
                  <wp:effectExtent b="0" l="0" r="0" t="0"/>
                  <wp:docPr id="71"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4753864" cy="24834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757.857666015625" w:right="35.917968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7.8.6: Live Web Application – Battery Analysis: SOH, Capacity and Degradation Rate Comparison of  B0007 and B0006</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2230224609375"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26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72"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69"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85546875" w:line="343.3413791656494" w:lineRule="auto"/>
        <w:ind w:left="723.6239624023438" w:right="-2.659912109375" w:hanging="0.662384033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Operating conditions tab plots, over cycles 1–65, the per-discharge mean and peak temperature, mean  discharge current, mean and minimum terminal voltage, and discharge duration. These are the measured signals  from which the model features are derived. </w:t>
      </w:r>
    </w:p>
    <w:tbl>
      <w:tblPr>
        <w:tblStyle w:val="Table54"/>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332.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3991" cy="2639695"/>
                  <wp:effectExtent b="0" l="0" r="0" t="0"/>
                  <wp:docPr id="70"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4753991" cy="26396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082.337646484375" w:right="360.6274414062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7.8.7: Live Web Application – Battery Analysis: Operating Conditions (Temperature, Current,  Voltage and Discharge Duration)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32177734375" w:line="343.3406352996826" w:lineRule="auto"/>
        <w:ind w:left="723.6239624023438" w:right="-2.728271484375" w:hanging="1.98722839355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Prediction page forecasts future SOH, degradation rate and RUL from a chosen cycle. For battery B0007  from cycle 66, with a 10-cycle horizon and an 80% end-of-life threshold, the XGBoost model predicts 81.8%  SOH at cycle 76 (band 77.5–85.6%), a degradation rate of 0.287 % per cycle and an RUL of 20 cycles. The  forecast fan shows the measured history, the forecast and the shaded 5–95% residual band. </w:t>
      </w:r>
    </w:p>
    <w:tbl>
      <w:tblPr>
        <w:tblStyle w:val="Table55"/>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087.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3864" cy="2483485"/>
                  <wp:effectExtent b="0" l="0" r="0" t="0"/>
                  <wp:docPr id="75"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4753864" cy="24834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8.0603027343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7.8.8: Live Web Application – Multi-Horizon SOH and RUL Prediction with Forecast Fan</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5263061523438"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27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76"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73" name="image73.png"/>
            <a:graphic>
              <a:graphicData uri="http://schemas.openxmlformats.org/drawingml/2006/picture">
                <pic:pic>
                  <pic:nvPicPr>
                    <pic:cNvPr id="0" name="image73.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85546875" w:line="262.93859481811523" w:lineRule="auto"/>
        <w:ind w:left="724.5071411132812" w:right="-2.679443359375" w:hanging="2.870407104492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Enabling the What-if scenario exposes temperature-shift and discharge-current controls, with ‘Cooler &amp; gentler’  and ‘Hotter &amp; heavier’ presets, restricted to the range seen during training. Here, a 101% current stress from  cycle 55 gives 85.1% SOH at cycle 65 and an RUL of 30 cycles, with the baseline forecast drawn for comparison. </w:t>
      </w:r>
    </w:p>
    <w:tbl>
      <w:tblPr>
        <w:tblStyle w:val="Table56"/>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279.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4626" cy="2605405"/>
                  <wp:effectExtent b="0" l="0" r="0" t="0"/>
                  <wp:docPr id="74"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4754626" cy="26054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736.2576293945312" w:right="10.89965820312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7.8.9: Live Web Application – What-If Scenario Simulation with Temperature and Discharge-Current  Controls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29248046875" w:line="344.1858100891113" w:lineRule="auto"/>
        <w:ind w:left="723.6239624023438" w:right="-0.704345703125" w:hanging="0.662384033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Explainability page ranks features by mean absolute SHAP value (global importance), summarises the  direction in which each leading feature influences the SOH forecast, and provides a local explanation of each  feature’s contribution to an individual prediction. This screenshot was captured on the bundled demo dataset  (battery D01). </w:t>
      </w:r>
    </w:p>
    <w:tbl>
      <w:tblPr>
        <w:tblStyle w:val="Table57"/>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855.719757080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4880" cy="2971800"/>
                  <wp:effectExtent b="0" l="0" r="0" t="0"/>
                  <wp:docPr id="77"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4754880" cy="297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4680175781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7.8.10: Live Web Application – Explainability Page with Global SHAP Feature Importance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063659667969"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28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85546875" w:line="343.3413791656494" w:lineRule="auto"/>
        <w:ind w:left="720.5327606201172" w:right="-5.919189453125" w:firstLine="3.091201782226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Model Performance page reports the leave-one-battery-out (LOBO) comparison for a 10-cycle-ahead SOH  forecast. XGBoost is the best model (MAE = 1.712 pp, RMSE = 2.260 pp, R² = 0.9386), followed by Random  Forest (MAE = 1.779 pp, R² = 0.9325), while Linear Regression performs worst (MAE = 6.031 pp, R² = 0.0383).  The persistence and linear-extrapolation no-model references and the error-versus-horizon chart are shown for  context. </w:t>
      </w:r>
    </w:p>
    <w:tbl>
      <w:tblPr>
        <w:tblStyle w:val="Table58"/>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13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3991" cy="2513330"/>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4753991" cy="25133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39978027344" w:lineRule="auto"/>
        <w:ind w:left="1043.4576416015625" w:right="315.8435058593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7.8.11: Live Web Application – Model Performance Comparison under Leave-One-Battery-Out  Validation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896728515625" w:line="343.3406352996826" w:lineRule="auto"/>
        <w:ind w:left="716.5583801269531" w:right="-5.631103515625" w:firstLine="4.85755920410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Lower on the same page, the RMSE-by-model chart and the validation note explain how data leakage is  prevented, the actual-versus-predicted and residual plots show XGBoost’s behaviour on held-out batteries, and  the per-battery and RUL-estimation error tables summarise generalisation across cells (Random Forest is best for  RUL, with MAE = 6.76 cycles). </w:t>
      </w:r>
    </w:p>
    <w:tbl>
      <w:tblPr>
        <w:tblStyle w:val="Table59"/>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087.720184326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3864" cy="2483485"/>
                  <wp:effectExtent b="0" l="0" r="0" t="0"/>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4753864" cy="24834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19427490234" w:lineRule="auto"/>
        <w:ind w:left="760.2576446533203" w:right="34.5935058593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7.8.12: Live Web Application – Model Performance: RMSE, Actual vs. Predicted SOH, Residuals and  Per-Battery Error</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032516479492"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29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85546875" w:line="343.34157943725586" w:lineRule="auto"/>
        <w:ind w:left="717.2207641601562" w:right="-5.506591796875" w:firstLine="6.403198242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Method &amp; Architecture page documents the key battery terms (SOH, EOL, RUL, EFC, DOD), the two  system pipelines (laboratory cycler pipeline and real-world EV calculator engine), the temporal-leakage defence,  the trained laboratory models (XGBoost for 10-cycle SOH forecasting and Random Forest for direct RUL, both  using 31 features) and the list of trailing-window features. </w:t>
      </w:r>
    </w:p>
    <w:tbl>
      <w:tblPr>
        <w:tblStyle w:val="Table60"/>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36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4753" cy="2657475"/>
                  <wp:effectExtent b="0" l="0" r="0" t="0"/>
                  <wp:docPr id="3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4754753" cy="2657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4.2010498046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7.8.13: Live Web Application – Method &amp; Architecture Page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26220703125" w:line="343.34046363830566" w:lineRule="auto"/>
        <w:ind w:left="727.8191375732422" w:right="0.247802734375" w:hanging="4.1951751708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FastAPI Swagger UI exposes documented REST endpoints for health checks, dataset, fleet and battery  summaries, scenario limits, SOH, degradation and RUL prediction, and the list of trained models. </w:t>
      </w:r>
    </w:p>
    <w:tbl>
      <w:tblPr>
        <w:tblStyle w:val="Table61"/>
        <w:tblW w:w="8000.720062255859" w:type="dxa"/>
        <w:jc w:val="left"/>
        <w:tblInd w:w="1723.079986572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0.720062255859"/>
        <w:tblGridChange w:id="0">
          <w:tblGrid>
            <w:gridCol w:w="8000.720062255859"/>
          </w:tblGrid>
        </w:tblGridChange>
      </w:tblGrid>
      <w:tr>
        <w:trPr>
          <w:cantSplit w:val="0"/>
          <w:trHeight w:val="485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54880" cy="2971800"/>
                  <wp:effectExtent b="0" l="0" r="0" t="0"/>
                  <wp:docPr id="3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4754880" cy="297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7.05871582031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Fig. 7.8.14: Backend REST API – Interactive Swagger Documentation (OpenAPI 3.1)</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064025878906"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2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3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532.3960304260254" w:lineRule="auto"/>
        <w:ind w:left="2319.553680419922" w:right="567.03857421875" w:firstLine="0"/>
        <w:jc w:val="center"/>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CHAPTER 8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2509765625" w:line="343.452787399292" w:lineRule="auto"/>
        <w:ind w:left="1399.6151733398438" w:right="662.1508789062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RESPONSIBLE AI: SOCIETAL, ENVIRONMENTAL AND ETHICAL  CONSIDERATIONS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5576171875" w:line="240" w:lineRule="auto"/>
        <w:ind w:left="726.0720062255859"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8.1 Responsible AI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14697265625" w:line="240" w:lineRule="auto"/>
        <w:ind w:left="0" w:right="3081.54785156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8.1.1: Evaluation for various models</w:t>
      </w:r>
    </w:p>
    <w:tbl>
      <w:tblPr>
        <w:tblStyle w:val="Table62"/>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2000427246094"/>
        <w:gridCol w:w="6802.600402832031"/>
        <w:tblGridChange w:id="0">
          <w:tblGrid>
            <w:gridCol w:w="3200.2000427246094"/>
            <w:gridCol w:w="6802.600402832031"/>
          </w:tblGrid>
        </w:tblGridChange>
      </w:tblGrid>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Discussion</w:t>
            </w:r>
          </w:p>
        </w:tc>
      </w:tr>
      <w:tr>
        <w:trPr>
          <w:cantSplit w:val="0"/>
          <w:trHeight w:val="8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724632263184" w:lineRule="auto"/>
              <w:ind w:left="91.58401489257812" w:right="251.15447998046875" w:firstLine="2.2752380371093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Societal impact and intended users  (PO6)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8756866455" w:lineRule="auto"/>
              <w:ind w:left="91.0150146484375" w:right="161.478271484375" w:hanging="1.327209472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Targeted at EV owners, fleet operators, second-life battery refurbishers, and BMS  engineers. Promotes trust in clean mobility and provides transparent health valuations  for used EV transactions.</w:t>
            </w:r>
          </w:p>
        </w:tc>
      </w:tr>
      <w:tr>
        <w:trPr>
          <w:cantSplit w:val="0"/>
          <w:trHeight w:val="10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27616882324" w:lineRule="auto"/>
              <w:ind w:left="91.58401489257812" w:right="35.5792236328125" w:hanging="3.981628417968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Risk of harm from wrong predictions  (false positives vs false negatives)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2904510498047" w:lineRule="auto"/>
              <w:ind w:left="83.8104248046875" w:right="60.62255859375" w:firstLine="1.7062377929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An over-optimistic prediction (false negative on degradation) risks sudden stranding or  thermal runaway. VoltGuard AI addresses this by providing 5th-percentile lower  bounds (the lower limit of the 90% prediction interval) as a conservative safety margin  (a statistical bound, not a guarantee).</w:t>
            </w:r>
          </w:p>
        </w:tc>
      </w:tr>
      <w:tr>
        <w:trPr>
          <w:cantSplit w:val="0"/>
          <w:trHeight w:val="10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067405700684" w:lineRule="auto"/>
              <w:ind w:left="91.01524353027344" w:right="298.55438232421875" w:hanging="3.0335998535156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Bias and fairness – performance  across groups such as gender, age,  region (PO7)</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7256050109863" w:lineRule="auto"/>
              <w:ind w:left="85.13763427734375" w:right="169.251708984375" w:firstLine="1.8957519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Fairness across geographical regions: Battery degradation varies drastically between  hot climates (e.g. summer ambient above 40°C) and temperate zones. The EV  calculator's Arrhenius term models thermal acceleration of ageing but is not validated  on region-specific field data.</w:t>
            </w:r>
          </w:p>
        </w:tc>
      </w:tr>
      <w:tr>
        <w:trPr>
          <w:cantSplit w:val="0"/>
          <w:trHeight w:val="84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91.204833984375" w:right="364.1558837890625" w:hanging="4.7399902343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Data privacy, consent and licence  compliance (PO7)</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067405700684" w:lineRule="auto"/>
              <w:ind w:left="84.94781494140625" w:right="211.341552734375" w:hanging="0.1898193359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Utilizes open-access NASA Ames experimental data (licence not stated on the  repository page). No personally identifiable driver telematics are used; EV calculator  inputs are user-entered presets.</w:t>
            </w:r>
          </w:p>
        </w:tc>
      </w:tr>
      <w:tr>
        <w:trPr>
          <w:cantSplit w:val="0"/>
          <w:trHeight w:val="8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90.44639587402344" w:right="181.85272216796875" w:hanging="2.65434265136718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Environmental cost – training time,  hardware used, energy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0439453125" w:line="240" w:lineRule="auto"/>
              <w:ind w:left="91.20483398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considerations (PO6)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27616882324" w:lineRule="auto"/>
              <w:ind w:left="90.44647216796875" w:right="415.350341796875" w:firstLine="0.1895141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Gradient boosted tree models train in about 5 seconds each with negligible energy  consumption (&lt; 0.001 kWh), avoiding the compute cost of deep learning networks.</w:t>
            </w:r>
          </w:p>
        </w:tc>
      </w:tr>
      <w:tr>
        <w:trPr>
          <w:cantSplit w:val="0"/>
          <w:trHeight w:val="8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0238647460938"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Relevant UN Sustainable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181640625" w:line="240" w:lineRule="auto"/>
              <w:ind w:left="86.4648437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Development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01737976074" w:lineRule="auto"/>
              <w:ind w:left="90.82550048828125" w:right="465.972900390625" w:hanging="5.877685546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UN SDG 7 (Affordable and Clean Energy), SDG 11 (Sustainable Cities and  Communities), SDG 12 (Responsible Consumption and Production), and SDG 13  (Climate Action).</w:t>
            </w:r>
          </w:p>
        </w:tc>
      </w:tr>
    </w:tbl>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25927734375" w:line="240" w:lineRule="auto"/>
        <w:ind w:left="0" w:right="4172.3931884765625" w:firstLine="0"/>
        <w:jc w:val="right"/>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CHAPTER 9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893310546875" w:line="240" w:lineRule="auto"/>
        <w:ind w:left="0" w:right="2673.17077636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CONCLUSION AND FUTURE SCOPE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5615234375" w:line="240" w:lineRule="auto"/>
        <w:ind w:left="725.03517150878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9.1 Conclusion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435546875" w:line="240" w:lineRule="auto"/>
        <w:ind w:left="0" w:right="3236.760864257812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Table 9.1.1: Achievement of Objectives </w:t>
      </w:r>
    </w:p>
    <w:tbl>
      <w:tblPr>
        <w:tblStyle w:val="Table63"/>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1.2800598144531"/>
        <w:gridCol w:w="4298.919677734375"/>
        <w:gridCol w:w="1500.400390625"/>
        <w:gridCol w:w="3502.2003173828125"/>
        <w:tblGridChange w:id="0">
          <w:tblGrid>
            <w:gridCol w:w="701.2800598144531"/>
            <w:gridCol w:w="4298.919677734375"/>
            <w:gridCol w:w="1500.400390625"/>
            <w:gridCol w:w="3502.2003173828125"/>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Objective (from Section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1255416870117" w:lineRule="auto"/>
              <w:ind w:left="176.7938232421875" w:right="121.6339111328125"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Achieved (Y /  Partly /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eeaf6" w:val="clear"/>
                <w:vertAlign w:val="baseline"/>
                <w:rtl w:val="0"/>
              </w:rPr>
              <w:t xml:space="preserve">Evidence (section, figure or metric)</w:t>
            </w:r>
          </w:p>
        </w:tc>
      </w:tr>
      <w:tr>
        <w:trPr>
          <w:cantSplit w:val="0"/>
          <w:trHeight w:val="5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1359558105469"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83.62075805664062" w:right="295.1300048828125" w:firstLine="5.11917114257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Ingest &amp; segment NASA cycler data, extracting 18  primary electrochemical features (31 model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9677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Achieved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91.7730712890625" w:right="385.738525390625" w:firstLine="4.17114257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Section 3.2, 4.2; Data Dictionary Table  3.3.1</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504150390625"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85.51666259765625" w:right="793.0245971679688" w:firstLine="3.223266601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Implement Leave-One-Battery-Out (LOBO)  validation to prevent data leakage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9677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Achieved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87.0330810546875" w:right="195.1904296875" w:firstLine="8.911132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Section 4.3, 6.2; LOBO Fold Comparison  Fig. 6.4.1</w:t>
            </w:r>
          </w:p>
        </w:tc>
      </w:tr>
      <w:tr>
        <w:trPr>
          <w:cantSplit w:val="0"/>
          <w:trHeight w:val="5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3361511230469"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56181335449" w:lineRule="auto"/>
              <w:ind w:left="90.635986328125" w:right="316.4776611328125" w:hanging="0.9480285644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Train &amp; tune non-linear ensembles (XGBoost, RF,  Quantile GBR)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9677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Achieved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56181335449" w:lineRule="auto"/>
              <w:ind w:left="91.7730712890625" w:right="242.779541015625" w:firstLine="4.171142578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Section 5.3, 7.2; Test Results Table 7.2.1  (SOH R² = 0.9386)</w:t>
            </w:r>
          </w:p>
        </w:tc>
      </w:tr>
      <w:tr>
        <w:trPr>
          <w:cantSplit w:val="0"/>
          <w:trHeight w:val="5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000549316406"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93.2904052734375" w:right="367.7227783203125" w:hanging="4.550476074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Implement TreeSHAP interpretability and what-if  scenario sandbox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9677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Achieved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87.222900390625" w:right="516.5625" w:firstLine="8.72131347656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Section 7.7, Fig. 7.7.1; Explainability  Dashboard Fig. 7.8.10</w:t>
            </w:r>
          </w:p>
        </w:tc>
      </w:tr>
      <w:tr>
        <w:trPr>
          <w:cantSplit w:val="0"/>
          <w:trHeight w:val="5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4639587402344"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1005554199" w:lineRule="auto"/>
              <w:ind w:left="87.22320556640625" w:right="193.6395263671875"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Deploy full-stack production application (FastAPI +  React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69677734375" w:right="0" w:firstLine="0"/>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Achieved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1005554199" w:lineRule="auto"/>
              <w:ind w:left="91.0150146484375" w:right="49.38720703125" w:firstLine="4.929199218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Section 7.8, Figs. 7.8.1–7.8.14; Live Vercel  &amp; Render URLs</w:t>
            </w:r>
          </w:p>
        </w:tc>
      </w:tr>
    </w:tbl>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406352996826" w:lineRule="auto"/>
        <w:ind w:left="717.2207641601562" w:right="-5.755615234375" w:firstLine="5.2992248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this project, we successfully developed, validated, and deployed VoltGuard AI, a comprehensive machine  learning system for lithium-ion EV battery degradation tracking and Remaining Useful Life prediction. By  utilizing a rigorous Leave-One-Battery-Out (LOBO) cross-validation methodology, we avoided cross-battery data  leakage. Tuned XGBoost and Random Forest models achieved strong held-out accuracy (SOH R² = 0.9386,  MAE = 1.7117%; RUL MAE = 6.76 cycles), reducing SOH MAE by over 71% versus linear regression and by  about 22% versus a persistence baseline. Integrating TreeSHAP explainability, empirical uncertainty bands, and a  live web dashboard with consumer EV calculators bridges the gap between machine learning research and real world automotive engineering.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5263671875" w:line="240" w:lineRule="auto"/>
        <w:ind w:left="725.03517150878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9.2 Limitations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1373291015625" w:line="343.3410930633545" w:lineRule="auto"/>
        <w:ind w:left="1439.2463684082031" w:right="359.554443359375" w:hanging="335.93276977539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Laboratory Chemistries: The core experimental models were calibrated on 18650 cells (chemistry not  specified by the dataset provider) under standardized laboratory protocols. Commercial LFP (Lithium  Iron Phosphate) cells feature flatter open-circuit voltage curves requiring high-precision differential  voltage analysis.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63671875" w:line="343.34092140197754" w:lineRule="auto"/>
        <w:ind w:left="1448.2992553710938" w:right="259.957275390625" w:hanging="366.182479858398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Offline Batch Processing: The current implementation processes cycle-aggregated statistics rather than  sub-second streaming CAN bus frames.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2833251953125" w:line="343.34092140197754" w:lineRule="auto"/>
        <w:ind w:left="1438.8047790527344" w:right="150.523681640625" w:hanging="352.271957397460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Calendar vs. Cycle Aging: Laboratory tests accelerate cyclic aging; long-term calendar aging over 10+  years involves secondary chemical side-reactions. The EV calculator extrapolates beyond the laboratory  data with an engineering model that has not been validated on real vehicle fleets.</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327407836914"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51"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53"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5634765625" w:line="240" w:lineRule="auto"/>
        <w:ind w:left="725.035171508789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9.3 Future Scope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435546875" w:line="343.34086418151855" w:lineRule="auto"/>
        <w:ind w:left="1446.5327453613281" w:right="361.173095703125" w:hanging="343.219146728515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Real-Time Onboard CAN Bus Telematics: Integrating edge inference on automotive microcontrollers  (e.g. STM32, ESP32) for live in-vehicle BMS processing.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857421875" w:line="345.5149269104004" w:lineRule="auto"/>
        <w:ind w:left="1446.5327453613281" w:right="261.282958984375" w:hanging="364.415969848632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Physics-Informed Neural Networks (PINNs): Embedding electrochemical partial differential equations  (Doyle-Fuller-Newman models) directly into loss functions.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3125" w:line="343.34195137023926" w:lineRule="auto"/>
        <w:ind w:left="1437.2592163085938" w:right="731.0052490234375" w:hanging="350.7263946533203"/>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Multi-Chemistry Adaptation: Expanding the model library to include sodium-ion, solid-state, and  blended LFP/NMC chemistries.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2001953125" w:line="343.34195137023926" w:lineRule="auto"/>
        <w:ind w:left="1438.8047790527344" w:right="310.771484375" w:hanging="357.791976928710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Pack-Level Cell-to-Cell Balancing: Incorporating cell deviation diagnostics to detect thermal runaway  risks before propagation occurs.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1.05224609375"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49"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5927734375" w:line="240" w:lineRule="auto"/>
        <w:ind w:left="0" w:right="3996.30859375" w:firstLine="0"/>
        <w:jc w:val="right"/>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REFERENCES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892822265625" w:line="343.34195137023926" w:lineRule="auto"/>
        <w:ind w:left="1442.1168518066406" w:right="206.922607421875" w:hanging="346.53121948242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K. A. Severson et al., “Data-driven prediction of battery cycle life before capacity degradation,” Nature  Energy, vol. 4, no. 5, pp. 383–391, May 2019, doi: 10.1038/s41560-019-0356-8.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25390625" w:line="343.6127471923828" w:lineRule="auto"/>
        <w:ind w:left="1437.0384216308594" w:right="135.003662109375" w:hanging="341.4527893066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B. Saha, K. Goebel, S. Poll, and J. Christophersen, “Prognostics Methods for Battery Health Monitoring  Using a Bayesian Framework,” IEEE Transactions on Instrumentation and Measurement, vol. 58, no. 2,  pp. 291–296, Feb. 2009, doi: 10.1109/TIM.2008.2005965.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361328125" w:line="343.3413791656494" w:lineRule="auto"/>
        <w:ind w:left="1441.2336730957031" w:right="105.166015625" w:hanging="345.64804077148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Y. Zhang, R. Xiong, H. He, and M. G. Pecht, “Long Short-Term Memory Recurrent Neural Network for  Remaining Useful Life Prediction of Lithium-Ion Batteries,” IEEE Transactions on Vehicular  Technology, vol. 67, no. 7, pp. 5695–5705, July 2018, doi: 10.1109/TVT.2018.2805189.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857421875" w:line="343.3406352996826" w:lineRule="auto"/>
        <w:ind w:left="1434.8304748535156" w:right="111.407470703125" w:hanging="339.24484252929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E. Chemali, P. J. Kollmeyer, M. Preindl, R. Ahmed, and A. Emadi, “Long Short-Term Memory  Networks for Accurate State-of-Charge Estimation of Li-ion Batteries,” IEEE Transactions on Industrial  Electronics, vol. 65, no. 8, pp. 6730–6739, Aug. 2018, doi: 10.1109/TIE.2017.2787758.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31494140625" w:line="343.34046363830566" w:lineRule="auto"/>
        <w:ind w:left="1438.8047790527344" w:right="183.3056640625" w:hanging="343.219146728515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D. Roman, S. Saxena, V. Robu, M. Pecht, and D. Flynn, “Machine learning pipeline for battery state-of health estimation,” Nature Machine Intelligence, vol. 3, no. 5, pp. 447–456, May 2021, doi:  10.1038/s42256-021-00312-3.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02734375" w:line="343.34057807922363" w:lineRule="auto"/>
        <w:ind w:left="1095.5856323242188" w:right="192.864990234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 S. M. Lundberg and S.-I. Lee, “A Unified Approach to Interpreting Model Predictions,” in Advances in  Neural Information Processing Systems (NeurIPS 2017), vol. 30, pp. 4765–4774, 2017. [7]. B. Saha and K. Goebel, “Battery Data Set,” NASA Ames Prognostics Data Repository, NASA Ames  Research Center, Moffett Field, CA, 2007. [Online]. Available: https://data.nasa.gov/dataset/li-ion battery-aging-datasets</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0531005859375"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34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4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45"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532.3960304260254" w:lineRule="auto"/>
        <w:ind w:left="2776.7538452148438" w:right="567.03857421875" w:hanging="457.2001647949219"/>
        <w:jc w:val="left"/>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APPENDIX A – ASSESSMENT RUBRICS</w:t>
      </w:r>
    </w:p>
    <w:tbl>
      <w:tblPr>
        <w:tblStyle w:val="Table64"/>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9.6000671386719"/>
        <w:gridCol w:w="1851.0000610351562"/>
        <w:gridCol w:w="1651.199951171875"/>
        <w:gridCol w:w="1649.1998291015625"/>
        <w:gridCol w:w="1601.400146484375"/>
        <w:gridCol w:w="1550.400390625"/>
        <w:tblGridChange w:id="0">
          <w:tblGrid>
            <w:gridCol w:w="1699.6000671386719"/>
            <w:gridCol w:w="1851.0000610351562"/>
            <w:gridCol w:w="1651.199951171875"/>
            <w:gridCol w:w="1649.1998291015625"/>
            <w:gridCol w:w="1601.400146484375"/>
            <w:gridCol w:w="1550.400390625"/>
          </w:tblGrid>
        </w:tblGridChange>
      </w:tblGrid>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Excellent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Good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Satisfactory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Needs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Improvement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eeaf6" w:val="clear"/>
                <w:vertAlign w:val="baseline"/>
                <w:rtl w:val="0"/>
              </w:rPr>
              <w:t xml:space="preserve">CO / PO</w:t>
            </w:r>
          </w:p>
        </w:tc>
      </w:tr>
      <w:tr>
        <w:trPr>
          <w:cantSplit w:val="0"/>
          <w:trHeight w:val="7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02746582031"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C1. Problem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673828125" w:line="255.89670181274414" w:lineRule="auto"/>
              <w:ind w:left="87.77999877929688" w:right="314.3798828125" w:firstLine="1.97998046875"/>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formulation and  literature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646095275879" w:lineRule="auto"/>
              <w:ind w:left="92.64007568359375" w:right="63.1201171875" w:hanging="5.580139160156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ML task, metric and success criterion fixed;  5+ papers compared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000244140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Task and metric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673828125" w:line="240" w:lineRule="auto"/>
              <w:ind w:left="90.119934082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clear; 4 papers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35546875" w:line="240" w:lineRule="auto"/>
              <w:ind w:left="85.079956054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994140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Task vague; 2–3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673828125" w:line="240" w:lineRule="auto"/>
              <w:ind w:left="83.6395263671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papers, little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35546875" w:line="240" w:lineRule="auto"/>
              <w:ind w:left="90.47973632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801788330078" w:lineRule="auto"/>
              <w:ind w:left="89.4000244140625" w:right="81.71997070312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Task undefined; no  literature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346679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CO6 / PO2, PO11</w:t>
            </w:r>
          </w:p>
        </w:tc>
      </w:tr>
      <w:tr>
        <w:trPr>
          <w:cantSplit w:val="0"/>
          <w:trHeight w:val="11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02746582031"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C2. Dataset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0390625" w:line="240" w:lineRule="auto"/>
              <w:ind w:left="90.83999633789062"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collection and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91.02005004882812"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599365234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Primary or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453125" w:line="253.89822006225586" w:lineRule="auto"/>
              <w:ind w:left="91.0198974609375" w:right="247.6202392578125" w:hanging="0.539855957031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authoritative source;  full provenance,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40" w:lineRule="auto"/>
              <w:ind w:left="89.4000244140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licence and data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89.93988037109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063476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Authoritative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0390625" w:line="255.89801788330078" w:lineRule="auto"/>
              <w:ind w:left="89.219970703125" w:right="153.3001708984375" w:firstLine="3.5998535156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source; minor gaps  in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6539726257324" w:lineRule="auto"/>
              <w:ind w:left="90.11962890625" w:right="211.0601806640625" w:firstLine="5.21972656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Secondary mirror  (e.g. Kaggle) with  original source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015625" w:line="240" w:lineRule="auto"/>
              <w:ind w:left="85.79956054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670181274414" w:lineRule="auto"/>
              <w:ind w:left="84.1802978515625" w:right="62.6397705078125" w:firstLine="11.159667968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Source unknown or  undocumented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346679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CO6 / PO4, PO7</w:t>
            </w:r>
          </w:p>
        </w:tc>
      </w:tr>
      <w:tr>
        <w:trPr>
          <w:cantSplit w:val="0"/>
          <w:trHeight w:val="9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02746582031"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C3. EDA and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673828125" w:line="240" w:lineRule="auto"/>
              <w:ind w:left="87.420043945312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000610351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Insightful EDA;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453125" w:line="250.567045211792" w:lineRule="auto"/>
              <w:ind w:left="90.48004150390625" w:right="157.860107421875" w:hanging="1.080017089843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leakage-free pipeline;  all quality issues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455078125" w:line="240" w:lineRule="auto"/>
              <w:ind w:left="85.079956054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handled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54585266113" w:lineRule="auto"/>
              <w:ind w:left="89.219970703125" w:right="260.579833984375" w:firstLine="1.080017089843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Good EDA; most  issues handled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54585266113" w:lineRule="auto"/>
              <w:ind w:left="89.2193603515625" w:right="249.04052734375" w:hanging="2.1594238281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Basic plots; some  issues 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54585266113" w:lineRule="auto"/>
              <w:ind w:left="89.4000244140625" w:right="296.820068359375" w:hanging="7.5598144531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EDA or data  leakage present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346679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CO1, CO2 / PO4</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185920715332" w:lineRule="auto"/>
              <w:ind w:left="92.09999084472656" w:right="235.360107421875" w:hanging="0.89996337890625"/>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C4. Model design  and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259765625" w:line="240" w:lineRule="auto"/>
              <w:ind w:left="87.7799987792968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599365234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Baseline plus well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70.31982421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justified models;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55.89735984802246" w:lineRule="auto"/>
              <w:ind w:left="90.11993408203125" w:right="67.440185546875" w:firstLine="0.539855957031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equations given; clean,  commented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735984802246" w:lineRule="auto"/>
              <w:ind w:left="90.11993408203125" w:right="296.9403076171875" w:hanging="3.059997558593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Models justified;  code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735984802246" w:lineRule="auto"/>
              <w:ind w:left="70.31982421875" w:right="88.480224609375" w:firstLine="25.019531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Single model; weak  justification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Model not working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735984802246" w:lineRule="auto"/>
              <w:ind w:left="87.060546875" w:right="165.72021484375" w:firstLine="3.41979980468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CO3 / PO1, PO3,  PO5</w:t>
            </w:r>
          </w:p>
        </w:tc>
      </w:tr>
      <w:tr>
        <w:trPr>
          <w:cantSplit w:val="0"/>
          <w:trHeight w:val="14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6638717651367" w:lineRule="auto"/>
              <w:ind w:left="90.83999633789062" w:right="244.7198486328125" w:firstLine="0.3600311279296875"/>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C5. Training and  convergence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55517578125" w:line="240" w:lineRule="auto"/>
              <w:ind w:left="92.0999908447265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5997924804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Loss curves,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90.119934082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convergence and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90.119934082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over/underfitting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54.78696823120117" w:lineRule="auto"/>
              <w:ind w:left="89.93988037109375" w:right="256.97998046875" w:firstLine="0.18005371093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correctly diagnosed  and acted on; tuning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735984802246" w:lineRule="auto"/>
              <w:ind w:left="90.6597900390625" w:right="191.2799072265625" w:hanging="0.179748535156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Curves shown and  explained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7973632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Curves shown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1611328125" w:line="240" w:lineRule="auto"/>
              <w:ind w:left="85.079345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without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03564453125" w:line="240" w:lineRule="auto"/>
              <w:ind w:left="89.219360351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402099609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evidence of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90.120239257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convergence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346679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CO4 / PO4, PO5</w:t>
            </w:r>
          </w:p>
        </w:tc>
      </w:tr>
      <w:tr>
        <w:trPr>
          <w:cantSplit w:val="0"/>
          <w:trHeight w:val="118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185920715332" w:lineRule="auto"/>
              <w:ind w:left="90.66001892089844" w:right="84.15985107421875" w:firstLine="0.540008544921875"/>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C6. Evaluation and  result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185920715332" w:lineRule="auto"/>
              <w:ind w:left="85.0799560546875" w:right="52.6800537109375" w:firstLine="0.3601074218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Appropriate metrics on held-out test set;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90.119934082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comparison, error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analysis and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89.21997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185920715332" w:lineRule="auto"/>
              <w:ind w:left="90.48004150390625" w:right="77.8802490234375" w:hanging="5.039978027343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Appropriate metrics  and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54585266113" w:lineRule="auto"/>
              <w:ind w:left="85.439453125" w:right="270.99975585937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Accuracy only or  validation-set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6494140625" w:line="240" w:lineRule="auto"/>
              <w:ind w:left="85.079345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results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185920715332" w:lineRule="auto"/>
              <w:ind w:left="85.4400634765625" w:right="220.859375" w:firstLine="1.62048339843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Metrics wrong or  missing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346679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CO4, CO6 / PO4</w:t>
            </w:r>
          </w:p>
        </w:tc>
      </w:tr>
      <w:tr>
        <w:trPr>
          <w:cantSplit w:val="0"/>
          <w:trHeight w:val="73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02746582031"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C7. Report,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673828125" w:line="255.89735984802246" w:lineRule="auto"/>
              <w:ind w:left="85.62004089355469" w:right="275.679931640625" w:firstLine="1.8000030517578125"/>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presentation and  viva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79882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Format followed;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673828125" w:line="240" w:lineRule="auto"/>
              <w:ind w:left="90.119934082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clear; answers all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89.93988037109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599365234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Minor errors;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673828125"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answers most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9658203125" w:line="240" w:lineRule="auto"/>
              <w:ind w:left="89.93988037109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3393554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Several errors;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90.47973632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answers few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801788330078" w:lineRule="auto"/>
              <w:ind w:left="85.0799560546875" w:right="112.6800537109375" w:firstLine="5.4003906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Cannot explain the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346679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CO6 / PO9</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02746582031"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C8. Teamwork,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55.89770317077637" w:lineRule="auto"/>
              <w:ind w:left="90.66001892089844" w:right="201.52008056640625" w:firstLine="0.3600311279296875"/>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ethics and project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54585266113" w:lineRule="auto"/>
              <w:ind w:left="85.4400634765625" w:right="50.7000732421875" w:firstLine="2.339782714843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Equal contribution; log maintained;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53.23185920715332" w:lineRule="auto"/>
              <w:ind w:left="90.48004150390625" w:right="176.28021240234375" w:hanging="5.400085449218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responsible-AI issues  addressed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185920715332" w:lineRule="auto"/>
              <w:ind w:left="90.6597900390625" w:right="117.3004150390625" w:hanging="0.359802246093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Good coordination;  ethics discussed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259765625" w:line="240" w:lineRule="auto"/>
              <w:ind w:left="83.81988525390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briefly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9990234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Uneven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55.89770317077637" w:lineRule="auto"/>
              <w:ind w:left="92.81982421875" w:right="124.300537109375" w:hanging="2.70019531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contribution; ethics  superficial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735984802246" w:lineRule="auto"/>
              <w:ind w:left="90.660400390625" w:right="127.61962890625" w:hanging="3.5998535156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Poor coordination;  ethics 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735984802246" w:lineRule="auto"/>
              <w:ind w:left="87.060546875" w:right="165.72021484375" w:firstLine="3.41979980468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CO6 / PO6, PO8,  PO10</w:t>
            </w:r>
          </w:p>
        </w:tc>
      </w:tr>
    </w:tbl>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35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40"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42"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567.0385742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25927734375" w:line="240" w:lineRule="auto"/>
        <w:ind w:left="0" w:right="1282.63916015625" w:firstLine="0"/>
        <w:jc w:val="right"/>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APPENDIX B – INDIVIDUAL ASSESSMENT SHEET </w:t>
      </w:r>
    </w:p>
    <w:tbl>
      <w:tblPr>
        <w:tblStyle w:val="Table65"/>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1.199951171875"/>
        <w:gridCol w:w="2126.999969482422"/>
        <w:gridCol w:w="566.400146484375"/>
        <w:gridCol w:w="566.3998413085938"/>
        <w:gridCol w:w="569.1998291015625"/>
        <w:gridCol w:w="566.400146484375"/>
        <w:gridCol w:w="566.400146484375"/>
        <w:gridCol w:w="499.1998291015625"/>
        <w:gridCol w:w="600"/>
        <w:gridCol w:w="600.5999755859375"/>
        <w:gridCol w:w="900"/>
        <w:gridCol w:w="900.0006103515625"/>
        <w:tblGridChange w:id="0">
          <w:tblGrid>
            <w:gridCol w:w="1541.199951171875"/>
            <w:gridCol w:w="2126.999969482422"/>
            <w:gridCol w:w="566.400146484375"/>
            <w:gridCol w:w="566.3998413085938"/>
            <w:gridCol w:w="569.1998291015625"/>
            <w:gridCol w:w="566.400146484375"/>
            <w:gridCol w:w="566.400146484375"/>
            <w:gridCol w:w="499.1998291015625"/>
            <w:gridCol w:w="600"/>
            <w:gridCol w:w="600.5999755859375"/>
            <w:gridCol w:w="900"/>
            <w:gridCol w:w="900.0006103515625"/>
          </w:tblGrid>
        </w:tblGridChange>
      </w:tblGrid>
      <w:tr>
        <w:trPr>
          <w:cantSplit w:val="0"/>
          <w:trHeight w:val="5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Roll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C7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C8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Total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76953125"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Scaled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76953125" w:line="240" w:lineRule="auto"/>
              <w:ind w:left="0" w:right="0" w:firstLine="0"/>
              <w:jc w:val="center"/>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deeaf6" w:val="clear"/>
                <w:vertAlign w:val="baseline"/>
                <w:rtl w:val="0"/>
              </w:rPr>
              <w:t xml:space="preserve">(10)</w:t>
            </w:r>
          </w:p>
        </w:tc>
      </w:tr>
      <w:tr>
        <w:trPr>
          <w:cantSplit w:val="0"/>
          <w:trHeight w:val="5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24VE1A66H9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Pathi Abhinav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5.661010742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0" w:right="765.08056640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Course Coordinator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587890625" w:line="240" w:lineRule="auto"/>
        <w:ind w:left="0" w:right="705.43090820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Name: Dr. A. Swathi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59765625" w:line="240" w:lineRule="auto"/>
        <w:ind w:left="0" w:right="866.211547851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Date: 13-10-2026</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7.726440429688"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36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0078125" w:line="233.4400177001953" w:lineRule="auto"/>
        <w:ind w:left="2400.2247619628906" w:right="644.884033203125" w:firstLine="0"/>
        <w:jc w:val="center"/>
        <w:rPr>
          <w:rFonts w:ascii="Calibri" w:cs="Calibri" w:eastAsia="Calibri" w:hAnsi="Calibri"/>
          <w:b w:val="1"/>
          <w:bCs w:val="1"/>
          <w:i w:val="1"/>
          <w:iCs w:val="1"/>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40.08000183105469"/>
          <w:szCs w:val="40.08000183105469"/>
          <w:u w:val="none"/>
          <w:shd w:fill="auto" w:val="clear"/>
          <w:vertAlign w:val="baseline"/>
          <w:rtl w:val="0"/>
        </w:rPr>
        <w:t xml:space="preserve">Sreyas Institute of Engineering and Technology </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An Autonomous Institution</w:t>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Pr>
        <w:drawing>
          <wp:inline distB="19050" distT="19050" distL="19050" distR="19050">
            <wp:extent cx="2366645" cy="237744"/>
            <wp:effectExtent b="0" l="0" r="0" t="0"/>
            <wp:docPr id="3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2366645" cy="23774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30"/>
          <w:szCs w:val="3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-129666</wp:posOffset>
            </wp:positionV>
            <wp:extent cx="1323975" cy="1076325"/>
            <wp:effectExtent b="0" l="0" r="0" t="0"/>
            <wp:wrapSquare wrapText="right" distB="19050" distT="19050" distL="19050" distR="19050"/>
            <wp:docPr id="38"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1323975" cy="1076325"/>
                    </a:xfrm>
                    <a:prstGeom prst="rect"/>
                    <a:ln/>
                  </pic:spPr>
                </pic:pic>
              </a:graphicData>
            </a:graphic>
          </wp:anchor>
        </w:drawing>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7763671875" w:firstLine="0"/>
        <w:jc w:val="righ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Approved by AICTE, Affiliated to JNTUH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586.7222213745117" w:lineRule="auto"/>
        <w:ind w:left="2289.5535278320312" w:right="567.03857421875" w:firstLine="30.000152587890625"/>
        <w:jc w:val="left"/>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Accredited by NAAC-A Grade, NBA (CSE, ECE &amp; ME) &amp; ISO 9001:2015 Certified </w:t>
      </w:r>
      <w:r w:rsidDel="00000000" w:rsidR="00000000" w:rsidRPr="00000000">
        <w:rPr>
          <w:rFonts w:ascii="Times New Roman" w:cs="Times New Roman" w:eastAsia="Times New Roman" w:hAnsi="Times New Roman"/>
          <w:b w:val="1"/>
          <w:bCs w:val="1"/>
          <w:i w:val="0"/>
          <w:iCs w:val="0"/>
          <w:smallCaps w:val="0"/>
          <w:strike w:val="0"/>
          <w:color w:val="1f4e79"/>
          <w:sz w:val="31.920000076293945"/>
          <w:szCs w:val="31.920000076293945"/>
          <w:u w:val="none"/>
          <w:shd w:fill="auto" w:val="clear"/>
          <w:vertAlign w:val="baseline"/>
          <w:rtl w:val="0"/>
        </w:rPr>
        <w:t xml:space="preserve">APPENDIX C – STUDENT SELF-REFLECTION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427734375" w:line="240" w:lineRule="auto"/>
        <w:ind w:left="730.910339355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Student 1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27099609375" w:line="240" w:lineRule="auto"/>
        <w:ind w:left="720.753555297851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Roll No.: 24VE1A66H9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7001953125" w:line="240" w:lineRule="auto"/>
        <w:ind w:left="714.350357055664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Name: Pathi Abhinav Kumar</w:t>
      </w:r>
    </w:p>
    <w:tbl>
      <w:tblPr>
        <w:tblStyle w:val="Table66"/>
        <w:tblW w:w="10002.80044555664" w:type="dxa"/>
        <w:jc w:val="left"/>
        <w:tblInd w:w="731.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1.800079345703"/>
        <w:gridCol w:w="6001.0003662109375"/>
        <w:tblGridChange w:id="0">
          <w:tblGrid>
            <w:gridCol w:w="4001.800079345703"/>
            <w:gridCol w:w="6001.0003662109375"/>
          </w:tblGrid>
        </w:tblGridChange>
      </w:tblGrid>
      <w:tr>
        <w:trPr>
          <w:cantSplit w:val="0"/>
          <w:trHeight w:val="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deeaf6" w:val="clear"/>
                <w:vertAlign w:val="baseline"/>
                <w:rtl w:val="0"/>
              </w:rPr>
              <w:t xml:space="preserve">Response</w:t>
            </w:r>
          </w:p>
        </w:tc>
      </w:tr>
      <w:tr>
        <w:trPr>
          <w:cantSplit w:val="0"/>
          <w:trHeight w:val="134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164764404297" w:lineRule="auto"/>
              <w:ind w:left="87.60238647460938" w:right="296.629638671875" w:hanging="1.89598083496093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Which ML concepts did I understand better  through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8416175842285" w:lineRule="auto"/>
              <w:ind w:left="83.8104248046875" w:right="62.5341796875" w:firstLine="4.929504394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 gained a profound practical understanding of temporal data leakage in  time-series telemetry and how Leave-One-Battery-Out (LOBO) cross validation prevents overly optimistic evaluation metrics. I also mastered tree  gradient boosting (XGBoost), quantile loss optimization for uncertainty  bounds, and TreeSHAP explainability.</w:t>
            </w:r>
          </w:p>
        </w:tc>
      </w:tr>
      <w:tr>
        <w:trPr>
          <w:cantSplit w:val="0"/>
          <w:trHeight w:val="134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5101737976074" w:lineRule="auto"/>
              <w:ind w:left="91.204833984375" w:right="599.610595703125" w:hanging="5.498428344726562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What was the hardest problem (data,  convergence, overfitting) and how was it  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8347511291504" w:lineRule="auto"/>
              <w:ind w:left="85.13763427734375" w:right="53.052978515625" w:firstLine="4.550170898437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The hardest problem was managing non-linear degradation near the end-of life knee point where electrochemical capacity drops precipitously. Standard  linear regression failed completely (R² = 0.038). I resolved this by  engineering trailing window features (10/25-cycle SOH slopes) and tuning  regularized XGBoost with tree depth constraints.</w:t>
            </w:r>
          </w:p>
        </w:tc>
      </w:tr>
      <w:tr>
        <w:trPr>
          <w:cantSplit w:val="0"/>
          <w:trHeight w:val="109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8575859069824" w:lineRule="auto"/>
              <w:ind w:left="90.82565307617188" w:right="394.2742919921875" w:hanging="5.1192474365234375"/>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What new tool or library did I learn on my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132656097412" w:lineRule="auto"/>
              <w:ind w:left="83.8104248046875" w:right="200.181884765625" w:firstLine="4.9295043945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I learned FastAPI for asynchronous ML serving with Pydantic validation,  SHAP for game-theoretic feature attribution, Playwright for automated  browser testing, and built an interactive React 18 dashboard with Tailwind  CSS deployed live on Vercel and Render.</w:t>
            </w:r>
          </w:p>
        </w:tc>
      </w:tr>
      <w:tr>
        <w:trPr>
          <w:cantSplit w:val="0"/>
          <w:trHeight w:val="10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0640563964844" w:right="0" w:firstLine="0"/>
              <w:jc w:val="left"/>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959999084472656"/>
                <w:szCs w:val="18.959999084472656"/>
                <w:u w:val="none"/>
                <w:shd w:fill="auto" w:val="clear"/>
                <w:vertAlign w:val="baseline"/>
                <w:rtl w:val="0"/>
              </w:rPr>
              <w:t xml:space="preserve">What would I do differently next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7256050109863" w:lineRule="auto"/>
              <w:ind w:left="85.51666259765625" w:right="84.698486328125" w:hanging="3.79180908203125"/>
              <w:jc w:val="left"/>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59999084472656"/>
                <w:szCs w:val="18.959999084472656"/>
                <w:u w:val="none"/>
                <w:shd w:fill="auto" w:val="clear"/>
                <w:vertAlign w:val="baseline"/>
                <w:rtl w:val="0"/>
              </w:rPr>
              <w:t xml:space="preserve">Next time, I would incorporate Physics-Informed Neural Networks (PINNs)  to directly embed electrochemical partial differential equations into the  model loss and implement real-time streaming CAN bus parsing on  embedded microcontrollers.</w:t>
            </w:r>
          </w:p>
        </w:tc>
      </w:tr>
    </w:tbl>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00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8"/>
          <w:szCs w:val="18"/>
          <w:u w:val="none"/>
          <w:shd w:fill="auto" w:val="clear"/>
          <w:vertAlign w:val="baseline"/>
          <w:rtl w:val="0"/>
        </w:rPr>
        <w:t xml:space="preserve">Micro Project Report | Department of CSE (AI &amp; ML)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37 </w:t>
      </w:r>
    </w:p>
    <w:sectPr>
      <w:pgSz w:h="16820" w:w="11900" w:orient="portrait"/>
      <w:pgMar w:bottom="434.39998626708984" w:top="312.999267578125" w:left="135" w:right="957.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Gungsuh"/>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98.png"/><Relationship Id="rId7" Type="http://schemas.openxmlformats.org/officeDocument/2006/relationships/image" Target="media/image102.png"/><Relationship Id="rId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