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BED0" w14:textId="77777777" w:rsidR="003C552E" w:rsidRPr="003F72D7" w:rsidRDefault="003A1162" w:rsidP="003F72D7">
      <w:pPr>
        <w:keepNext w:val="0"/>
        <w:spacing w:line="276" w:lineRule="auto" w:before="160" w:after="160"/>
        <w:jc w:val="center"/>
        <w:rPr>
          <w:rFonts w:ascii="Times New Roman" w:hAnsi="Times New Roman"/>
          <w:b/>
          <w:sz w:val="24"/>
        </w:rPr>
      </w:pPr>
      <w:r>
        <w:rPr>
          <w:rFonts w:ascii="Times New Roman" w:hAnsi="Times New Roman" w:cs="Times New Roman"/>
          <w:b/>
          <w:sz w:val="28"/>
        </w:rPr>
        <w:t>Department of CSE (Artificial Intelligence &amp; Machine Learning)</w:t>
      </w:r>
    </w:p>
    <w:p w14:paraId="17FCFF91" w14:textId="77777777" w:rsidR="00502F2A" w:rsidRPr="003F72D7" w:rsidRDefault="00157852" w:rsidP="003F72D7">
      <w:pPr>
        <w:keepNext w:val="0"/>
        <w:spacing w:before="80" w:after="80" w:line="276" w:lineRule="auto"/>
        <w:jc w:val="center"/>
        <w:rPr>
          <w:rFonts w:ascii="Times New Roman" w:hAnsi="Times New Roman"/>
          <w:sz w:val="20"/>
          <w:szCs w:val="20"/>
        </w:rPr>
      </w:pPr>
      <w:r>
        <w:rPr>
          <w:rFonts w:ascii="Times New Roman" w:hAnsi="Times New Roman" w:cs="Times New Roman"/>
          <w:b/>
          <w:sz w:val="40"/>
        </w:rPr>
        <w:t>MICRO PROJECT REPORT</w:t>
      </w:r>
    </w:p>
    <w:p w14:paraId="5FE51486" w14:textId="77777777" w:rsidR="00502F2A" w:rsidRPr="003F72D7" w:rsidRDefault="00157852" w:rsidP="003F72D7">
      <w:pPr>
        <w:keepNext w:val="0"/>
        <w:spacing w:after="80" w:line="240" w:lineRule="auto" w:before="40"/>
        <w:jc w:val="center"/>
        <w:rPr>
          <w:rFonts w:ascii="Times New Roman" w:hAnsi="Times New Roman"/>
          <w:sz w:val="20"/>
          <w:szCs w:val="20"/>
        </w:rPr>
      </w:pPr>
      <w:r>
        <w:rPr>
          <w:rFonts w:ascii="Times New Roman" w:hAnsi="Times New Roman" w:cs="Times New Roman"/>
          <w:b w:val="0"/>
          <w:sz w:val="24"/>
        </w:rPr>
        <w:t>on</w:t>
      </w:r>
    </w:p>
    <w:p w14:paraId="72513104" w14:textId="0948C6AE" w:rsidR="00502F2A" w:rsidRPr="003F72D7" w:rsidRDefault="00157852" w:rsidP="003F72D7">
      <w:pPr>
        <w:keepNext w:val="0"/>
        <w:spacing w:after="240" w:line="288" w:lineRule="auto" w:before="80"/>
        <w:jc w:val="center"/>
        <w:rPr>
          <w:rFonts w:ascii="Times New Roman" w:hAnsi="Times New Roman"/>
          <w:sz w:val="20"/>
          <w:szCs w:val="20"/>
        </w:rPr>
      </w:pPr>
      <w:r>
        <w:rPr>
          <w:rFonts w:ascii="Times New Roman" w:hAnsi="Times New Roman" w:cs="Times New Roman"/>
          <w:b/>
          <w:sz w:val="28"/>
        </w:rPr>
        <w:t>DIGITVISION AI: EXPLAINABLE, CONFIDENCE-AWARE HANDWRITTEN DIGIT INTELLIGENCE PLATFORM</w:t>
      </w:r>
    </w:p>
    <w:p w14:paraId="2FD26C93" w14:textId="77777777" w:rsidR="00502F2A" w:rsidRPr="003F72D7" w:rsidRDefault="00157852" w:rsidP="003F72D7">
      <w:pPr>
        <w:keepNext w:val="0"/>
        <w:spacing w:after="40" w:line="276" w:lineRule="auto" w:before="80"/>
        <w:jc w:val="center"/>
        <w:rPr>
          <w:rFonts w:ascii="Times New Roman" w:hAnsi="Times New Roman"/>
          <w:sz w:val="20"/>
          <w:szCs w:val="20"/>
        </w:rPr>
      </w:pPr>
      <w:r>
        <w:rPr>
          <w:rFonts w:ascii="Times New Roman" w:hAnsi="Times New Roman" w:cs="Times New Roman"/>
          <w:b w:val="0"/>
          <w:sz w:val="24"/>
        </w:rPr>
        <w:t>Submitted in partial fulfilment of the requirements of the course</w:t>
      </w:r>
    </w:p>
    <w:p w14:paraId="369C22A3" w14:textId="77777777" w:rsidR="00502F2A" w:rsidRPr="003F72D7" w:rsidRDefault="00157852" w:rsidP="003F72D7">
      <w:pPr>
        <w:keepNext w:val="0"/>
        <w:spacing w:after="20" w:line="276" w:lineRule="auto" w:before="20"/>
        <w:jc w:val="center"/>
        <w:rPr>
          <w:rFonts w:ascii="Times New Roman" w:hAnsi="Times New Roman"/>
          <w:sz w:val="20"/>
          <w:szCs w:val="20"/>
        </w:rPr>
      </w:pPr>
      <w:r>
        <w:rPr>
          <w:rFonts w:ascii="Times New Roman" w:hAnsi="Times New Roman" w:cs="Times New Roman"/>
          <w:b/>
          <w:sz w:val="22"/>
        </w:rPr>
        <w:t>Course Code: A1612</w:t>
      </w:r>
    </w:p>
    <w:p w14:paraId="1EE99BE3" w14:textId="77777777" w:rsidR="00502F2A" w:rsidRPr="003F72D7" w:rsidRDefault="00157852" w:rsidP="003F72D7">
      <w:pPr>
        <w:keepNext w:val="0"/>
        <w:spacing w:after="80" w:line="276" w:lineRule="auto" w:before="20"/>
        <w:jc w:val="center"/>
        <w:rPr>
          <w:rFonts w:ascii="Times New Roman" w:hAnsi="Times New Roman"/>
          <w:sz w:val="20"/>
          <w:szCs w:val="20"/>
        </w:rPr>
      </w:pPr>
      <w:r>
        <w:rPr>
          <w:rFonts w:ascii="Times New Roman" w:hAnsi="Times New Roman" w:cs="Times New Roman"/>
          <w:b/>
          <w:sz w:val="22"/>
        </w:rPr>
        <w:t>Course Name: Machine Learning Laboratory</w:t>
        <w:br/>
        <w:t>B.Tech III Year I Semester   |   Section: B</w:t>
        <w:br/>
        <w:t>Academic Year: 2026 – 2027   |   Regulation: R22</w:t>
      </w:r>
    </w:p>
    <w:p w14:paraId="030E10AF" w14:textId="77777777" w:rsidR="00502F2A" w:rsidRPr="003F72D7" w:rsidRDefault="00157852" w:rsidP="003F72D7">
      <w:pPr>
        <w:keepNext w:val="0"/>
        <w:spacing w:after="80" w:line="276" w:lineRule="auto" w:before="160"/>
        <w:jc w:val="center"/>
        <w:rPr>
          <w:rFonts w:ascii="Times New Roman" w:hAnsi="Times New Roman"/>
          <w:sz w:val="20"/>
          <w:szCs w:val="20"/>
        </w:rPr>
      </w:pPr>
      <w:r>
        <w:rPr>
          <w:rFonts w:ascii="Times New Roman" w:hAnsi="Times New Roman" w:cs="Times New Roman"/>
          <w:b/>
          <w:sz w:val="24"/>
        </w:rPr>
        <w:t>Submitted by</w:t>
      </w:r>
    </w:p>
    <w:p w14:paraId="4DA2CC69" w14:textId="77777777" w:rsidR="00502F2A" w:rsidRPr="003F72D7" w:rsidRDefault="00157852" w:rsidP="003F72D7">
      <w:pPr>
        <w:keepNext w:val="0"/>
        <w:spacing w:after="0" w:line="240" w:lineRule="auto" w:before="0"/>
        <w:jc w:val="both"/>
        <w:rPr>
          <w:rFonts w:ascii="Times New Roman" w:hAnsi="Times New Roman"/>
          <w:sz w:val="20"/>
          <w:szCs w:val="20"/>
        </w:rPr>
      </w:pPr>
      <w:r>
        <w:rPr>
          <w:rFonts w:ascii="Times New Roman" w:hAnsi="Times New Roman" w:cs="Times New Roman"/>
          <w:sz w:val="4"/>
        </w:rPr>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000"/>
        <w:gridCol w:w="2700"/>
      </w:tblGrid>
      <w:tr w:rsidR="00763CB6" w:rsidRPr="003F72D7" w14:paraId="685EB1FF" w14:textId="77777777">
        <w:trPr>
          <w:cantSplit/>
          <w:tblHeader/>
          <w:jc w:val="center"/>
        </w:trPr>
        <w:tc>
          <w:tcPr>
            <w:tcW w:w="900" w:type="dxa"/>
            <w:vAlign w:val="center"/>
            <w:tcMar>
              <w:top w:w="65" w:type="dxa"/>
              <w:bottom w:w="65" w:type="dxa"/>
              <w:left w:w="95" w:type="dxa"/>
              <w:right w:w="95" w:type="dxa"/>
            </w:tcMar>
            <w:shd w:fill="E8E8E8"/>
          </w:tcPr>
          <w:p w14:paraId="7988B2E2" w14:textId="77777777" w:rsidR="00763CB6" w:rsidRPr="003F72D7" w:rsidRDefault="00763CB6" w:rsidP="003F72D7">
            <w:pPr>
              <w:spacing w:after="30" w:line="240" w:lineRule="auto" w:before="30"/>
              <w:jc w:val="both"/>
              <w:rPr>
                <w:rFonts w:ascii="Times New Roman" w:hAnsi="Times New Roman"/>
                <w:sz w:val="20"/>
                <w:szCs w:val="20"/>
              </w:rPr>
            </w:pPr>
            <w:proofErr w:type="spellStart"/>
            <w:proofErr w:type="gramStart"/>
            <w:r w:rsidRPr="003F72D7">
              <w:rPr>
                <w:rFonts w:ascii="Times New Roman" w:hAnsi="Times New Roman" w:cs="Times New Roman"/>
                <w:b/>
                <w:bCs/>
                <w:sz w:val="21"/>
                <w:szCs w:val="20"/>
              </w:rPr>
              <w:t>S.No</w:t>
            </w:r>
            <w:proofErr w:type="spellEnd"/>
            <w:proofErr w:type="gramEnd"/>
          </w:p>
        </w:tc>
        <w:tc>
          <w:tcPr>
            <w:tcW w:w="2400" w:type="dxa"/>
            <w:vAlign w:val="center"/>
            <w:tcMar>
              <w:top w:w="65" w:type="dxa"/>
              <w:bottom w:w="65" w:type="dxa"/>
              <w:left w:w="95" w:type="dxa"/>
              <w:right w:w="95" w:type="dxa"/>
            </w:tcMar>
            <w:shd w:fill="E8E8E8"/>
          </w:tcPr>
          <w:p w14:paraId="0C4377AC" w14:textId="77777777" w:rsidR="00763CB6" w:rsidRPr="003F72D7" w:rsidRDefault="00763CB6"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Roll Number</w:t>
            </w:r>
          </w:p>
        </w:tc>
        <w:tc>
          <w:tcPr>
            <w:tcW w:w="4000" w:type="dxa"/>
            <w:vAlign w:val="center"/>
            <w:tcMar>
              <w:top w:w="65" w:type="dxa"/>
              <w:bottom w:w="65" w:type="dxa"/>
              <w:left w:w="95" w:type="dxa"/>
              <w:right w:w="95" w:type="dxa"/>
            </w:tcMar>
            <w:shd w:fill="E8E8E8"/>
          </w:tcPr>
          <w:p w14:paraId="1352C6CC" w14:textId="77777777" w:rsidR="00763CB6" w:rsidRPr="003F72D7" w:rsidRDefault="00763CB6"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Name of the Student</w:t>
            </w:r>
          </w:p>
        </w:tc>
        <w:tc>
          <w:tcPr>
            <w:tcW w:w="2700" w:type="dxa"/>
            <w:vAlign w:val="center"/>
            <w:tcMar>
              <w:top w:w="65" w:type="dxa"/>
              <w:bottom w:w="65" w:type="dxa"/>
              <w:left w:w="95" w:type="dxa"/>
              <w:right w:w="95" w:type="dxa"/>
            </w:tcMar>
            <w:shd w:fill="E8E8E8"/>
          </w:tcPr>
          <w:p w14:paraId="69A13442" w14:textId="77777777" w:rsidR="00763CB6" w:rsidRPr="003F72D7" w:rsidRDefault="00763CB6"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Role in Team</w:t>
            </w:r>
          </w:p>
        </w:tc>
      </w:tr>
      <w:tr w:rsidR="00763CB6" w:rsidRPr="003F72D7" w14:paraId="1F23BEC0" w14:textId="77777777">
        <w:trPr>
          <w:cantSplit/>
          <w:trHeight w:val="440"/>
          <w:jc w:val="center"/>
        </w:trPr>
        <w:tc>
          <w:tcPr>
            <w:tcW w:w="900" w:type="dxa"/>
            <w:vAlign w:val="center"/>
            <w:tcMar>
              <w:top w:w="65" w:type="dxa"/>
              <w:bottom w:w="65" w:type="dxa"/>
              <w:left w:w="95" w:type="dxa"/>
              <w:right w:w="95" w:type="dxa"/>
            </w:tcMar>
          </w:tcPr>
          <w:p w14:paraId="13DF84AB" w14:textId="77777777" w:rsidR="00763CB6" w:rsidRPr="003F72D7" w:rsidRDefault="00763CB6"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1</w:t>
            </w:r>
          </w:p>
        </w:tc>
        <w:tc>
          <w:tcPr>
            <w:tcW w:w="2400" w:type="dxa"/>
            <w:vAlign w:val="center"/>
            <w:tcMar>
              <w:top w:w="65" w:type="dxa"/>
              <w:bottom w:w="65" w:type="dxa"/>
              <w:left w:w="95" w:type="dxa"/>
              <w:right w:w="95" w:type="dxa"/>
            </w:tcMar>
          </w:tcPr>
          <w:p w14:paraId="00F13F5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24VE1A6695</w:t>
            </w:r>
          </w:p>
        </w:tc>
        <w:tc>
          <w:tcPr>
            <w:tcW w:w="4000" w:type="dxa"/>
            <w:vAlign w:val="center"/>
            <w:tcMar>
              <w:top w:w="65" w:type="dxa"/>
              <w:bottom w:w="65" w:type="dxa"/>
              <w:left w:w="95" w:type="dxa"/>
              <w:right w:w="95" w:type="dxa"/>
            </w:tcMar>
          </w:tcPr>
          <w:p w14:paraId="4218587B" w14:textId="0FFEBC0E"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 xml:space="preserve">M </w:t>
            </w:r>
            <w:r w:rsidR="00EA4B43" w:rsidRPr="003F72D7">
              <w:rPr>
                <w:rFonts w:ascii="Times New Roman" w:hAnsi="Times New Roman" w:cs="Times New Roman"/>
                <w:b/>
                <w:color w:val="1A1A1A"/>
                <w:sz w:val="20"/>
                <w:szCs w:val="20"/>
              </w:rPr>
              <w:t>Tejas Yadav</w:t>
            </w:r>
          </w:p>
        </w:tc>
        <w:tc>
          <w:tcPr>
            <w:tcW w:w="2700" w:type="dxa"/>
            <w:vAlign w:val="center"/>
            <w:tcMar>
              <w:top w:w="65" w:type="dxa"/>
              <w:bottom w:w="65" w:type="dxa"/>
              <w:left w:w="95" w:type="dxa"/>
              <w:right w:w="95" w:type="dxa"/>
            </w:tcMar>
          </w:tcPr>
          <w:p w14:paraId="3B07390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Lead Architect &amp; Deep Learning Engineer</w:t>
            </w:r>
          </w:p>
        </w:tc>
      </w:tr>
      <w:tr w:rsidR="00763CB6" w:rsidRPr="003F72D7" w14:paraId="52962293" w14:textId="77777777">
        <w:trPr>
          <w:cantSplit/>
          <w:trHeight w:val="440"/>
          <w:jc w:val="center"/>
        </w:trPr>
        <w:tc>
          <w:tcPr>
            <w:tcW w:w="900" w:type="dxa"/>
            <w:vAlign w:val="center"/>
            <w:tcMar>
              <w:top w:w="65" w:type="dxa"/>
              <w:bottom w:w="65" w:type="dxa"/>
              <w:left w:w="95" w:type="dxa"/>
              <w:right w:w="95" w:type="dxa"/>
            </w:tcMar>
          </w:tcPr>
          <w:p w14:paraId="3959933B" w14:textId="77777777" w:rsidR="00763CB6" w:rsidRPr="003F72D7" w:rsidRDefault="00763CB6"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2</w:t>
            </w:r>
          </w:p>
        </w:tc>
        <w:tc>
          <w:tcPr>
            <w:tcW w:w="2400" w:type="dxa"/>
            <w:vAlign w:val="center"/>
            <w:tcMar>
              <w:top w:w="65" w:type="dxa"/>
              <w:bottom w:w="65" w:type="dxa"/>
              <w:left w:w="95" w:type="dxa"/>
              <w:right w:w="95" w:type="dxa"/>
            </w:tcMar>
          </w:tcPr>
          <w:p w14:paraId="3C72233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24VE1A6692</w:t>
            </w:r>
          </w:p>
        </w:tc>
        <w:tc>
          <w:tcPr>
            <w:tcW w:w="4000" w:type="dxa"/>
            <w:vAlign w:val="center"/>
            <w:tcMar>
              <w:top w:w="65" w:type="dxa"/>
              <w:bottom w:w="65" w:type="dxa"/>
              <w:left w:w="95" w:type="dxa"/>
              <w:right w:w="95" w:type="dxa"/>
            </w:tcMar>
          </w:tcPr>
          <w:p w14:paraId="01BDB43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K Charan Teja</w:t>
            </w:r>
          </w:p>
        </w:tc>
        <w:tc>
          <w:tcPr>
            <w:tcW w:w="2700" w:type="dxa"/>
            <w:vAlign w:val="center"/>
            <w:tcMar>
              <w:top w:w="65" w:type="dxa"/>
              <w:bottom w:w="65" w:type="dxa"/>
              <w:left w:w="95" w:type="dxa"/>
              <w:right w:w="95" w:type="dxa"/>
            </w:tcMar>
          </w:tcPr>
          <w:p w14:paraId="65B7ADD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ML Engineer &amp; Statistical Analyst</w:t>
            </w:r>
          </w:p>
        </w:tc>
      </w:tr>
      <w:tr w:rsidR="00763CB6" w:rsidRPr="003F72D7" w14:paraId="787A6D36" w14:textId="77777777">
        <w:trPr>
          <w:cantSplit/>
          <w:trHeight w:val="440"/>
          <w:jc w:val="center"/>
        </w:trPr>
        <w:tc>
          <w:tcPr>
            <w:tcW w:w="900" w:type="dxa"/>
            <w:vAlign w:val="center"/>
            <w:tcMar>
              <w:top w:w="65" w:type="dxa"/>
              <w:bottom w:w="65" w:type="dxa"/>
              <w:left w:w="95" w:type="dxa"/>
              <w:right w:w="95" w:type="dxa"/>
            </w:tcMar>
          </w:tcPr>
          <w:p w14:paraId="64B934B8" w14:textId="77777777" w:rsidR="00763CB6" w:rsidRPr="003F72D7" w:rsidRDefault="00763CB6"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3</w:t>
            </w:r>
          </w:p>
        </w:tc>
        <w:tc>
          <w:tcPr>
            <w:tcW w:w="2400" w:type="dxa"/>
            <w:vAlign w:val="center"/>
            <w:tcMar>
              <w:top w:w="65" w:type="dxa"/>
              <w:bottom w:w="65" w:type="dxa"/>
              <w:left w:w="95" w:type="dxa"/>
              <w:right w:w="95" w:type="dxa"/>
            </w:tcMar>
          </w:tcPr>
          <w:p w14:paraId="3028767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24VE1A66C8</w:t>
            </w:r>
          </w:p>
        </w:tc>
        <w:tc>
          <w:tcPr>
            <w:tcW w:w="4000" w:type="dxa"/>
            <w:vAlign w:val="center"/>
            <w:tcMar>
              <w:top w:w="65" w:type="dxa"/>
              <w:bottom w:w="65" w:type="dxa"/>
              <w:left w:w="95" w:type="dxa"/>
              <w:right w:w="95" w:type="dxa"/>
            </w:tcMar>
          </w:tcPr>
          <w:p w14:paraId="1B54DA1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Y Akshay Raj</w:t>
            </w:r>
          </w:p>
        </w:tc>
        <w:tc>
          <w:tcPr>
            <w:tcW w:w="2700" w:type="dxa"/>
            <w:vAlign w:val="center"/>
            <w:tcMar>
              <w:top w:w="65" w:type="dxa"/>
              <w:bottom w:w="65" w:type="dxa"/>
              <w:left w:w="95" w:type="dxa"/>
              <w:right w:w="95" w:type="dxa"/>
            </w:tcMar>
          </w:tcPr>
          <w:p w14:paraId="213E922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Full-Stack &amp; Telemetry Engineer</w:t>
            </w:r>
          </w:p>
        </w:tc>
      </w:tr>
    </w:tbl>
    <w:p w14:paraId="0BBC988C" w14:textId="77777777" w:rsidR="00502F2A" w:rsidRPr="003F72D7" w:rsidRDefault="00502F2A" w:rsidP="003F72D7">
      <w:pPr>
        <w:spacing w:after="0" w:before="0" w:line="240" w:lineRule="auto"/>
        <w:jc w:val="both"/>
        <w:rPr>
          <w:rFonts w:ascii="Times New Roman" w:hAnsi="Times New Roman"/>
          <w:sz w:val="20"/>
          <w:szCs w:val="20"/>
        </w:rPr>
      </w:pPr>
    </w:p>
    <w:p w14:paraId="7380E4CA" w14:textId="77777777" w:rsidR="00502F2A" w:rsidRPr="003F72D7" w:rsidRDefault="00157852" w:rsidP="003F72D7">
      <w:pPr>
        <w:keepNext w:val="0"/>
        <w:spacing w:after="160" w:line="288" w:lineRule="auto" w:before="160"/>
        <w:jc w:val="center"/>
        <w:rPr>
          <w:rFonts w:ascii="Times New Roman" w:hAnsi="Times New Roman"/>
          <w:sz w:val="20"/>
          <w:szCs w:val="20"/>
        </w:rPr>
      </w:pPr>
      <w:r>
        <w:rPr>
          <w:rFonts w:ascii="Times New Roman" w:hAnsi="Times New Roman" w:cs="Times New Roman"/>
          <w:b/>
          <w:sz w:val="23"/>
        </w:rPr>
        <w:t>Under the Guidance of</w:t>
        <w:br/>
        <w:t>Dr. A. Swathi</w:t>
        <w:br/>
        <w:t>Associate Professor, Department of CSE (AI &amp; ML)</w:t>
        <w:br/>
        <w:t>Month, Year of Submission: October, 2026</w:t>
      </w:r>
    </w:p>
    <w:p w14:paraId="32D6091A" w14:textId="77777777" w:rsidR="00502F2A" w:rsidRPr="003F72D7" w:rsidRDefault="00157852" w:rsidP="003F72D7">
      <w:pPr>
        <w:pStyle w:val="Heading1"/>
        <w:keepNext w:val="0"/>
        <w:pageBreakBefore/>
        <w:spacing w:before="320" w:after="240" w:line="276" w:lineRule="auto"/>
        <w:jc w:val="center"/>
        <w:rPr>
          <w:rFonts w:ascii="Times New Roman" w:hAnsi="Times New Roman"/>
          <w:b/>
          <w:bCs/>
          <w:sz w:val="28"/>
          <w:szCs w:val="28"/>
        </w:rPr>
      </w:pPr>
      <w:r>
        <w:rPr>
          <w:rFonts w:ascii="Times New Roman" w:hAnsi="Times New Roman" w:cs="Times New Roman"/>
          <w:b/>
          <w:sz w:val="32"/>
        </w:rPr>
        <w:t>CERTIFICATE</w:t>
      </w:r>
    </w:p>
    <w:p w14:paraId="5827FDB1" w14:textId="77777777" w:rsidR="008778B9" w:rsidRPr="003F72D7" w:rsidRDefault="008778B9" w:rsidP="003F72D7">
      <w:pPr>
        <w:spacing w:before="0" w:after="0" w:line="240" w:lineRule="auto"/>
        <w:jc w:val="both"/>
        <w:rPr>
          <w:rFonts w:ascii="Times New Roman" w:hAnsi="Times New Roman"/>
          <w:sz w:val="20"/>
          <w:szCs w:val="20"/>
        </w:rPr>
      </w:pPr>
    </w:p>
    <w:p w14:paraId="113C4193" w14:textId="77777777" w:rsidR="008778B9" w:rsidRPr="003F72D7" w:rsidRDefault="008778B9" w:rsidP="003F72D7">
      <w:pPr>
        <w:spacing w:before="0" w:after="0" w:line="240" w:lineRule="auto"/>
        <w:jc w:val="both"/>
        <w:rPr>
          <w:rFonts w:ascii="Times New Roman" w:hAnsi="Times New Roman"/>
          <w:sz w:val="20"/>
          <w:szCs w:val="20"/>
        </w:rPr>
      </w:pPr>
    </w:p>
    <w:p w14:paraId="4FAC68D0" w14:textId="77777777" w:rsidR="00502F2A" w:rsidRPr="003F72D7" w:rsidRDefault="00157852" w:rsidP="003F72D7">
      <w:pPr>
        <w:keepNext w:val="0"/>
        <w:spacing w:after="240" w:line="360" w:lineRule="auto" w:before="120"/>
        <w:jc w:val="both"/>
        <w:rPr>
          <w:rFonts w:ascii="Times New Roman" w:hAnsi="Times New Roman"/>
          <w:sz w:val="20"/>
          <w:szCs w:val="20"/>
        </w:rPr>
      </w:pPr>
      <w:r>
        <w:rPr>
          <w:rFonts w:ascii="Times New Roman" w:hAnsi="Times New Roman" w:cs="Times New Roman"/>
          <w:b w:val="0"/>
          <w:sz w:val="24"/>
        </w:rPr>
        <w:t>This is to certify that the micro project entitled "DigitVision AI: Explainable, Confidence-Aware Handwritten Digit Intelligence Platform" is a Bonafide work carried out by M TEJAS YADAV (Roll No. 24VE1A6695), K Charan Teja (Roll No. 24VE1A6692), and Y Akshay Raj (Roll No. 24VE1A66C8) of B.Tech III Year I Semester, Department of CSE (Artificial Intelligence &amp; Machine Learning), Sreyas Institute of Engineering and Technology, in partial fulfilment of the requirements of the course Machine Learning Laboratory (Course Code: A1612) during the academic year 2026–2027. The work has been carried out under my supervision and has been evaluated using the departmental assessment rubrics.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3000"/>
        <w:gridCol w:w="6100"/>
      </w:tblGrid>
      <w:tr w:rsidR="00763CB6" w:rsidRPr="003F72D7" w14:paraId="6201B5EE" w14:textId="77777777">
        <w:trPr>
          <w:cantSplit/>
          <w:tblHeader/>
          <w:jc w:val="center"/>
        </w:trPr>
        <w:tc>
          <w:tcPr>
            <w:tcW w:w="900" w:type="dxa"/>
            <w:vAlign w:val="center"/>
            <w:tcMar>
              <w:top w:w="65" w:type="dxa"/>
              <w:bottom w:w="65" w:type="dxa"/>
              <w:left w:w="95" w:type="dxa"/>
              <w:right w:w="95" w:type="dxa"/>
            </w:tcMar>
            <w:shd w:fill="E8E8E8"/>
          </w:tcPr>
          <w:p w14:paraId="243DC72F" w14:textId="77777777" w:rsidR="00763CB6" w:rsidRPr="003F72D7" w:rsidRDefault="00763CB6" w:rsidP="003F72D7">
            <w:pPr>
              <w:spacing w:after="30" w:line="240" w:lineRule="auto" w:before="30"/>
              <w:jc w:val="both"/>
              <w:rPr>
                <w:rFonts w:ascii="Times New Roman" w:hAnsi="Times New Roman"/>
                <w:sz w:val="20"/>
                <w:szCs w:val="20"/>
              </w:rPr>
            </w:pPr>
            <w:proofErr w:type="spellStart"/>
            <w:proofErr w:type="gramStart"/>
            <w:r w:rsidRPr="003F72D7">
              <w:rPr>
                <w:rFonts w:ascii="Times New Roman" w:hAnsi="Times New Roman" w:cs="Times New Roman"/>
                <w:b/>
                <w:bCs/>
                <w:sz w:val="21"/>
                <w:szCs w:val="20"/>
              </w:rPr>
              <w:t>S.No</w:t>
            </w:r>
            <w:proofErr w:type="spellEnd"/>
            <w:proofErr w:type="gramEnd"/>
          </w:p>
        </w:tc>
        <w:tc>
          <w:tcPr>
            <w:tcW w:w="3000" w:type="dxa"/>
            <w:vAlign w:val="center"/>
            <w:tcMar>
              <w:top w:w="65" w:type="dxa"/>
              <w:bottom w:w="65" w:type="dxa"/>
              <w:left w:w="95" w:type="dxa"/>
              <w:right w:w="95" w:type="dxa"/>
            </w:tcMar>
            <w:shd w:fill="E8E8E8"/>
          </w:tcPr>
          <w:p w14:paraId="710F24D2" w14:textId="77777777" w:rsidR="00763CB6" w:rsidRPr="003F72D7" w:rsidRDefault="00763CB6"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Roll Number</w:t>
            </w:r>
          </w:p>
        </w:tc>
        <w:tc>
          <w:tcPr>
            <w:tcW w:w="6100" w:type="dxa"/>
            <w:vAlign w:val="center"/>
            <w:tcMar>
              <w:top w:w="65" w:type="dxa"/>
              <w:bottom w:w="65" w:type="dxa"/>
              <w:left w:w="95" w:type="dxa"/>
              <w:right w:w="95" w:type="dxa"/>
            </w:tcMar>
            <w:shd w:fill="E8E8E8"/>
          </w:tcPr>
          <w:p w14:paraId="6D0488D1" w14:textId="77777777" w:rsidR="00763CB6" w:rsidRPr="003F72D7" w:rsidRDefault="00763CB6"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Name of the Student</w:t>
            </w:r>
          </w:p>
        </w:tc>
      </w:tr>
      <w:tr w:rsidR="00763CB6" w:rsidRPr="003F72D7" w14:paraId="52637DFE" w14:textId="77777777">
        <w:trPr>
          <w:cantSplit/>
          <w:trHeight w:val="400"/>
          <w:jc w:val="center"/>
        </w:trPr>
        <w:tc>
          <w:tcPr>
            <w:tcW w:w="900" w:type="dxa"/>
            <w:vAlign w:val="center"/>
            <w:tcMar>
              <w:top w:w="65" w:type="dxa"/>
              <w:bottom w:w="65" w:type="dxa"/>
              <w:left w:w="95" w:type="dxa"/>
              <w:right w:w="95" w:type="dxa"/>
            </w:tcMar>
          </w:tcPr>
          <w:p w14:paraId="76AD5CF9" w14:textId="77777777" w:rsidR="00763CB6" w:rsidRPr="003F72D7" w:rsidRDefault="00763CB6"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1</w:t>
            </w:r>
          </w:p>
        </w:tc>
        <w:tc>
          <w:tcPr>
            <w:tcW w:w="3000" w:type="dxa"/>
            <w:vAlign w:val="center"/>
            <w:tcMar>
              <w:top w:w="65" w:type="dxa"/>
              <w:bottom w:w="65" w:type="dxa"/>
              <w:left w:w="95" w:type="dxa"/>
              <w:right w:w="95" w:type="dxa"/>
            </w:tcMar>
          </w:tcPr>
          <w:p w14:paraId="73D4C3C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24VE1A6695</w:t>
            </w:r>
          </w:p>
        </w:tc>
        <w:tc>
          <w:tcPr>
            <w:tcW w:w="6100" w:type="dxa"/>
            <w:vAlign w:val="center"/>
            <w:tcMar>
              <w:top w:w="65" w:type="dxa"/>
              <w:bottom w:w="65" w:type="dxa"/>
              <w:left w:w="95" w:type="dxa"/>
              <w:right w:w="95" w:type="dxa"/>
            </w:tcMar>
          </w:tcPr>
          <w:p w14:paraId="446784EE" w14:textId="443CCF49" w:rsidR="00323C4F" w:rsidRPr="003F72D7" w:rsidRDefault="00EA4B43"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M Tejas Yadav</w:t>
            </w:r>
          </w:p>
        </w:tc>
      </w:tr>
      <w:tr w:rsidR="00763CB6" w:rsidRPr="003F72D7" w14:paraId="48D0709B" w14:textId="77777777">
        <w:trPr>
          <w:cantSplit/>
          <w:trHeight w:val="400"/>
          <w:jc w:val="center"/>
        </w:trPr>
        <w:tc>
          <w:tcPr>
            <w:tcW w:w="900" w:type="dxa"/>
            <w:vAlign w:val="center"/>
            <w:tcMar>
              <w:top w:w="65" w:type="dxa"/>
              <w:bottom w:w="65" w:type="dxa"/>
              <w:left w:w="95" w:type="dxa"/>
              <w:right w:w="95" w:type="dxa"/>
            </w:tcMar>
          </w:tcPr>
          <w:p w14:paraId="4DE569D1" w14:textId="77777777" w:rsidR="00763CB6" w:rsidRPr="003F72D7" w:rsidRDefault="00763CB6"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2</w:t>
            </w:r>
          </w:p>
        </w:tc>
        <w:tc>
          <w:tcPr>
            <w:tcW w:w="3000" w:type="dxa"/>
            <w:vAlign w:val="center"/>
            <w:tcMar>
              <w:top w:w="65" w:type="dxa"/>
              <w:bottom w:w="65" w:type="dxa"/>
              <w:left w:w="95" w:type="dxa"/>
              <w:right w:w="95" w:type="dxa"/>
            </w:tcMar>
          </w:tcPr>
          <w:p w14:paraId="75194A0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24VE1A6692</w:t>
            </w:r>
          </w:p>
        </w:tc>
        <w:tc>
          <w:tcPr>
            <w:tcW w:w="6100" w:type="dxa"/>
            <w:vAlign w:val="center"/>
            <w:tcMar>
              <w:top w:w="65" w:type="dxa"/>
              <w:bottom w:w="65" w:type="dxa"/>
              <w:left w:w="95" w:type="dxa"/>
              <w:right w:w="95" w:type="dxa"/>
            </w:tcMar>
          </w:tcPr>
          <w:p w14:paraId="66398C8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K Charan Teja</w:t>
            </w:r>
          </w:p>
        </w:tc>
      </w:tr>
      <w:tr w:rsidR="00763CB6" w:rsidRPr="003F72D7" w14:paraId="0D767D6F" w14:textId="77777777">
        <w:trPr>
          <w:cantSplit/>
          <w:trHeight w:val="400"/>
          <w:jc w:val="center"/>
        </w:trPr>
        <w:tc>
          <w:tcPr>
            <w:tcW w:w="900" w:type="dxa"/>
            <w:vAlign w:val="center"/>
            <w:tcMar>
              <w:top w:w="65" w:type="dxa"/>
              <w:bottom w:w="65" w:type="dxa"/>
              <w:left w:w="95" w:type="dxa"/>
              <w:right w:w="95" w:type="dxa"/>
            </w:tcMar>
          </w:tcPr>
          <w:p w14:paraId="7F7CBD2D" w14:textId="77777777" w:rsidR="00763CB6" w:rsidRPr="003F72D7" w:rsidRDefault="00763CB6"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3</w:t>
            </w:r>
          </w:p>
        </w:tc>
        <w:tc>
          <w:tcPr>
            <w:tcW w:w="3000" w:type="dxa"/>
            <w:vAlign w:val="center"/>
            <w:tcMar>
              <w:top w:w="65" w:type="dxa"/>
              <w:bottom w:w="65" w:type="dxa"/>
              <w:left w:w="95" w:type="dxa"/>
              <w:right w:w="95" w:type="dxa"/>
            </w:tcMar>
          </w:tcPr>
          <w:p w14:paraId="6F72638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24VE1A66C8</w:t>
            </w:r>
          </w:p>
        </w:tc>
        <w:tc>
          <w:tcPr>
            <w:tcW w:w="6100" w:type="dxa"/>
            <w:vAlign w:val="center"/>
            <w:tcMar>
              <w:top w:w="65" w:type="dxa"/>
              <w:bottom w:w="65" w:type="dxa"/>
              <w:left w:w="95" w:type="dxa"/>
              <w:right w:w="95" w:type="dxa"/>
            </w:tcMar>
          </w:tcPr>
          <w:p w14:paraId="126024F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Y Akshay Raj</w:t>
            </w:r>
          </w:p>
        </w:tc>
      </w:tr>
    </w:tbl>
    <w:p w14:paraId="15B6C82B" w14:textId="77777777" w:rsidR="00502F2A" w:rsidRPr="003F72D7" w:rsidRDefault="00502F2A" w:rsidP="003F72D7">
      <w:pPr>
        <w:spacing w:after="0" w:before="0" w:line="240" w:lineRule="auto"/>
        <w:jc w:val="both"/>
        <w:rPr>
          <w:rFonts w:ascii="Times New Roman" w:hAnsi="Times New Roman"/>
          <w:sz w:val="20"/>
          <w:szCs w:val="20"/>
        </w:rPr>
      </w:pPr>
    </w:p>
    <w:p w14:paraId="2029DFFB" w14:textId="77777777" w:rsidR="00502F2A" w:rsidRPr="003F72D7" w:rsidRDefault="00157852" w:rsidP="003F72D7">
      <w:pPr>
        <w:keepNext w:val="0"/>
        <w:spacing w:before="200" w:after="200" w:line="288" w:lineRule="auto"/>
        <w:jc w:val="left"/>
        <w:rPr>
          <w:rFonts w:ascii="Times New Roman" w:hAnsi="Times New Roman"/>
          <w:sz w:val="20"/>
          <w:szCs w:val="20"/>
        </w:rPr>
      </w:pPr>
      <w:r>
        <w:rPr>
          <w:rFonts w:ascii="Times New Roman" w:hAnsi="Times New Roman" w:cs="Times New Roman"/>
          <w:b/>
          <w:sz w:val="22"/>
        </w:rPr>
        <w:t>Marks awarded: ______ / 10</w:t>
        <w:br/>
        <w:t>Evaluation date: 13-10-2026</w:t>
        <w:br/>
        <w:br/>
        <w:t>Signature</w:t>
        <w:br/>
        <w:t>Course Coordinator</w:t>
        <w:br/>
        <w:t>Name: Dr. A Swathi</w:t>
        <w:br/>
        <w:t>Date: 13-10-2026</w:t>
      </w:r>
    </w:p>
    <w:tbl>
      <w:tblPr>
        <w:tblW w:w="3333"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8778B9" w:rsidRPr="003F72D7" w14:paraId="5D0E32B7" w14:textId="77777777" w:rsidTr="008778B9">
        <w:trPr>
          <w:cantSplit/>
          <w:jc w:val="right"/>
        </w:trPr>
        <w:tc>
          <w:tcPr>
            <w:tcW w:w="3333" w:type="dxa"/>
            <w:vAlign w:val="center"/>
            <w:tcMar>
              <w:top w:w="65" w:type="dxa"/>
              <w:bottom w:w="65" w:type="dxa"/>
              <w:left w:w="95" w:type="dxa"/>
              <w:right w:w="95" w:type="dxa"/>
            </w:tcMar>
            <w:shd w:fill="E8E8E8"/>
          </w:tcPr>
          <w:p w14:paraId="0182692B" w14:textId="77777777" w:rsidR="008778B9" w:rsidRPr="003F72D7" w:rsidRDefault="008778B9" w:rsidP="003F72D7">
            <w:pPr>
              <w:spacing w:after="30" w:line="240" w:lineRule="auto" w:before="30"/>
              <w:jc w:val="both"/>
              <w:rPr>
                <w:rFonts w:ascii="Times New Roman" w:hAnsi="Times New Roman"/>
                <w:sz w:val="20"/>
                <w:szCs w:val="20"/>
              </w:rPr>
            </w:pPr>
          </w:p>
          <w:p w14:paraId="030946F4" w14:textId="77777777" w:rsidR="008778B9" w:rsidRPr="003F72D7" w:rsidRDefault="008778B9" w:rsidP="003F72D7">
            <w:pPr>
              <w:spacing w:after="30" w:line="240" w:lineRule="auto" w:before="30"/>
              <w:jc w:val="both"/>
              <w:rPr>
                <w:rFonts w:ascii="Times New Roman" w:hAnsi="Times New Roman"/>
                <w:sz w:val="20"/>
                <w:szCs w:val="20"/>
              </w:rPr>
            </w:pPr>
          </w:p>
          <w:p w14:paraId="15F3B831" w14:textId="77777777" w:rsidR="008778B9" w:rsidRPr="003F72D7" w:rsidRDefault="008778B9" w:rsidP="003F72D7">
            <w:pPr>
              <w:spacing w:after="30" w:line="240" w:lineRule="auto" w:before="30"/>
              <w:jc w:val="both"/>
              <w:rPr>
                <w:rFonts w:ascii="Times New Roman" w:hAnsi="Times New Roman"/>
                <w:sz w:val="20"/>
                <w:szCs w:val="20"/>
              </w:rPr>
            </w:pPr>
          </w:p>
          <w:p w14:paraId="41EDDB98" w14:textId="77777777" w:rsidR="008778B9" w:rsidRPr="003F72D7" w:rsidRDefault="008778B9" w:rsidP="003F72D7">
            <w:pPr>
              <w:spacing w:after="30" w:line="240" w:lineRule="auto" w:before="30"/>
              <w:jc w:val="both"/>
              <w:rPr>
                <w:rFonts w:ascii="Times New Roman" w:hAnsi="Times New Roman"/>
                <w:sz w:val="20"/>
                <w:szCs w:val="20"/>
              </w:rPr>
            </w:pPr>
            <w:r w:rsidRPr="003F72D7">
              <w:rPr>
                <w:rFonts w:ascii="Times New Roman" w:hAnsi="Times New Roman" w:cs="Times New Roman"/>
                <w:b/>
                <w:sz w:val="21"/>
                <w:szCs w:val="20"/>
              </w:rPr>
              <w:t>Signature</w:t>
            </w:r>
          </w:p>
        </w:tc>
      </w:tr>
      <w:tr w:rsidR="008778B9" w:rsidRPr="003F72D7" w14:paraId="50697AB4" w14:textId="77777777" w:rsidTr="008778B9">
        <w:trPr>
          <w:cantSplit/>
          <w:jc w:val="right"/>
        </w:trPr>
        <w:tc>
          <w:tcPr>
            <w:tcW w:w="3333" w:type="dxa"/>
            <w:vAlign w:val="center"/>
            <w:tcMar>
              <w:top w:w="65" w:type="dxa"/>
              <w:bottom w:w="65" w:type="dxa"/>
              <w:left w:w="95" w:type="dxa"/>
              <w:right w:w="95" w:type="dxa"/>
            </w:tcMar>
          </w:tcPr>
          <w:p w14:paraId="04BC8C92" w14:textId="77777777" w:rsidR="008778B9" w:rsidRPr="003F72D7" w:rsidRDefault="008778B9"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20"/>
              </w:rPr>
              <w:t>Course Coordinator</w:t>
            </w:r>
          </w:p>
        </w:tc>
      </w:tr>
      <w:tr w:rsidR="008778B9" w:rsidRPr="003F72D7" w14:paraId="6C9399A4" w14:textId="77777777" w:rsidTr="008778B9">
        <w:trPr>
          <w:cantSplit/>
          <w:jc w:val="right"/>
        </w:trPr>
        <w:tc>
          <w:tcPr>
            <w:tcW w:w="3333" w:type="dxa"/>
            <w:vAlign w:val="center"/>
            <w:tcMar>
              <w:top w:w="65" w:type="dxa"/>
              <w:bottom w:w="65" w:type="dxa"/>
              <w:left w:w="95" w:type="dxa"/>
              <w:right w:w="95" w:type="dxa"/>
            </w:tcMar>
          </w:tcPr>
          <w:p w14:paraId="79953809" w14:textId="77777777" w:rsidR="008778B9" w:rsidRPr="003F72D7" w:rsidRDefault="008778B9"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20"/>
              </w:rPr>
              <w:t>Name: ________________</w:t>
            </w:r>
          </w:p>
        </w:tc>
      </w:tr>
      <w:tr w:rsidR="008778B9" w:rsidRPr="003F72D7" w14:paraId="6AA39097" w14:textId="77777777" w:rsidTr="008778B9">
        <w:trPr>
          <w:cantSplit/>
          <w:jc w:val="right"/>
        </w:trPr>
        <w:tc>
          <w:tcPr>
            <w:tcW w:w="3333" w:type="dxa"/>
            <w:vAlign w:val="center"/>
            <w:tcMar>
              <w:top w:w="65" w:type="dxa"/>
              <w:bottom w:w="65" w:type="dxa"/>
              <w:left w:w="95" w:type="dxa"/>
              <w:right w:w="95" w:type="dxa"/>
            </w:tcMar>
          </w:tcPr>
          <w:p w14:paraId="757A29D4" w14:textId="77777777" w:rsidR="008778B9" w:rsidRPr="003F72D7" w:rsidRDefault="008778B9"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20"/>
              </w:rPr>
              <w:t>Date: ________________</w:t>
            </w:r>
          </w:p>
        </w:tc>
      </w:tr>
    </w:tbl>
    <w:p w14:paraId="1FEEE452" w14:textId="77777777" w:rsidR="00502F2A" w:rsidRPr="003F72D7" w:rsidRDefault="00502F2A" w:rsidP="003F72D7">
      <w:pPr>
        <w:spacing w:after="0" w:before="0" w:line="240" w:lineRule="auto"/>
        <w:jc w:val="both"/>
        <w:rPr>
          <w:rFonts w:ascii="Times New Roman" w:hAnsi="Times New Roman"/>
          <w:sz w:val="20"/>
          <w:szCs w:val="20"/>
        </w:rPr>
      </w:pPr>
    </w:p>
    <w:p w14:paraId="2AB9F41C" w14:textId="77777777" w:rsidR="00502F2A" w:rsidRPr="003F72D7" w:rsidRDefault="00157852" w:rsidP="003F72D7">
      <w:pPr>
        <w:pStyle w:val="Heading1"/>
        <w:keepNext w:val="0"/>
        <w:pageBreakBefore/>
        <w:spacing w:before="320" w:after="200" w:line="276" w:lineRule="auto"/>
        <w:jc w:val="center"/>
        <w:rPr>
          <w:rFonts w:ascii="Times New Roman" w:hAnsi="Times New Roman"/>
          <w:sz w:val="28"/>
          <w:szCs w:val="28"/>
        </w:rPr>
      </w:pPr>
      <w:r>
        <w:rPr>
          <w:rFonts w:ascii="Times New Roman" w:hAnsi="Times New Roman" w:cs="Times New Roman"/>
          <w:b/>
          <w:sz w:val="32"/>
        </w:rPr>
        <w:t>DECLARATION</w:t>
      </w:r>
    </w:p>
    <w:p w14:paraId="3AD6933D" w14:textId="77777777" w:rsidR="00502F2A" w:rsidRPr="003F72D7" w:rsidRDefault="00157852" w:rsidP="003F72D7">
      <w:pPr>
        <w:keepNext w:val="0"/>
        <w:spacing w:after="200" w:line="360" w:lineRule="auto" w:before="120"/>
        <w:jc w:val="both"/>
        <w:rPr>
          <w:rFonts w:ascii="Times New Roman" w:hAnsi="Times New Roman"/>
          <w:sz w:val="20"/>
          <w:szCs w:val="20"/>
        </w:rPr>
      </w:pPr>
      <w:r>
        <w:rPr>
          <w:rFonts w:ascii="Times New Roman" w:hAnsi="Times New Roman" w:cs="Times New Roman"/>
          <w:b w:val="0"/>
          <w:sz w:val="24"/>
        </w:rPr>
        <w:t>We hereby declare that the micro project report entitled "DigitVision AI: Explainable, Confidence-Aware Handwritten Digit Intelligence Platform" submitted to the Department of CSE (AI &amp; ML), Sreyas Institute of Engineering and Technology, is a record of original work done by us under the guidance of Dr. A. Swathi, Associate Professor, Department of CSE (AI &amp; ML). The content of this report has not been submitted elsewhere for the award of any credit. All sources of information have been duly acknowledged and cited, and no part of this work is plagiarized.</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200"/>
        <w:gridCol w:w="2500"/>
      </w:tblGrid>
      <w:tr w:rsidR="00763CB6" w:rsidRPr="003F72D7" w14:paraId="4B04BFC9" w14:textId="77777777">
        <w:trPr>
          <w:cantSplit/>
          <w:tblHeader/>
          <w:jc w:val="center"/>
        </w:trPr>
        <w:tc>
          <w:tcPr>
            <w:tcW w:w="900" w:type="dxa"/>
            <w:vAlign w:val="center"/>
            <w:tcMar>
              <w:top w:w="65" w:type="dxa"/>
              <w:bottom w:w="65" w:type="dxa"/>
              <w:left w:w="95" w:type="dxa"/>
              <w:right w:w="95" w:type="dxa"/>
            </w:tcMar>
            <w:shd w:fill="E8E8E8"/>
          </w:tcPr>
          <w:p w14:paraId="54DB666C" w14:textId="77777777" w:rsidR="00763CB6" w:rsidRPr="003F72D7" w:rsidRDefault="00763CB6" w:rsidP="003F72D7">
            <w:pPr>
              <w:spacing w:after="30" w:line="240" w:lineRule="auto" w:before="30"/>
              <w:jc w:val="both"/>
              <w:rPr>
                <w:rFonts w:ascii="Times New Roman" w:hAnsi="Times New Roman"/>
                <w:sz w:val="20"/>
                <w:szCs w:val="20"/>
              </w:rPr>
            </w:pPr>
            <w:proofErr w:type="spellStart"/>
            <w:proofErr w:type="gramStart"/>
            <w:r w:rsidRPr="003F72D7">
              <w:rPr>
                <w:rFonts w:ascii="Times New Roman" w:hAnsi="Times New Roman" w:cs="Times New Roman"/>
                <w:b/>
                <w:bCs/>
                <w:sz w:val="21"/>
                <w:szCs w:val="20"/>
              </w:rPr>
              <w:t>S.No</w:t>
            </w:r>
            <w:proofErr w:type="spellEnd"/>
            <w:proofErr w:type="gramEnd"/>
          </w:p>
        </w:tc>
        <w:tc>
          <w:tcPr>
            <w:tcW w:w="2400" w:type="dxa"/>
            <w:vAlign w:val="center"/>
            <w:tcMar>
              <w:top w:w="65" w:type="dxa"/>
              <w:bottom w:w="65" w:type="dxa"/>
              <w:left w:w="95" w:type="dxa"/>
              <w:right w:w="95" w:type="dxa"/>
            </w:tcMar>
            <w:shd w:fill="E8E8E8"/>
          </w:tcPr>
          <w:p w14:paraId="7FF52036" w14:textId="77777777" w:rsidR="00763CB6" w:rsidRPr="003F72D7" w:rsidRDefault="00763CB6"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Roll Number</w:t>
            </w:r>
          </w:p>
        </w:tc>
        <w:tc>
          <w:tcPr>
            <w:tcW w:w="4200" w:type="dxa"/>
            <w:vAlign w:val="center"/>
            <w:tcMar>
              <w:top w:w="65" w:type="dxa"/>
              <w:bottom w:w="65" w:type="dxa"/>
              <w:left w:w="95" w:type="dxa"/>
              <w:right w:w="95" w:type="dxa"/>
            </w:tcMar>
            <w:shd w:fill="E8E8E8"/>
          </w:tcPr>
          <w:p w14:paraId="79E1B5CB" w14:textId="77777777" w:rsidR="00763CB6" w:rsidRPr="003F72D7" w:rsidRDefault="00763CB6"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Name of the Student</w:t>
            </w:r>
          </w:p>
        </w:tc>
        <w:tc>
          <w:tcPr>
            <w:tcW w:w="2500" w:type="dxa"/>
            <w:vAlign w:val="center"/>
            <w:tcMar>
              <w:top w:w="65" w:type="dxa"/>
              <w:bottom w:w="65" w:type="dxa"/>
              <w:left w:w="95" w:type="dxa"/>
              <w:right w:w="95" w:type="dxa"/>
            </w:tcMar>
            <w:shd w:fill="E8E8E8"/>
          </w:tcPr>
          <w:p w14:paraId="63082873" w14:textId="77777777" w:rsidR="00763CB6" w:rsidRPr="003F72D7" w:rsidRDefault="00763CB6"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Signature</w:t>
            </w:r>
          </w:p>
        </w:tc>
      </w:tr>
      <w:tr w:rsidR="00763CB6" w:rsidRPr="003F72D7" w14:paraId="69ED159D" w14:textId="77777777">
        <w:trPr>
          <w:cantSplit/>
          <w:trHeight w:val="480"/>
          <w:jc w:val="center"/>
        </w:trPr>
        <w:tc>
          <w:tcPr>
            <w:tcW w:w="900" w:type="dxa"/>
            <w:vAlign w:val="center"/>
            <w:tcMar>
              <w:top w:w="65" w:type="dxa"/>
              <w:bottom w:w="65" w:type="dxa"/>
              <w:left w:w="95" w:type="dxa"/>
              <w:right w:w="95" w:type="dxa"/>
            </w:tcMar>
          </w:tcPr>
          <w:p w14:paraId="103E4D1A" w14:textId="77777777" w:rsidR="00763CB6" w:rsidRPr="003F72D7" w:rsidRDefault="00763CB6"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1</w:t>
            </w:r>
          </w:p>
        </w:tc>
        <w:tc>
          <w:tcPr>
            <w:tcW w:w="2400" w:type="dxa"/>
            <w:vAlign w:val="center"/>
            <w:tcMar>
              <w:top w:w="65" w:type="dxa"/>
              <w:bottom w:w="65" w:type="dxa"/>
              <w:left w:w="95" w:type="dxa"/>
              <w:right w:w="95" w:type="dxa"/>
            </w:tcMar>
          </w:tcPr>
          <w:p w14:paraId="4120921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24VE1A6695</w:t>
            </w:r>
          </w:p>
        </w:tc>
        <w:tc>
          <w:tcPr>
            <w:tcW w:w="4200" w:type="dxa"/>
            <w:vAlign w:val="center"/>
            <w:tcMar>
              <w:top w:w="65" w:type="dxa"/>
              <w:bottom w:w="65" w:type="dxa"/>
              <w:left w:w="95" w:type="dxa"/>
              <w:right w:w="95" w:type="dxa"/>
            </w:tcMar>
          </w:tcPr>
          <w:p w14:paraId="19909C26" w14:textId="7772B56A"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M T</w:t>
            </w:r>
            <w:r w:rsidR="00EA4B43" w:rsidRPr="003F72D7">
              <w:rPr>
                <w:rFonts w:ascii="Times New Roman" w:hAnsi="Times New Roman" w:cs="Times New Roman"/>
                <w:b/>
                <w:color w:val="1A1A1A"/>
                <w:sz w:val="20"/>
                <w:szCs w:val="20"/>
              </w:rPr>
              <w:t>ejas</w:t>
            </w:r>
            <w:r w:rsidRPr="003F72D7">
              <w:rPr>
                <w:rFonts w:ascii="Times New Roman" w:hAnsi="Times New Roman" w:cs="Times New Roman"/>
                <w:b/>
                <w:color w:val="1A1A1A"/>
                <w:sz w:val="20"/>
                <w:szCs w:val="20"/>
              </w:rPr>
              <w:t xml:space="preserve"> </w:t>
            </w:r>
            <w:r w:rsidR="00EA4B43" w:rsidRPr="003F72D7">
              <w:rPr>
                <w:rFonts w:ascii="Times New Roman" w:hAnsi="Times New Roman" w:cs="Times New Roman"/>
                <w:b/>
                <w:color w:val="1A1A1A"/>
                <w:sz w:val="20"/>
                <w:szCs w:val="20"/>
              </w:rPr>
              <w:t>Yadav</w:t>
            </w:r>
          </w:p>
        </w:tc>
        <w:tc>
          <w:tcPr>
            <w:tcW w:w="2500" w:type="dxa"/>
            <w:vAlign w:val="center"/>
            <w:tcMar>
              <w:top w:w="65" w:type="dxa"/>
              <w:bottom w:w="65" w:type="dxa"/>
              <w:left w:w="95" w:type="dxa"/>
              <w:right w:w="95" w:type="dxa"/>
            </w:tcMar>
          </w:tcPr>
          <w:p w14:paraId="5BC32EF3" w14:textId="77777777" w:rsidR="00763CB6" w:rsidRPr="003F72D7" w:rsidRDefault="00763CB6" w:rsidP="003F72D7">
            <w:pPr>
              <w:spacing w:before="30" w:after="30" w:line="240" w:lineRule="auto"/>
              <w:jc w:val="both"/>
              <w:rPr>
                <w:rFonts w:ascii="Times New Roman" w:hAnsi="Times New Roman"/>
                <w:sz w:val="20"/>
                <w:szCs w:val="20"/>
              </w:rPr>
            </w:pPr>
          </w:p>
        </w:tc>
      </w:tr>
      <w:tr w:rsidR="00763CB6" w:rsidRPr="003F72D7" w14:paraId="5E6B7571" w14:textId="77777777">
        <w:trPr>
          <w:cantSplit/>
          <w:trHeight w:val="480"/>
          <w:jc w:val="center"/>
        </w:trPr>
        <w:tc>
          <w:tcPr>
            <w:tcW w:w="900" w:type="dxa"/>
            <w:vAlign w:val="center"/>
            <w:tcMar>
              <w:top w:w="65" w:type="dxa"/>
              <w:bottom w:w="65" w:type="dxa"/>
              <w:left w:w="95" w:type="dxa"/>
              <w:right w:w="95" w:type="dxa"/>
            </w:tcMar>
          </w:tcPr>
          <w:p w14:paraId="4763131C" w14:textId="77777777" w:rsidR="00763CB6" w:rsidRPr="003F72D7" w:rsidRDefault="00763CB6"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2</w:t>
            </w:r>
          </w:p>
        </w:tc>
        <w:tc>
          <w:tcPr>
            <w:tcW w:w="2400" w:type="dxa"/>
            <w:vAlign w:val="center"/>
            <w:tcMar>
              <w:top w:w="65" w:type="dxa"/>
              <w:bottom w:w="65" w:type="dxa"/>
              <w:left w:w="95" w:type="dxa"/>
              <w:right w:w="95" w:type="dxa"/>
            </w:tcMar>
          </w:tcPr>
          <w:p w14:paraId="3EE0E24D"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24VE1A6692</w:t>
            </w:r>
          </w:p>
        </w:tc>
        <w:tc>
          <w:tcPr>
            <w:tcW w:w="4200" w:type="dxa"/>
            <w:vAlign w:val="center"/>
            <w:tcMar>
              <w:top w:w="65" w:type="dxa"/>
              <w:bottom w:w="65" w:type="dxa"/>
              <w:left w:w="95" w:type="dxa"/>
              <w:right w:w="95" w:type="dxa"/>
            </w:tcMar>
          </w:tcPr>
          <w:p w14:paraId="5456889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K Charan Teja</w:t>
            </w:r>
          </w:p>
        </w:tc>
        <w:tc>
          <w:tcPr>
            <w:tcW w:w="2500" w:type="dxa"/>
            <w:vAlign w:val="center"/>
            <w:tcMar>
              <w:top w:w="65" w:type="dxa"/>
              <w:bottom w:w="65" w:type="dxa"/>
              <w:left w:w="95" w:type="dxa"/>
              <w:right w:w="95" w:type="dxa"/>
            </w:tcMar>
          </w:tcPr>
          <w:p w14:paraId="16C3539D" w14:textId="77777777" w:rsidR="00763CB6" w:rsidRPr="003F72D7" w:rsidRDefault="00763CB6" w:rsidP="003F72D7">
            <w:pPr>
              <w:spacing w:before="30" w:after="30" w:line="240" w:lineRule="auto"/>
              <w:jc w:val="both"/>
              <w:rPr>
                <w:rFonts w:ascii="Times New Roman" w:hAnsi="Times New Roman"/>
                <w:sz w:val="20"/>
                <w:szCs w:val="20"/>
              </w:rPr>
            </w:pPr>
          </w:p>
        </w:tc>
      </w:tr>
      <w:tr w:rsidR="00763CB6" w:rsidRPr="003F72D7" w14:paraId="66ACF465" w14:textId="77777777">
        <w:trPr>
          <w:cantSplit/>
          <w:trHeight w:val="480"/>
          <w:jc w:val="center"/>
        </w:trPr>
        <w:tc>
          <w:tcPr>
            <w:tcW w:w="900" w:type="dxa"/>
            <w:vAlign w:val="center"/>
            <w:tcMar>
              <w:top w:w="65" w:type="dxa"/>
              <w:bottom w:w="65" w:type="dxa"/>
              <w:left w:w="95" w:type="dxa"/>
              <w:right w:w="95" w:type="dxa"/>
            </w:tcMar>
          </w:tcPr>
          <w:p w14:paraId="5B854DDC" w14:textId="77777777" w:rsidR="00763CB6" w:rsidRPr="003F72D7" w:rsidRDefault="00763CB6"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3</w:t>
            </w:r>
          </w:p>
        </w:tc>
        <w:tc>
          <w:tcPr>
            <w:tcW w:w="2400" w:type="dxa"/>
            <w:vAlign w:val="center"/>
            <w:tcMar>
              <w:top w:w="65" w:type="dxa"/>
              <w:bottom w:w="65" w:type="dxa"/>
              <w:left w:w="95" w:type="dxa"/>
              <w:right w:w="95" w:type="dxa"/>
            </w:tcMar>
          </w:tcPr>
          <w:p w14:paraId="2408DAA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24VE1A66C8</w:t>
            </w:r>
          </w:p>
        </w:tc>
        <w:tc>
          <w:tcPr>
            <w:tcW w:w="4200" w:type="dxa"/>
            <w:vAlign w:val="center"/>
            <w:tcMar>
              <w:top w:w="65" w:type="dxa"/>
              <w:bottom w:w="65" w:type="dxa"/>
              <w:left w:w="95" w:type="dxa"/>
              <w:right w:w="95" w:type="dxa"/>
            </w:tcMar>
          </w:tcPr>
          <w:p w14:paraId="02B8D11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Y Akshay Raj</w:t>
            </w:r>
          </w:p>
        </w:tc>
        <w:tc>
          <w:tcPr>
            <w:tcW w:w="2500" w:type="dxa"/>
            <w:vAlign w:val="center"/>
            <w:tcMar>
              <w:top w:w="65" w:type="dxa"/>
              <w:bottom w:w="65" w:type="dxa"/>
              <w:left w:w="95" w:type="dxa"/>
              <w:right w:w="95" w:type="dxa"/>
            </w:tcMar>
          </w:tcPr>
          <w:p w14:paraId="073A67CE" w14:textId="77777777" w:rsidR="00763CB6" w:rsidRPr="003F72D7" w:rsidRDefault="00763CB6" w:rsidP="003F72D7">
            <w:pPr>
              <w:spacing w:before="30" w:after="30" w:line="240" w:lineRule="auto"/>
              <w:jc w:val="both"/>
              <w:rPr>
                <w:rFonts w:ascii="Times New Roman" w:hAnsi="Times New Roman"/>
                <w:sz w:val="20"/>
                <w:szCs w:val="20"/>
              </w:rPr>
            </w:pPr>
          </w:p>
        </w:tc>
      </w:tr>
    </w:tbl>
    <w:p w14:paraId="1428BE1F" w14:textId="77777777" w:rsidR="00502F2A" w:rsidRPr="003F72D7" w:rsidRDefault="00502F2A" w:rsidP="003F72D7">
      <w:pPr>
        <w:spacing w:after="0" w:before="0" w:line="240" w:lineRule="auto"/>
        <w:jc w:val="both"/>
        <w:rPr>
          <w:rFonts w:ascii="Times New Roman" w:hAnsi="Times New Roman"/>
          <w:sz w:val="20"/>
          <w:szCs w:val="20"/>
        </w:rPr>
      </w:pPr>
    </w:p>
    <w:p w14:paraId="7A1263FB" w14:textId="77777777" w:rsidR="00502F2A" w:rsidRPr="003F72D7" w:rsidRDefault="00157852" w:rsidP="003F72D7">
      <w:pPr>
        <w:keepNext w:val="0"/>
        <w:spacing w:before="120" w:after="240" w:line="276" w:lineRule="auto"/>
        <w:jc w:val="left"/>
        <w:rPr>
          <w:rFonts w:ascii="Times New Roman" w:hAnsi="Times New Roman"/>
          <w:sz w:val="20"/>
          <w:szCs w:val="20"/>
        </w:rPr>
      </w:pPr>
      <w:r>
        <w:rPr>
          <w:rFonts w:ascii="Times New Roman" w:hAnsi="Times New Roman" w:cs="Times New Roman"/>
          <w:b/>
          <w:sz w:val="22"/>
        </w:rPr>
        <w:t>Place: Hyderabad                                                   Date: 13-10-2026</w:t>
      </w:r>
    </w:p>
    <w:p w14:paraId="2E928148" w14:textId="77777777" w:rsidR="00502F2A" w:rsidRPr="003F72D7" w:rsidRDefault="00157852" w:rsidP="003F72D7">
      <w:pPr>
        <w:pStyle w:val="Heading2"/>
        <w:keepNext w:val="0"/>
        <w:spacing w:before="240" w:after="160" w:line="276" w:lineRule="auto"/>
        <w:jc w:val="center"/>
        <w:rPr>
          <w:rFonts w:ascii="Times New Roman" w:hAnsi="Times New Roman"/>
          <w:sz w:val="22"/>
          <w:szCs w:val="22"/>
        </w:rPr>
      </w:pPr>
      <w:r>
        <w:rPr>
          <w:rFonts w:ascii="Times New Roman" w:hAnsi="Times New Roman" w:cs="Times New Roman"/>
          <w:b/>
          <w:sz w:val="32"/>
        </w:rPr>
        <w:t>ACKNOWLEDGEMENT</w:t>
      </w:r>
    </w:p>
    <w:p w14:paraId="45766C9D" w14:textId="77777777" w:rsidR="00502F2A" w:rsidRPr="003F72D7" w:rsidRDefault="00157852" w:rsidP="003F72D7">
      <w:pPr>
        <w:keepNext w:val="0"/>
        <w:spacing w:after="200" w:line="360" w:lineRule="auto" w:before="80"/>
        <w:jc w:val="both"/>
        <w:rPr>
          <w:rFonts w:ascii="Times New Roman" w:hAnsi="Times New Roman"/>
          <w:sz w:val="20"/>
          <w:szCs w:val="20"/>
        </w:rPr>
      </w:pPr>
      <w:r>
        <w:rPr>
          <w:rFonts w:ascii="Times New Roman" w:hAnsi="Times New Roman" w:cs="Times New Roman"/>
          <w:b w:val="0"/>
          <w:sz w:val="24"/>
        </w:rPr>
        <w:t>We would like to express our sincere gratitude to our project guide, Dr. A. Swathi, Associate Professor, Department of Computer Science and Engineering (Artificial Intelligence &amp; Machine Learning), for her invaluable guidance, constructive suggestions, and continuous encouragement throughout the successful completion of this machine learning project.</w:t>
        <w:br/>
        <w:br/>
        <w:t>We extend our heartfelt thanks to Dr. A. Swathi, Head of the Department of Computer Science and Engineering (Artificial Intelligence &amp; Machine Learning), for her support and for providing a conducive academic environment to carry out this project.</w:t>
        <w:br/>
        <w:br/>
        <w:t>We express our sincere gratitude to Dr. C. Udaya Kiran, Principal, and Mr. A. Hriday Reddy, Vice-Chairman, for providing the necessary infrastructure, laboratory facilities, and institutional support required for the successful execution of this project.</w:t>
        <w:br/>
        <w:br/>
        <w:t>We would also like to thank all the faculty members, technical staff, and laboratory personnel of Sreyas Institute of Engineering and Technology for their valuable assistance and cooperation throughout the project. Finally, we are grateful to our peers and everyone who directly or indirectly contributed to the successful completion of this project.</w:t>
      </w:r>
    </w:p>
    <w:p w14:paraId="6B31AB7C" w14:textId="77777777" w:rsidR="00502F2A" w:rsidRPr="003F72D7" w:rsidRDefault="00502F2A" w:rsidP="003F72D7">
      <w:pPr>
        <w:spacing w:after="0" w:line="240" w:lineRule="auto" w:before="0"/>
        <w:jc w:val="both"/>
        <w:rPr>
          <w:rFonts w:ascii="Times New Roman" w:hAnsi="Times New Roman"/>
          <w:sz w:val="20"/>
          <w:szCs w:val="20"/>
        </w:rPr>
      </w:pPr>
    </w:p>
    <w:p w14:paraId="6B8C95D3" w14:textId="77777777" w:rsidR="00502F2A" w:rsidRPr="003F72D7" w:rsidRDefault="00502F2A" w:rsidP="003F72D7">
      <w:pPr>
        <w:spacing w:after="0" w:line="240" w:lineRule="auto" w:before="0"/>
        <w:jc w:val="both"/>
        <w:rPr>
          <w:rFonts w:ascii="Times New Roman" w:hAnsi="Times New Roman"/>
          <w:sz w:val="20"/>
          <w:szCs w:val="20"/>
        </w:rPr>
      </w:pPr>
    </w:p>
    <w:p w14:paraId="0B5CC182" w14:textId="77777777" w:rsidR="00502F2A" w:rsidRPr="003F72D7" w:rsidRDefault="00502F2A" w:rsidP="003F72D7">
      <w:pPr>
        <w:spacing w:after="0" w:line="240" w:lineRule="auto" w:before="0"/>
        <w:jc w:val="both"/>
        <w:rPr>
          <w:rFonts w:ascii="Times New Roman" w:hAnsi="Times New Roman"/>
          <w:sz w:val="20"/>
          <w:szCs w:val="20"/>
        </w:rPr>
      </w:pPr>
    </w:p>
    <w:p w14:paraId="00784377" w14:textId="77777777" w:rsidR="00502F2A" w:rsidRPr="003F72D7" w:rsidRDefault="00502F2A" w:rsidP="003F72D7">
      <w:pPr>
        <w:spacing w:after="0" w:line="240" w:lineRule="auto" w:before="0"/>
        <w:jc w:val="both"/>
        <w:rPr>
          <w:rFonts w:ascii="Times New Roman" w:hAnsi="Times New Roman"/>
          <w:sz w:val="20"/>
          <w:szCs w:val="20"/>
        </w:rPr>
      </w:pPr>
    </w:p>
    <w:p w14:paraId="20C0D84A" w14:textId="77777777" w:rsidR="00502F2A" w:rsidRPr="003F72D7" w:rsidRDefault="00502F2A" w:rsidP="003F72D7">
      <w:pPr>
        <w:spacing w:after="0" w:line="240" w:lineRule="auto" w:before="0"/>
        <w:jc w:val="both"/>
        <w:rPr>
          <w:rFonts w:ascii="Times New Roman" w:hAnsi="Times New Roman"/>
          <w:sz w:val="20"/>
          <w:szCs w:val="20"/>
        </w:rPr>
      </w:pPr>
    </w:p>
    <w:p w14:paraId="2136613B" w14:textId="77777777" w:rsidR="00502F2A" w:rsidRPr="003F72D7" w:rsidRDefault="00157852" w:rsidP="003F72D7">
      <w:pPr>
        <w:pStyle w:val="Heading1"/>
        <w:keepNext w:val="0"/>
        <w:pageBreakBefore/>
        <w:spacing w:before="320" w:after="240" w:line="276" w:lineRule="auto"/>
        <w:jc w:val="center"/>
        <w:rPr>
          <w:rFonts w:ascii="Times New Roman" w:hAnsi="Times New Roman"/>
          <w:sz w:val="28"/>
          <w:szCs w:val="28"/>
        </w:rPr>
      </w:pPr>
      <w:r>
        <w:rPr>
          <w:rFonts w:ascii="Times New Roman" w:hAnsi="Times New Roman" w:cs="Times New Roman"/>
          <w:b/>
          <w:sz w:val="32"/>
        </w:rPr>
        <w:t>ABSTRACT</w:t>
      </w:r>
    </w:p>
    <w:p w14:paraId="3E3CEB50" w14:textId="77777777" w:rsidR="00502F2A" w:rsidRPr="003F72D7" w:rsidRDefault="00157852" w:rsidP="003F72D7">
      <w:pPr>
        <w:keepNext w:val="0"/>
        <w:spacing w:after="200" w:line="360" w:lineRule="auto" w:before="120"/>
        <w:jc w:val="both"/>
        <w:rPr>
          <w:rFonts w:ascii="Times New Roman" w:hAnsi="Times New Roman"/>
          <w:sz w:val="20"/>
          <w:szCs w:val="20"/>
        </w:rPr>
      </w:pPr>
      <w:r w:rsidRPr="003F72D7">
        <w:rPr>
          <w:rFonts w:ascii="Times New Roman" w:hAnsi="Times New Roman" w:cs="Times New Roman"/>
          <w:b w:val="0"/>
          <w:sz w:val="24"/>
          <w:szCs w:val="20"/>
        </w:rPr>
        <w:t xml:space="preserve">Handwritten digit recognition is a foundational computer vision problem vital to automated banking cheque processing, postal sorting, and archival digitization. However, conventional classifiers frequently generate uncalibrated overconfident predictions without interpretability or forensic input-quality validation. This project presents </w:t>
      </w:r>
      <w:proofErr w:type="spellStart"/>
      <w:r w:rsidRPr="003F72D7">
        <w:rPr>
          <w:rFonts w:ascii="Times New Roman" w:hAnsi="Times New Roman" w:cs="Times New Roman"/>
          <w:b w:val="0"/>
          <w:sz w:val="24"/>
          <w:szCs w:val="20"/>
        </w:rPr>
        <w:t>DigitVision</w:t>
      </w:r>
      <w:proofErr w:type="spellEnd"/>
      <w:r w:rsidRPr="003F72D7">
        <w:rPr>
          <w:rFonts w:ascii="Times New Roman" w:hAnsi="Times New Roman" w:cs="Times New Roman"/>
          <w:b w:val="0"/>
          <w:sz w:val="24"/>
          <w:szCs w:val="20"/>
        </w:rPr>
        <w:t xml:space="preserve"> AI, an explainable, confidence-aware machine learning platform evaluated on the authentic NIST Special Database 19/3 (MNIST) benchmark. A leak-free canonical preprocessing pipeline standardizes arbitrary sketch and sensor inputs via Otsu adaptive thresholding, aspect-ratio-preserving proportional scaling, and center-of-mass alignment. We empirically train and benchmark seven distinct learning paradigms: Zero-Rule Dummy Baseline (11.35%), Multinomial Logistic Regression (91.49%), Random Forest (95.48%), Multi-Layer Perceptron (95.91%), Support Vector Classifier with RBF kernel (96.11%), Classic LeNet-5 (96.25%), and our proposed </w:t>
      </w:r>
      <w:proofErr w:type="spellStart"/>
      <w:r w:rsidRPr="003F72D7">
        <w:rPr>
          <w:rFonts w:ascii="Times New Roman" w:hAnsi="Times New Roman" w:cs="Times New Roman"/>
          <w:b w:val="0"/>
          <w:sz w:val="24"/>
          <w:szCs w:val="20"/>
        </w:rPr>
        <w:t>DigitVision</w:t>
      </w:r>
      <w:proofErr w:type="spellEnd"/>
      <w:r w:rsidRPr="003F72D7">
        <w:rPr>
          <w:rFonts w:ascii="Times New Roman" w:hAnsi="Times New Roman" w:cs="Times New Roman"/>
          <w:b w:val="0"/>
          <w:sz w:val="24"/>
          <w:szCs w:val="20"/>
        </w:rPr>
        <w:t xml:space="preserve"> </w:t>
      </w:r>
      <w:proofErr w:type="spellStart"/>
      <w:r w:rsidRPr="003F72D7">
        <w:rPr>
          <w:rFonts w:ascii="Times New Roman" w:hAnsi="Times New Roman" w:cs="Times New Roman"/>
          <w:b w:val="0"/>
          <w:sz w:val="24"/>
          <w:szCs w:val="20"/>
        </w:rPr>
        <w:t>DeepConvNet</w:t>
      </w:r>
      <w:proofErr w:type="spellEnd"/>
      <w:r w:rsidRPr="003F72D7">
        <w:rPr>
          <w:rFonts w:ascii="Times New Roman" w:hAnsi="Times New Roman" w:cs="Times New Roman"/>
          <w:b w:val="0"/>
          <w:sz w:val="24"/>
          <w:szCs w:val="20"/>
        </w:rPr>
        <w:t xml:space="preserve">, which attains a superior test accuracy of 98.31%, macro F1-score of 0.9831, and inference latency of 9.14 </w:t>
      </w:r>
      <w:proofErr w:type="spellStart"/>
      <w:r w:rsidRPr="003F72D7">
        <w:rPr>
          <w:rFonts w:ascii="Times New Roman" w:hAnsi="Times New Roman" w:cs="Times New Roman"/>
          <w:b w:val="0"/>
          <w:sz w:val="24"/>
          <w:szCs w:val="20"/>
        </w:rPr>
        <w:t>ms</w:t>
      </w:r>
      <w:proofErr w:type="spellEnd"/>
      <w:r w:rsidRPr="003F72D7">
        <w:rPr>
          <w:rFonts w:ascii="Times New Roman" w:hAnsi="Times New Roman" w:cs="Times New Roman"/>
          <w:b w:val="0"/>
          <w:sz w:val="24"/>
          <w:szCs w:val="20"/>
        </w:rPr>
        <w:t xml:space="preserve"> on 10,000 isolated test samples. To mitigate uncalibrated overconfidence, post-hoc temperature scaling optimizes the temperature parameter to T = 0.9170, reducing Expected Calibration Error (ECE) from 0.0124 to 0.0031, while Shannon entropy quantification flags high-uncertainty samples. Visual explainability is established using Gradient-weighted Class Activation Mapping (Grad-CAM) at the final convolutional layer, confirming that predictions correlate with genuine morphological stroke contours rather than background artifacts. The entire platform is integrated into a real-time Mission Control dashboard adhering to ethical and sustainable AI principles.</w:t>
      </w:r>
    </w:p>
    <w:p w14:paraId="421C3A36" w14:textId="77777777" w:rsidR="00502F2A" w:rsidRPr="003F72D7" w:rsidRDefault="00502F2A" w:rsidP="003F72D7">
      <w:pPr>
        <w:spacing w:after="0" w:line="240" w:lineRule="auto" w:before="0"/>
        <w:jc w:val="both"/>
        <w:rPr>
          <w:rFonts w:ascii="Times New Roman" w:hAnsi="Times New Roman"/>
          <w:sz w:val="20"/>
          <w:szCs w:val="20"/>
        </w:rPr>
      </w:pPr>
    </w:p>
    <w:p w14:paraId="4FF1F931" w14:textId="77777777" w:rsidR="008778B9" w:rsidRPr="003F72D7" w:rsidRDefault="008778B9" w:rsidP="003F72D7">
      <w:pPr>
        <w:spacing w:after="0" w:line="240" w:lineRule="auto" w:before="0"/>
        <w:jc w:val="both"/>
        <w:rPr>
          <w:rFonts w:ascii="Times New Roman" w:hAnsi="Times New Roman"/>
          <w:sz w:val="20"/>
          <w:szCs w:val="20"/>
        </w:rPr>
      </w:pPr>
    </w:p>
    <w:p w14:paraId="10F1A2E6" w14:textId="77777777" w:rsidR="008778B9" w:rsidRPr="003F72D7" w:rsidRDefault="008778B9" w:rsidP="003F72D7">
      <w:pPr>
        <w:spacing w:after="0" w:line="240" w:lineRule="auto" w:before="0"/>
        <w:jc w:val="both"/>
        <w:rPr>
          <w:rFonts w:ascii="Times New Roman" w:hAnsi="Times New Roman"/>
          <w:sz w:val="20"/>
          <w:szCs w:val="20"/>
        </w:rPr>
      </w:pPr>
    </w:p>
    <w:p w14:paraId="2102F9B8" w14:textId="77777777" w:rsidR="00502F2A" w:rsidRPr="003F72D7" w:rsidRDefault="00157852" w:rsidP="003F72D7">
      <w:pPr>
        <w:keepNext w:val="0"/>
        <w:spacing w:after="240" w:line="360" w:lineRule="auto" w:before="160"/>
        <w:jc w:val="both"/>
        <w:rPr>
          <w:rFonts w:ascii="Times New Roman" w:hAnsi="Times New Roman"/>
          <w:sz w:val="20"/>
          <w:szCs w:val="20"/>
        </w:rPr>
      </w:pPr>
      <w:r>
        <w:rPr>
          <w:rFonts w:ascii="Times New Roman" w:hAnsi="Times New Roman" w:cs="Times New Roman"/>
          <w:b/>
          <w:sz w:val="24"/>
        </w:rPr>
        <w:t>Keywords: Handwritten Digit Recognition, Convolutional Neural Networks, Explainable AI (Grad-CAM), Temperature Scaling, Model Calibration, Edge Robustness.</w:t>
      </w:r>
    </w:p>
    <w:p w14:paraId="1B8DD5FB" w14:textId="77777777" w:rsidR="00502F2A" w:rsidRPr="003F72D7" w:rsidRDefault="00502F2A" w:rsidP="003F72D7">
      <w:pPr>
        <w:spacing w:after="0" w:before="0" w:line="240" w:lineRule="auto"/>
        <w:jc w:val="both"/>
        <w:rPr>
          <w:rFonts w:ascii="Times New Roman" w:hAnsi="Times New Roman"/>
          <w:sz w:val="20"/>
          <w:szCs w:val="20"/>
        </w:rPr>
      </w:pPr>
    </w:p>
    <w:p w14:paraId="2B56BBED" w14:textId="77777777" w:rsidR="00502F2A" w:rsidRPr="003F72D7" w:rsidRDefault="00502F2A" w:rsidP="003F72D7">
      <w:pPr>
        <w:spacing w:after="0" w:line="240" w:lineRule="auto" w:before="0"/>
        <w:jc w:val="both"/>
        <w:rPr>
          <w:rFonts w:ascii="Times New Roman" w:hAnsi="Times New Roman"/>
          <w:sz w:val="20"/>
          <w:szCs w:val="20"/>
        </w:rPr>
      </w:pPr>
    </w:p>
    <w:p w14:paraId="39744059" w14:textId="77777777" w:rsidR="00502F2A" w:rsidRPr="003F72D7" w:rsidRDefault="00157852" w:rsidP="003F72D7">
      <w:pPr>
        <w:pStyle w:val="Heading1"/>
        <w:keepNext w:val="0"/>
        <w:pageBreakBefore/>
        <w:spacing w:before="0" w:after="80" w:line="360" w:lineRule="auto"/>
        <w:jc w:val="both"/>
        <w:rPr>
          <w:rFonts w:ascii="Times New Roman" w:hAnsi="Times New Roman"/>
          <w:sz w:val="28"/>
          <w:szCs w:val="28"/>
        </w:rPr>
      </w:pPr>
      <w:r>
        <w:rPr>
          <w:rFonts w:ascii="Times New Roman" w:hAnsi="Times New Roman" w:cs="Times New Roman"/>
          <w:b w:val="0"/>
          <w:sz w:val="24"/>
        </w:rPr>
        <w:t>OUTCOME MAPPING (CO — PO — PSO)</w:t>
      </w:r>
    </w:p>
    <w:p w14:paraId="3BD57A96" w14:textId="77777777" w:rsidR="00502F2A" w:rsidRPr="003F72D7" w:rsidRDefault="00502F2A" w:rsidP="003F72D7">
      <w:pPr>
        <w:spacing w:after="0" w:line="240" w:lineRule="auto" w:before="0"/>
        <w:jc w:val="both"/>
        <w:rPr>
          <w:rFonts w:ascii="Times New Roman" w:hAnsi="Times New Roman"/>
          <w:sz w:val="20"/>
          <w:szCs w:val="20"/>
        </w:rPr>
      </w:pPr>
    </w:p>
    <w:p w14:paraId="07CCA7AF" w14:textId="77777777" w:rsidR="00502F2A" w:rsidRPr="003F72D7" w:rsidRDefault="00157852" w:rsidP="003F72D7">
      <w:pPr>
        <w:pStyle w:val="Heading2"/>
        <w:keepNext w:val="0"/>
        <w:spacing w:before="0" w:after="80" w:line="360" w:lineRule="auto"/>
        <w:jc w:val="both"/>
        <w:rPr>
          <w:rFonts w:ascii="Times New Roman" w:hAnsi="Times New Roman"/>
          <w:sz w:val="22"/>
          <w:szCs w:val="22"/>
        </w:rPr>
      </w:pPr>
      <w:r w:rsidRPr="003F72D7">
        <w:rPr>
          <w:rFonts w:ascii="Times New Roman" w:hAnsi="Times New Roman" w:cs="Times New Roman"/>
          <w:b w:val="0"/>
          <w:bCs/>
          <w:color w:val="000000"/>
          <w:sz w:val="24"/>
          <w:szCs w:val="22"/>
        </w:rPr>
        <w:t>Course Outcomes Addressed by the Micro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5400"/>
        <w:gridCol w:w="1500"/>
        <w:gridCol w:w="2100"/>
      </w:tblGrid>
      <w:tr w:rsidR="00502F2A" w:rsidRPr="003F72D7" w14:paraId="19EF1204" w14:textId="77777777">
        <w:trPr>
          <w:cantSplit/>
          <w:tblHeader/>
          <w:jc w:val="center"/>
        </w:trPr>
        <w:tc>
          <w:tcPr>
            <w:tcW w:w="1000" w:type="dxa"/>
            <w:vAlign w:val="center"/>
            <w:tcMar>
              <w:top w:w="65" w:type="dxa"/>
              <w:bottom w:w="65" w:type="dxa"/>
              <w:left w:w="95" w:type="dxa"/>
              <w:right w:w="95" w:type="dxa"/>
            </w:tcMar>
            <w:shd w:fill="E8E8E8"/>
          </w:tcPr>
          <w:p w14:paraId="51499A3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CO No.</w:t>
            </w:r>
          </w:p>
        </w:tc>
        <w:tc>
          <w:tcPr>
            <w:tcW w:w="5400" w:type="dxa"/>
            <w:vAlign w:val="center"/>
            <w:tcMar>
              <w:top w:w="65" w:type="dxa"/>
              <w:bottom w:w="65" w:type="dxa"/>
              <w:left w:w="95" w:type="dxa"/>
              <w:right w:w="95" w:type="dxa"/>
            </w:tcMar>
            <w:shd w:fill="E8E8E8"/>
          </w:tcPr>
          <w:p w14:paraId="0FAE58A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Course Outcome Statement</w:t>
            </w:r>
          </w:p>
        </w:tc>
        <w:tc>
          <w:tcPr>
            <w:tcW w:w="1500" w:type="dxa"/>
            <w:vAlign w:val="center"/>
            <w:tcMar>
              <w:top w:w="65" w:type="dxa"/>
              <w:bottom w:w="65" w:type="dxa"/>
              <w:left w:w="95" w:type="dxa"/>
              <w:right w:w="95" w:type="dxa"/>
            </w:tcMar>
            <w:shd w:fill="E8E8E8"/>
          </w:tcPr>
          <w:p w14:paraId="2E8B86E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Bloom's Level</w:t>
            </w:r>
          </w:p>
        </w:tc>
        <w:tc>
          <w:tcPr>
            <w:tcW w:w="2100" w:type="dxa"/>
            <w:vAlign w:val="center"/>
            <w:tcMar>
              <w:top w:w="65" w:type="dxa"/>
              <w:bottom w:w="65" w:type="dxa"/>
              <w:left w:w="95" w:type="dxa"/>
              <w:right w:w="95" w:type="dxa"/>
            </w:tcMar>
            <w:shd w:fill="E8E8E8"/>
          </w:tcPr>
          <w:p w14:paraId="39C371B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Addressed in (Chapter / Activity)</w:t>
            </w:r>
          </w:p>
        </w:tc>
      </w:tr>
      <w:tr w:rsidR="00502F2A" w:rsidRPr="003F72D7" w14:paraId="188A74D0" w14:textId="77777777">
        <w:trPr>
          <w:cantSplit/>
          <w:trHeight w:val="480"/>
          <w:jc w:val="center"/>
        </w:trPr>
        <w:tc>
          <w:tcPr>
            <w:tcW w:w="1000" w:type="dxa"/>
            <w:vAlign w:val="center"/>
            <w:tcMar>
              <w:top w:w="65" w:type="dxa"/>
              <w:bottom w:w="65" w:type="dxa"/>
              <w:left w:w="95" w:type="dxa"/>
              <w:right w:w="95" w:type="dxa"/>
            </w:tcMar>
          </w:tcPr>
          <w:p w14:paraId="0392D95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CO1</w:t>
            </w:r>
          </w:p>
        </w:tc>
        <w:tc>
          <w:tcPr>
            <w:tcW w:w="5400" w:type="dxa"/>
            <w:vAlign w:val="center"/>
            <w:tcMar>
              <w:top w:w="65" w:type="dxa"/>
              <w:bottom w:w="65" w:type="dxa"/>
              <w:left w:w="95" w:type="dxa"/>
              <w:right w:w="95" w:type="dxa"/>
            </w:tcMar>
          </w:tcPr>
          <w:p w14:paraId="33A835F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Compute central tendency and dispersion measures (Mean, Median, Mode, Variance, Standard Deviation) on datasets using Python and statistical libraries.</w:t>
            </w:r>
          </w:p>
        </w:tc>
        <w:tc>
          <w:tcPr>
            <w:tcW w:w="1500" w:type="dxa"/>
            <w:vAlign w:val="center"/>
            <w:tcMar>
              <w:top w:w="65" w:type="dxa"/>
              <w:bottom w:w="65" w:type="dxa"/>
              <w:left w:w="95" w:type="dxa"/>
              <w:right w:w="95" w:type="dxa"/>
            </w:tcMar>
          </w:tcPr>
          <w:p w14:paraId="572C403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L3</w:t>
            </w:r>
          </w:p>
        </w:tc>
        <w:tc>
          <w:tcPr>
            <w:tcW w:w="2100" w:type="dxa"/>
            <w:vAlign w:val="center"/>
            <w:tcMar>
              <w:top w:w="65" w:type="dxa"/>
              <w:bottom w:w="65" w:type="dxa"/>
              <w:left w:w="95" w:type="dxa"/>
              <w:right w:w="95" w:type="dxa"/>
            </w:tcMar>
          </w:tcPr>
          <w:p w14:paraId="57A964B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Chapter 3, 4</w:t>
            </w:r>
            <w:r w:rsidRPr="003F72D7">
              <w:rPr>
                <w:rFonts w:ascii="Times New Roman" w:hAnsi="Times New Roman" w:cs="Times New Roman"/>
                <w:color w:val="1A1A1A"/>
                <w:sz w:val="20"/>
                <w:szCs w:val="20"/>
              </w:rPr>
              <w:br/>
              <w:t>(Section 3.5, 4.1, 4.3)</w:t>
            </w:r>
          </w:p>
        </w:tc>
      </w:tr>
      <w:tr w:rsidR="00502F2A" w:rsidRPr="003F72D7" w14:paraId="04A2262E" w14:textId="77777777">
        <w:trPr>
          <w:cantSplit/>
          <w:trHeight w:val="480"/>
          <w:jc w:val="center"/>
        </w:trPr>
        <w:tc>
          <w:tcPr>
            <w:tcW w:w="1000" w:type="dxa"/>
            <w:vAlign w:val="center"/>
            <w:tcMar>
              <w:top w:w="65" w:type="dxa"/>
              <w:bottom w:w="65" w:type="dxa"/>
              <w:left w:w="95" w:type="dxa"/>
              <w:right w:w="95" w:type="dxa"/>
            </w:tcMar>
          </w:tcPr>
          <w:p w14:paraId="12B0145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CO2</w:t>
            </w:r>
          </w:p>
        </w:tc>
        <w:tc>
          <w:tcPr>
            <w:tcW w:w="5400" w:type="dxa"/>
            <w:vAlign w:val="center"/>
            <w:tcMar>
              <w:top w:w="65" w:type="dxa"/>
              <w:bottom w:w="65" w:type="dxa"/>
              <w:left w:w="95" w:type="dxa"/>
              <w:right w:w="95" w:type="dxa"/>
            </w:tcMar>
          </w:tcPr>
          <w:p w14:paraId="08096A6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Utilize Python libraries such as NumPy, SciPy, Pandas, Matplotlib, and Seaborn for data manipulation, visualization, and exploratory data analysis.</w:t>
            </w:r>
          </w:p>
        </w:tc>
        <w:tc>
          <w:tcPr>
            <w:tcW w:w="1500" w:type="dxa"/>
            <w:vAlign w:val="center"/>
            <w:tcMar>
              <w:top w:w="65" w:type="dxa"/>
              <w:bottom w:w="65" w:type="dxa"/>
              <w:left w:w="95" w:type="dxa"/>
              <w:right w:w="95" w:type="dxa"/>
            </w:tcMar>
          </w:tcPr>
          <w:p w14:paraId="6C44DE77"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L3</w:t>
            </w:r>
          </w:p>
        </w:tc>
        <w:tc>
          <w:tcPr>
            <w:tcW w:w="2100" w:type="dxa"/>
            <w:vAlign w:val="center"/>
            <w:tcMar>
              <w:top w:w="65" w:type="dxa"/>
              <w:bottom w:w="65" w:type="dxa"/>
              <w:left w:w="95" w:type="dxa"/>
              <w:right w:w="95" w:type="dxa"/>
            </w:tcMar>
          </w:tcPr>
          <w:p w14:paraId="291779A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Chapter 3, 4, 7</w:t>
            </w:r>
            <w:r w:rsidRPr="003F72D7">
              <w:rPr>
                <w:rFonts w:ascii="Times New Roman" w:hAnsi="Times New Roman" w:cs="Times New Roman"/>
                <w:color w:val="1A1A1A"/>
                <w:sz w:val="20"/>
                <w:szCs w:val="20"/>
              </w:rPr>
              <w:br/>
              <w:t>(Section 3.4, 3.5, 7.3)</w:t>
            </w:r>
          </w:p>
        </w:tc>
      </w:tr>
      <w:tr w:rsidR="00502F2A" w:rsidRPr="003F72D7" w14:paraId="1687854A" w14:textId="77777777">
        <w:trPr>
          <w:cantSplit/>
          <w:trHeight w:val="480"/>
          <w:jc w:val="center"/>
        </w:trPr>
        <w:tc>
          <w:tcPr>
            <w:tcW w:w="1000" w:type="dxa"/>
            <w:vAlign w:val="center"/>
            <w:tcMar>
              <w:top w:w="65" w:type="dxa"/>
              <w:bottom w:w="65" w:type="dxa"/>
              <w:left w:w="95" w:type="dxa"/>
              <w:right w:w="95" w:type="dxa"/>
            </w:tcMar>
          </w:tcPr>
          <w:p w14:paraId="5B9F5C8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CO3</w:t>
            </w:r>
          </w:p>
        </w:tc>
        <w:tc>
          <w:tcPr>
            <w:tcW w:w="5400" w:type="dxa"/>
            <w:vAlign w:val="center"/>
            <w:tcMar>
              <w:top w:w="65" w:type="dxa"/>
              <w:bottom w:w="65" w:type="dxa"/>
              <w:left w:w="95" w:type="dxa"/>
              <w:right w:w="95" w:type="dxa"/>
            </w:tcMar>
          </w:tcPr>
          <w:p w14:paraId="0BAD41C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Implement supervised learning algorithms including Simple Linear Regression, Multiple Linear Regression, Logistic Regression, Decision Trees, and K-Nearest Neighbors (KNN) using scikit-learn.</w:t>
            </w:r>
          </w:p>
        </w:tc>
        <w:tc>
          <w:tcPr>
            <w:tcW w:w="1500" w:type="dxa"/>
            <w:vAlign w:val="center"/>
            <w:tcMar>
              <w:top w:w="65" w:type="dxa"/>
              <w:bottom w:w="65" w:type="dxa"/>
              <w:left w:w="95" w:type="dxa"/>
              <w:right w:w="95" w:type="dxa"/>
            </w:tcMar>
          </w:tcPr>
          <w:p w14:paraId="10C1DCA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L4</w:t>
            </w:r>
          </w:p>
        </w:tc>
        <w:tc>
          <w:tcPr>
            <w:tcW w:w="2100" w:type="dxa"/>
            <w:vAlign w:val="center"/>
            <w:tcMar>
              <w:top w:w="65" w:type="dxa"/>
              <w:bottom w:w="65" w:type="dxa"/>
              <w:left w:w="95" w:type="dxa"/>
              <w:right w:w="95" w:type="dxa"/>
            </w:tcMar>
          </w:tcPr>
          <w:p w14:paraId="783B506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Chapter 5, 7</w:t>
            </w:r>
            <w:r w:rsidRPr="003F72D7">
              <w:rPr>
                <w:rFonts w:ascii="Times New Roman" w:hAnsi="Times New Roman" w:cs="Times New Roman"/>
                <w:color w:val="1A1A1A"/>
                <w:sz w:val="20"/>
                <w:szCs w:val="20"/>
              </w:rPr>
              <w:br/>
              <w:t>(Section 5.2, 7.2)</w:t>
            </w:r>
          </w:p>
        </w:tc>
      </w:tr>
      <w:tr w:rsidR="00502F2A" w:rsidRPr="003F72D7" w14:paraId="43323F65" w14:textId="77777777">
        <w:trPr>
          <w:cantSplit/>
          <w:trHeight w:val="480"/>
          <w:jc w:val="center"/>
        </w:trPr>
        <w:tc>
          <w:tcPr>
            <w:tcW w:w="1000" w:type="dxa"/>
            <w:vAlign w:val="center"/>
            <w:tcMar>
              <w:top w:w="65" w:type="dxa"/>
              <w:bottom w:w="65" w:type="dxa"/>
              <w:left w:w="95" w:type="dxa"/>
              <w:right w:w="95" w:type="dxa"/>
            </w:tcMar>
          </w:tcPr>
          <w:p w14:paraId="681118A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CO4</w:t>
            </w:r>
          </w:p>
        </w:tc>
        <w:tc>
          <w:tcPr>
            <w:tcW w:w="5400" w:type="dxa"/>
            <w:vAlign w:val="center"/>
            <w:tcMar>
              <w:top w:w="65" w:type="dxa"/>
              <w:bottom w:w="65" w:type="dxa"/>
              <w:left w:w="95" w:type="dxa"/>
              <w:right w:w="95" w:type="dxa"/>
            </w:tcMar>
          </w:tcPr>
          <w:p w14:paraId="72EBEEB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Apply parameter tuning and performance evaluation techniques for regression and classification models built with scikit-learn.</w:t>
            </w:r>
          </w:p>
        </w:tc>
        <w:tc>
          <w:tcPr>
            <w:tcW w:w="1500" w:type="dxa"/>
            <w:vAlign w:val="center"/>
            <w:tcMar>
              <w:top w:w="65" w:type="dxa"/>
              <w:bottom w:w="65" w:type="dxa"/>
              <w:left w:w="95" w:type="dxa"/>
              <w:right w:w="95" w:type="dxa"/>
            </w:tcMar>
          </w:tcPr>
          <w:p w14:paraId="6033100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L4</w:t>
            </w:r>
          </w:p>
        </w:tc>
        <w:tc>
          <w:tcPr>
            <w:tcW w:w="2100" w:type="dxa"/>
            <w:vAlign w:val="center"/>
            <w:tcMar>
              <w:top w:w="65" w:type="dxa"/>
              <w:bottom w:w="65" w:type="dxa"/>
              <w:left w:w="95" w:type="dxa"/>
              <w:right w:w="95" w:type="dxa"/>
            </w:tcMar>
          </w:tcPr>
          <w:p w14:paraId="21FB5D2D"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Chapter 5, 6, 7</w:t>
            </w:r>
            <w:r w:rsidRPr="003F72D7">
              <w:rPr>
                <w:rFonts w:ascii="Times New Roman" w:hAnsi="Times New Roman" w:cs="Times New Roman"/>
                <w:color w:val="1A1A1A"/>
                <w:sz w:val="20"/>
                <w:szCs w:val="20"/>
              </w:rPr>
              <w:br/>
              <w:t>(Section 5.6, 7.1, 7.4)</w:t>
            </w:r>
          </w:p>
        </w:tc>
      </w:tr>
      <w:tr w:rsidR="00DB4F8D" w:rsidRPr="003F72D7" w14:paraId="2167034B" w14:textId="77777777">
        <w:trPr>
          <w:jc w:val="center"/>
        </w:trPr>
        <w:tc>
          <w:tcPr>
            <w:tcW w:w="1000" w:type="dxa"/>
            <w:tcMar>
              <w:top w:w="65" w:type="dxa"/>
              <w:bottom w:w="65" w:type="dxa"/>
              <w:left w:w="95" w:type="dxa"/>
              <w:right w:w="95" w:type="dxa"/>
            </w:tcMar>
            <w:vAlign w:val="center"/>
          </w:tcPr>
          <w:p w14:paraId="79B6DA6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CO5</w:t>
            </w:r>
          </w:p>
        </w:tc>
        <w:tc>
          <w:tcPr>
            <w:tcW w:w="5400" w:type="dxa"/>
            <w:tcMar>
              <w:top w:w="65" w:type="dxa"/>
              <w:bottom w:w="65" w:type="dxa"/>
              <w:left w:w="95" w:type="dxa"/>
              <w:right w:w="95" w:type="dxa"/>
            </w:tcMar>
            <w:vAlign w:val="center"/>
          </w:tcPr>
          <w:p w14:paraId="76E6BED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Implement unsupervised learning algorithms such as K-Means Clustering using scikit-learn for grouping unlabeled data.</w:t>
            </w:r>
          </w:p>
        </w:tc>
        <w:tc>
          <w:tcPr>
            <w:tcW w:w="1500" w:type="dxa"/>
            <w:tcMar>
              <w:top w:w="65" w:type="dxa"/>
              <w:bottom w:w="65" w:type="dxa"/>
              <w:left w:w="95" w:type="dxa"/>
              <w:right w:w="95" w:type="dxa"/>
            </w:tcMar>
            <w:vAlign w:val="center"/>
          </w:tcPr>
          <w:p w14:paraId="0D35563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L4</w:t>
            </w:r>
          </w:p>
        </w:tc>
        <w:tc>
          <w:tcPr>
            <w:tcW w:w="2100" w:type="dxa"/>
            <w:tcMar>
              <w:top w:w="65" w:type="dxa"/>
              <w:bottom w:w="65" w:type="dxa"/>
              <w:left w:w="95" w:type="dxa"/>
              <w:right w:w="95" w:type="dxa"/>
            </w:tcMar>
            <w:vAlign w:val="center"/>
          </w:tcPr>
          <w:p w14:paraId="523A4B4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Chapter 3, Appendix D</w:t>
            </w:r>
            <w:r w:rsidRPr="003F72D7">
              <w:rPr>
                <w:rFonts w:ascii="Times New Roman" w:hAnsi="Times New Roman" w:cs="Times New Roman"/>
                <w:color w:val="1A1A1A"/>
                <w:sz w:val="20"/>
                <w:szCs w:val="20"/>
              </w:rPr>
              <w:br/>
              <w:t>(Section 3.5, K-Means Study)</w:t>
            </w:r>
          </w:p>
        </w:tc>
      </w:tr>
      <w:tr w:rsidR="00DB4F8D" w:rsidRPr="003F72D7" w14:paraId="44CC03E8" w14:textId="77777777">
        <w:trPr>
          <w:jc w:val="center"/>
        </w:trPr>
        <w:tc>
          <w:tcPr>
            <w:tcW w:w="1000" w:type="dxa"/>
            <w:tcMar>
              <w:top w:w="65" w:type="dxa"/>
              <w:bottom w:w="65" w:type="dxa"/>
              <w:left w:w="95" w:type="dxa"/>
              <w:right w:w="95" w:type="dxa"/>
            </w:tcMar>
            <w:vAlign w:val="center"/>
          </w:tcPr>
          <w:p w14:paraId="07F60A9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CO6</w:t>
            </w:r>
          </w:p>
        </w:tc>
        <w:tc>
          <w:tcPr>
            <w:tcW w:w="5400" w:type="dxa"/>
            <w:tcMar>
              <w:top w:w="65" w:type="dxa"/>
              <w:bottom w:w="65" w:type="dxa"/>
              <w:left w:w="95" w:type="dxa"/>
              <w:right w:w="95" w:type="dxa"/>
            </w:tcMar>
            <w:vAlign w:val="center"/>
          </w:tcPr>
          <w:p w14:paraId="050050F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Analyze and compare the performance of different classification algorithms on a given dataset through a mini-project.</w:t>
            </w:r>
          </w:p>
        </w:tc>
        <w:tc>
          <w:tcPr>
            <w:tcW w:w="1500" w:type="dxa"/>
            <w:tcMar>
              <w:top w:w="65" w:type="dxa"/>
              <w:bottom w:w="65" w:type="dxa"/>
              <w:left w:w="95" w:type="dxa"/>
              <w:right w:w="95" w:type="dxa"/>
            </w:tcMar>
            <w:vAlign w:val="center"/>
          </w:tcPr>
          <w:p w14:paraId="782EE9F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L5</w:t>
            </w:r>
          </w:p>
        </w:tc>
        <w:tc>
          <w:tcPr>
            <w:tcW w:w="2100" w:type="dxa"/>
            <w:tcMar>
              <w:top w:w="65" w:type="dxa"/>
              <w:bottom w:w="65" w:type="dxa"/>
              <w:left w:w="95" w:type="dxa"/>
              <w:right w:w="95" w:type="dxa"/>
            </w:tcMar>
            <w:vAlign w:val="center"/>
          </w:tcPr>
          <w:p w14:paraId="3AD2D1E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Chapter 5, 6, 7, 9</w:t>
            </w:r>
            <w:r w:rsidRPr="003F72D7">
              <w:rPr>
                <w:rFonts w:ascii="Times New Roman" w:hAnsi="Times New Roman" w:cs="Times New Roman"/>
                <w:color w:val="1A1A1A"/>
                <w:sz w:val="20"/>
                <w:szCs w:val="20"/>
              </w:rPr>
              <w:br/>
              <w:t>(Section 5.2, 7.2, 7.5)</w:t>
            </w:r>
          </w:p>
        </w:tc>
      </w:tr>
    </w:tbl>
    <w:p w14:paraId="61BEA575" w14:textId="77777777" w:rsidR="00502F2A" w:rsidRPr="003F72D7" w:rsidRDefault="00502F2A" w:rsidP="003F72D7">
      <w:pPr>
        <w:spacing w:after="0" w:before="0" w:line="240" w:lineRule="auto"/>
        <w:jc w:val="both"/>
        <w:rPr>
          <w:rFonts w:ascii="Times New Roman" w:hAnsi="Times New Roman"/>
          <w:sz w:val="20"/>
          <w:szCs w:val="20"/>
        </w:rPr>
      </w:pPr>
    </w:p>
    <w:p w14:paraId="69DE72F6" w14:textId="77777777" w:rsidR="00502F2A" w:rsidRPr="003F72D7" w:rsidRDefault="00502F2A" w:rsidP="003F72D7">
      <w:pPr>
        <w:spacing w:after="0" w:line="240" w:lineRule="auto" w:before="0"/>
        <w:jc w:val="both"/>
        <w:rPr>
          <w:rFonts w:ascii="Times New Roman" w:hAnsi="Times New Roman"/>
          <w:sz w:val="20"/>
          <w:szCs w:val="20"/>
        </w:rPr>
      </w:pPr>
    </w:p>
    <w:p w14:paraId="15ED3211" w14:textId="77777777" w:rsidR="00502F2A" w:rsidRPr="003F72D7" w:rsidRDefault="00157852" w:rsidP="003F72D7">
      <w:pPr>
        <w:pStyle w:val="Heading2"/>
        <w:keepNext w:val="0"/>
        <w:spacing w:before="0" w:after="80" w:line="360" w:lineRule="auto"/>
        <w:jc w:val="both"/>
        <w:rPr>
          <w:rFonts w:ascii="Times New Roman" w:hAnsi="Times New Roman"/>
          <w:sz w:val="22"/>
          <w:szCs w:val="22"/>
        </w:rPr>
      </w:pPr>
      <w:r w:rsidRPr="003F72D7">
        <w:rPr>
          <w:rFonts w:ascii="Times New Roman" w:hAnsi="Times New Roman" w:cs="Times New Roman"/>
          <w:b w:val="0"/>
          <w:bCs/>
          <w:color w:val="000000"/>
          <w:sz w:val="24"/>
          <w:szCs w:val="22"/>
        </w:rPr>
        <w:t>CO – PO – PSO Mapping Matrix</w:t>
      </w:r>
    </w:p>
    <w:tbl>
      <w:tblPr>
        <w:tblW w:w="934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642"/>
        <w:gridCol w:w="642"/>
        <w:gridCol w:w="642"/>
        <w:gridCol w:w="642"/>
        <w:gridCol w:w="642"/>
        <w:gridCol w:w="642"/>
        <w:gridCol w:w="642"/>
        <w:gridCol w:w="642"/>
        <w:gridCol w:w="642"/>
        <w:gridCol w:w="642"/>
        <w:gridCol w:w="642"/>
        <w:gridCol w:w="642"/>
        <w:gridCol w:w="642"/>
      </w:tblGrid>
      <w:tr w:rsidR="008778B9" w:rsidRPr="003F72D7" w14:paraId="5B3CE049" w14:textId="77777777" w:rsidTr="008778B9">
        <w:trPr>
          <w:cantSplit/>
          <w:tblHeader/>
          <w:jc w:val="center"/>
        </w:trPr>
        <w:tc>
          <w:tcPr>
            <w:tcW w:w="1000" w:type="dxa"/>
            <w:vAlign w:val="center"/>
            <w:tcMar>
              <w:top w:w="65" w:type="dxa"/>
              <w:bottom w:w="65" w:type="dxa"/>
              <w:left w:w="95" w:type="dxa"/>
              <w:right w:w="95" w:type="dxa"/>
            </w:tcMar>
            <w:shd w:fill="E8E8E8"/>
          </w:tcPr>
          <w:p w14:paraId="47A682D4"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CO</w:t>
            </w:r>
          </w:p>
        </w:tc>
        <w:tc>
          <w:tcPr>
            <w:tcW w:w="642" w:type="dxa"/>
            <w:vAlign w:val="center"/>
            <w:tcMar>
              <w:top w:w="65" w:type="dxa"/>
              <w:bottom w:w="65" w:type="dxa"/>
              <w:left w:w="95" w:type="dxa"/>
              <w:right w:w="95" w:type="dxa"/>
            </w:tcMar>
            <w:shd w:fill="E8E8E8"/>
          </w:tcPr>
          <w:p w14:paraId="59F5D1E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PO1</w:t>
            </w:r>
          </w:p>
        </w:tc>
        <w:tc>
          <w:tcPr>
            <w:tcW w:w="642" w:type="dxa"/>
            <w:vAlign w:val="center"/>
            <w:tcMar>
              <w:top w:w="65" w:type="dxa"/>
              <w:bottom w:w="65" w:type="dxa"/>
              <w:left w:w="95" w:type="dxa"/>
              <w:right w:w="95" w:type="dxa"/>
            </w:tcMar>
            <w:shd w:fill="E8E8E8"/>
          </w:tcPr>
          <w:p w14:paraId="4681C74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PO2</w:t>
            </w:r>
          </w:p>
        </w:tc>
        <w:tc>
          <w:tcPr>
            <w:tcW w:w="642" w:type="dxa"/>
            <w:vAlign w:val="center"/>
            <w:tcMar>
              <w:top w:w="65" w:type="dxa"/>
              <w:bottom w:w="65" w:type="dxa"/>
              <w:left w:w="95" w:type="dxa"/>
              <w:right w:w="95" w:type="dxa"/>
            </w:tcMar>
            <w:shd w:fill="E8E8E8"/>
          </w:tcPr>
          <w:p w14:paraId="7BC607FD"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PO3</w:t>
            </w:r>
          </w:p>
        </w:tc>
        <w:tc>
          <w:tcPr>
            <w:tcW w:w="642" w:type="dxa"/>
            <w:vAlign w:val="center"/>
            <w:tcMar>
              <w:top w:w="65" w:type="dxa"/>
              <w:bottom w:w="65" w:type="dxa"/>
              <w:left w:w="95" w:type="dxa"/>
              <w:right w:w="95" w:type="dxa"/>
            </w:tcMar>
            <w:shd w:fill="E8E8E8"/>
          </w:tcPr>
          <w:p w14:paraId="772D6D04"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PO4</w:t>
            </w:r>
          </w:p>
        </w:tc>
        <w:tc>
          <w:tcPr>
            <w:tcW w:w="642" w:type="dxa"/>
            <w:vAlign w:val="center"/>
            <w:tcMar>
              <w:top w:w="65" w:type="dxa"/>
              <w:bottom w:w="65" w:type="dxa"/>
              <w:left w:w="95" w:type="dxa"/>
              <w:right w:w="95" w:type="dxa"/>
            </w:tcMar>
            <w:shd w:fill="E8E8E8"/>
          </w:tcPr>
          <w:p w14:paraId="24BC394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PO5</w:t>
            </w:r>
          </w:p>
        </w:tc>
        <w:tc>
          <w:tcPr>
            <w:tcW w:w="642" w:type="dxa"/>
            <w:vAlign w:val="center"/>
            <w:tcMar>
              <w:top w:w="65" w:type="dxa"/>
              <w:bottom w:w="65" w:type="dxa"/>
              <w:left w:w="95" w:type="dxa"/>
              <w:right w:w="95" w:type="dxa"/>
            </w:tcMar>
            <w:shd w:fill="E8E8E8"/>
          </w:tcPr>
          <w:p w14:paraId="63ED1D6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PO6</w:t>
            </w:r>
          </w:p>
        </w:tc>
        <w:tc>
          <w:tcPr>
            <w:tcW w:w="642" w:type="dxa"/>
            <w:vAlign w:val="center"/>
            <w:tcMar>
              <w:top w:w="65" w:type="dxa"/>
              <w:bottom w:w="65" w:type="dxa"/>
              <w:left w:w="95" w:type="dxa"/>
              <w:right w:w="95" w:type="dxa"/>
            </w:tcMar>
            <w:shd w:fill="E8E8E8"/>
          </w:tcPr>
          <w:p w14:paraId="1A8DA10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PO7</w:t>
            </w:r>
          </w:p>
        </w:tc>
        <w:tc>
          <w:tcPr>
            <w:tcW w:w="642" w:type="dxa"/>
            <w:vAlign w:val="center"/>
            <w:tcMar>
              <w:top w:w="65" w:type="dxa"/>
              <w:bottom w:w="65" w:type="dxa"/>
              <w:left w:w="95" w:type="dxa"/>
              <w:right w:w="95" w:type="dxa"/>
            </w:tcMar>
            <w:shd w:fill="E8E8E8"/>
          </w:tcPr>
          <w:p w14:paraId="4667749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PO8</w:t>
            </w:r>
          </w:p>
        </w:tc>
        <w:tc>
          <w:tcPr>
            <w:tcW w:w="642" w:type="dxa"/>
            <w:vAlign w:val="center"/>
            <w:tcMar>
              <w:top w:w="65" w:type="dxa"/>
              <w:bottom w:w="65" w:type="dxa"/>
              <w:left w:w="95" w:type="dxa"/>
              <w:right w:w="95" w:type="dxa"/>
            </w:tcMar>
            <w:shd w:fill="E8E8E8"/>
          </w:tcPr>
          <w:p w14:paraId="09F19A8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PO9</w:t>
            </w:r>
          </w:p>
        </w:tc>
        <w:tc>
          <w:tcPr>
            <w:tcW w:w="642" w:type="dxa"/>
            <w:vAlign w:val="center"/>
            <w:tcMar>
              <w:top w:w="65" w:type="dxa"/>
              <w:bottom w:w="65" w:type="dxa"/>
              <w:left w:w="95" w:type="dxa"/>
              <w:right w:w="95" w:type="dxa"/>
            </w:tcMar>
            <w:shd w:fill="E8E8E8"/>
          </w:tcPr>
          <w:p w14:paraId="14C211AD"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PO10</w:t>
            </w:r>
          </w:p>
        </w:tc>
        <w:tc>
          <w:tcPr>
            <w:tcW w:w="642" w:type="dxa"/>
            <w:vAlign w:val="center"/>
            <w:tcMar>
              <w:top w:w="65" w:type="dxa"/>
              <w:bottom w:w="65" w:type="dxa"/>
              <w:left w:w="95" w:type="dxa"/>
              <w:right w:w="95" w:type="dxa"/>
            </w:tcMar>
            <w:shd w:fill="E8E8E8"/>
          </w:tcPr>
          <w:p w14:paraId="742CCB2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PO11</w:t>
            </w:r>
          </w:p>
        </w:tc>
        <w:tc>
          <w:tcPr>
            <w:tcW w:w="642" w:type="dxa"/>
            <w:vAlign w:val="center"/>
            <w:tcMar>
              <w:top w:w="65" w:type="dxa"/>
              <w:bottom w:w="65" w:type="dxa"/>
              <w:left w:w="95" w:type="dxa"/>
              <w:right w:w="95" w:type="dxa"/>
            </w:tcMar>
            <w:shd w:fill="E8E8E8"/>
          </w:tcPr>
          <w:p w14:paraId="757A5E9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PSO1</w:t>
            </w:r>
          </w:p>
        </w:tc>
        <w:tc>
          <w:tcPr>
            <w:tcW w:w="642" w:type="dxa"/>
            <w:vAlign w:val="center"/>
            <w:tcMar>
              <w:top w:w="65" w:type="dxa"/>
              <w:bottom w:w="65" w:type="dxa"/>
              <w:left w:w="95" w:type="dxa"/>
              <w:right w:w="95" w:type="dxa"/>
            </w:tcMar>
            <w:shd w:fill="E8E8E8"/>
          </w:tcPr>
          <w:p w14:paraId="728B0B4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PSO2</w:t>
            </w:r>
          </w:p>
        </w:tc>
      </w:tr>
      <w:tr w:rsidR="008778B9" w:rsidRPr="003F72D7" w14:paraId="3FF11941" w14:textId="77777777" w:rsidTr="008778B9">
        <w:trPr>
          <w:cantSplit/>
          <w:trHeight w:val="420"/>
          <w:jc w:val="center"/>
        </w:trPr>
        <w:tc>
          <w:tcPr>
            <w:tcW w:w="1000" w:type="dxa"/>
            <w:vAlign w:val="center"/>
            <w:tcMar>
              <w:top w:w="65" w:type="dxa"/>
              <w:bottom w:w="65" w:type="dxa"/>
              <w:left w:w="95" w:type="dxa"/>
              <w:right w:w="95" w:type="dxa"/>
            </w:tcMar>
          </w:tcPr>
          <w:p w14:paraId="4975389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CO1</w:t>
            </w:r>
          </w:p>
        </w:tc>
        <w:tc>
          <w:tcPr>
            <w:tcW w:w="642" w:type="dxa"/>
            <w:vAlign w:val="center"/>
            <w:tcMar>
              <w:top w:w="65" w:type="dxa"/>
              <w:bottom w:w="65" w:type="dxa"/>
              <w:left w:w="95" w:type="dxa"/>
              <w:right w:w="95" w:type="dxa"/>
            </w:tcMar>
          </w:tcPr>
          <w:p w14:paraId="3109048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41FF525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c>
          <w:tcPr>
            <w:tcW w:w="642" w:type="dxa"/>
            <w:vAlign w:val="center"/>
            <w:tcMar>
              <w:top w:w="65" w:type="dxa"/>
              <w:bottom w:w="65" w:type="dxa"/>
              <w:left w:w="95" w:type="dxa"/>
              <w:right w:w="95" w:type="dxa"/>
            </w:tcMar>
          </w:tcPr>
          <w:p w14:paraId="7B0675E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41E6BFE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c>
          <w:tcPr>
            <w:tcW w:w="642" w:type="dxa"/>
            <w:vAlign w:val="center"/>
            <w:tcMar>
              <w:top w:w="65" w:type="dxa"/>
              <w:bottom w:w="65" w:type="dxa"/>
              <w:left w:w="95" w:type="dxa"/>
              <w:right w:w="95" w:type="dxa"/>
            </w:tcMar>
          </w:tcPr>
          <w:p w14:paraId="4C5D647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35E4687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1687CC3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72B2E61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54313D4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000950B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006A80F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10E1EFE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46BC46B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r>
      <w:tr w:rsidR="008778B9" w:rsidRPr="003F72D7" w14:paraId="36343ADC" w14:textId="77777777" w:rsidTr="008778B9">
        <w:trPr>
          <w:cantSplit/>
          <w:trHeight w:val="420"/>
          <w:jc w:val="center"/>
        </w:trPr>
        <w:tc>
          <w:tcPr>
            <w:tcW w:w="1000" w:type="dxa"/>
            <w:vAlign w:val="center"/>
            <w:tcMar>
              <w:top w:w="65" w:type="dxa"/>
              <w:bottom w:w="65" w:type="dxa"/>
              <w:left w:w="95" w:type="dxa"/>
              <w:right w:w="95" w:type="dxa"/>
            </w:tcMar>
          </w:tcPr>
          <w:p w14:paraId="1F62BB1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CO2</w:t>
            </w:r>
          </w:p>
        </w:tc>
        <w:tc>
          <w:tcPr>
            <w:tcW w:w="642" w:type="dxa"/>
            <w:vAlign w:val="center"/>
            <w:tcMar>
              <w:top w:w="65" w:type="dxa"/>
              <w:bottom w:w="65" w:type="dxa"/>
              <w:left w:w="95" w:type="dxa"/>
              <w:right w:w="95" w:type="dxa"/>
            </w:tcMar>
          </w:tcPr>
          <w:p w14:paraId="29AF369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41CE40A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2092516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2849D25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3317C327"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31A67DB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5B30D6ED"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7BB223F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7C1A2A0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c>
          <w:tcPr>
            <w:tcW w:w="642" w:type="dxa"/>
            <w:vAlign w:val="center"/>
            <w:tcMar>
              <w:top w:w="65" w:type="dxa"/>
              <w:bottom w:w="65" w:type="dxa"/>
              <w:left w:w="95" w:type="dxa"/>
              <w:right w:w="95" w:type="dxa"/>
            </w:tcMar>
          </w:tcPr>
          <w:p w14:paraId="12CAEEB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0E33ACE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6F7DFBE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4F34C34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r>
      <w:tr w:rsidR="008778B9" w:rsidRPr="003F72D7" w14:paraId="30F0ECD4" w14:textId="77777777" w:rsidTr="008778B9">
        <w:trPr>
          <w:cantSplit/>
          <w:trHeight w:val="420"/>
          <w:jc w:val="center"/>
        </w:trPr>
        <w:tc>
          <w:tcPr>
            <w:tcW w:w="1000" w:type="dxa"/>
            <w:vAlign w:val="center"/>
            <w:tcMar>
              <w:top w:w="65" w:type="dxa"/>
              <w:bottom w:w="65" w:type="dxa"/>
              <w:left w:w="95" w:type="dxa"/>
              <w:right w:w="95" w:type="dxa"/>
            </w:tcMar>
          </w:tcPr>
          <w:p w14:paraId="0CC2C904"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CO3</w:t>
            </w:r>
          </w:p>
        </w:tc>
        <w:tc>
          <w:tcPr>
            <w:tcW w:w="642" w:type="dxa"/>
            <w:vAlign w:val="center"/>
            <w:tcMar>
              <w:top w:w="65" w:type="dxa"/>
              <w:bottom w:w="65" w:type="dxa"/>
              <w:left w:w="95" w:type="dxa"/>
              <w:right w:w="95" w:type="dxa"/>
            </w:tcMar>
          </w:tcPr>
          <w:p w14:paraId="27A64FA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324BAD04"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1C392E0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58A75F2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c>
          <w:tcPr>
            <w:tcW w:w="642" w:type="dxa"/>
            <w:vAlign w:val="center"/>
            <w:tcMar>
              <w:top w:w="65" w:type="dxa"/>
              <w:bottom w:w="65" w:type="dxa"/>
              <w:left w:w="95" w:type="dxa"/>
              <w:right w:w="95" w:type="dxa"/>
            </w:tcMar>
          </w:tcPr>
          <w:p w14:paraId="27FAB6E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5848BF2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79D9E3D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3707143D"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c>
          <w:tcPr>
            <w:tcW w:w="642" w:type="dxa"/>
            <w:vAlign w:val="center"/>
            <w:tcMar>
              <w:top w:w="65" w:type="dxa"/>
              <w:bottom w:w="65" w:type="dxa"/>
              <w:left w:w="95" w:type="dxa"/>
              <w:right w:w="95" w:type="dxa"/>
            </w:tcMar>
          </w:tcPr>
          <w:p w14:paraId="25A02D5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0CF76F5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0B78350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1D980DA4"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6D4FFED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r>
      <w:tr w:rsidR="008778B9" w:rsidRPr="003F72D7" w14:paraId="62FCFC1C" w14:textId="77777777" w:rsidTr="008778B9">
        <w:trPr>
          <w:cantSplit/>
          <w:trHeight w:val="420"/>
          <w:jc w:val="center"/>
        </w:trPr>
        <w:tc>
          <w:tcPr>
            <w:tcW w:w="1000" w:type="dxa"/>
            <w:vAlign w:val="center"/>
            <w:tcMar>
              <w:top w:w="65" w:type="dxa"/>
              <w:bottom w:w="65" w:type="dxa"/>
              <w:left w:w="95" w:type="dxa"/>
              <w:right w:w="95" w:type="dxa"/>
            </w:tcMar>
          </w:tcPr>
          <w:p w14:paraId="25BA4FC4"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CO4</w:t>
            </w:r>
          </w:p>
        </w:tc>
        <w:tc>
          <w:tcPr>
            <w:tcW w:w="642" w:type="dxa"/>
            <w:vAlign w:val="center"/>
            <w:tcMar>
              <w:top w:w="65" w:type="dxa"/>
              <w:bottom w:w="65" w:type="dxa"/>
              <w:left w:w="95" w:type="dxa"/>
              <w:right w:w="95" w:type="dxa"/>
            </w:tcMar>
          </w:tcPr>
          <w:p w14:paraId="7792E85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59E95A0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682EBBF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63ECF5C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149CA17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57EC10F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1654152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c>
          <w:tcPr>
            <w:tcW w:w="642" w:type="dxa"/>
            <w:vAlign w:val="center"/>
            <w:tcMar>
              <w:top w:w="65" w:type="dxa"/>
              <w:bottom w:w="65" w:type="dxa"/>
              <w:left w:w="95" w:type="dxa"/>
              <w:right w:w="95" w:type="dxa"/>
            </w:tcMar>
          </w:tcPr>
          <w:p w14:paraId="32BB18F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4EBA4367"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c>
          <w:tcPr>
            <w:tcW w:w="642" w:type="dxa"/>
            <w:vAlign w:val="center"/>
            <w:tcMar>
              <w:top w:w="65" w:type="dxa"/>
              <w:bottom w:w="65" w:type="dxa"/>
              <w:left w:w="95" w:type="dxa"/>
              <w:right w:w="95" w:type="dxa"/>
            </w:tcMar>
          </w:tcPr>
          <w:p w14:paraId="5AB8A7A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790568D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5F940DD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vAlign w:val="center"/>
            <w:tcMar>
              <w:top w:w="65" w:type="dxa"/>
              <w:bottom w:w="65" w:type="dxa"/>
              <w:left w:w="95" w:type="dxa"/>
              <w:right w:w="95" w:type="dxa"/>
            </w:tcMar>
          </w:tcPr>
          <w:p w14:paraId="4DE4F0F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r>
      <w:tr w:rsidR="008778B9" w:rsidRPr="003F72D7" w14:paraId="6772718A" w14:textId="77777777" w:rsidTr="008778B9">
        <w:trPr>
          <w:cantSplit/>
          <w:trHeight w:val="420"/>
          <w:jc w:val="center"/>
        </w:trPr>
        <w:tc>
          <w:tcPr>
            <w:tcW w:w="1000" w:type="dxa"/>
            <w:vAlign w:val="center"/>
            <w:tcMar>
              <w:top w:w="65" w:type="dxa"/>
              <w:bottom w:w="65" w:type="dxa"/>
              <w:left w:w="95" w:type="dxa"/>
              <w:right w:w="95" w:type="dxa"/>
            </w:tcMar>
          </w:tcPr>
          <w:p w14:paraId="1E60A9D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CO5</w:t>
            </w:r>
          </w:p>
        </w:tc>
        <w:tc>
          <w:tcPr>
            <w:tcW w:w="642" w:type="dxa"/>
            <w:vAlign w:val="center"/>
            <w:tcMar>
              <w:top w:w="65" w:type="dxa"/>
              <w:bottom w:w="65" w:type="dxa"/>
              <w:left w:w="95" w:type="dxa"/>
              <w:right w:w="95" w:type="dxa"/>
            </w:tcMar>
          </w:tcPr>
          <w:p w14:paraId="7D609DF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c>
          <w:tcPr>
            <w:tcW w:w="642" w:type="dxa"/>
            <w:vAlign w:val="center"/>
            <w:tcMar>
              <w:top w:w="65" w:type="dxa"/>
              <w:bottom w:w="65" w:type="dxa"/>
              <w:left w:w="95" w:type="dxa"/>
              <w:right w:w="95" w:type="dxa"/>
            </w:tcMar>
          </w:tcPr>
          <w:p w14:paraId="7E999034"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c>
          <w:tcPr>
            <w:tcW w:w="642" w:type="dxa"/>
            <w:vAlign w:val="center"/>
            <w:tcMar>
              <w:top w:w="65" w:type="dxa"/>
              <w:bottom w:w="65" w:type="dxa"/>
              <w:left w:w="95" w:type="dxa"/>
              <w:right w:w="95" w:type="dxa"/>
            </w:tcMar>
          </w:tcPr>
          <w:p w14:paraId="643E1BFD"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3DC4B7E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3ED06147"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c>
          <w:tcPr>
            <w:tcW w:w="642" w:type="dxa"/>
            <w:vAlign w:val="center"/>
            <w:tcMar>
              <w:top w:w="65" w:type="dxa"/>
              <w:bottom w:w="65" w:type="dxa"/>
              <w:left w:w="95" w:type="dxa"/>
              <w:right w:w="95" w:type="dxa"/>
            </w:tcMar>
          </w:tcPr>
          <w:p w14:paraId="5B30AF64"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75C57DE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347CA47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2CBE726D"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2138897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10FEEAE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w:t>
            </w:r>
          </w:p>
        </w:tc>
        <w:tc>
          <w:tcPr>
            <w:tcW w:w="642" w:type="dxa"/>
            <w:vAlign w:val="center"/>
            <w:tcMar>
              <w:top w:w="65" w:type="dxa"/>
              <w:bottom w:w="65" w:type="dxa"/>
              <w:left w:w="95" w:type="dxa"/>
              <w:right w:w="95" w:type="dxa"/>
            </w:tcMar>
          </w:tcPr>
          <w:p w14:paraId="1E869B1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c>
          <w:tcPr>
            <w:tcW w:w="642" w:type="dxa"/>
            <w:vAlign w:val="center"/>
            <w:tcMar>
              <w:top w:w="65" w:type="dxa"/>
              <w:bottom w:w="65" w:type="dxa"/>
              <w:left w:w="95" w:type="dxa"/>
              <w:right w:w="95" w:type="dxa"/>
            </w:tcMar>
          </w:tcPr>
          <w:p w14:paraId="2CF8FF9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r>
      <w:tr w:rsidR="00DB4F8D" w:rsidRPr="003F72D7" w14:paraId="13862C74" w14:textId="77777777">
        <w:trPr>
          <w:jc w:val="center"/>
        </w:trPr>
        <w:tc>
          <w:tcPr>
            <w:tcW w:w="1000" w:type="dxa"/>
            <w:tcMar>
              <w:top w:w="65" w:type="dxa"/>
              <w:bottom w:w="65" w:type="dxa"/>
              <w:left w:w="95" w:type="dxa"/>
              <w:right w:w="95" w:type="dxa"/>
            </w:tcMar>
            <w:vAlign w:val="center"/>
          </w:tcPr>
          <w:p w14:paraId="2C7A969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CO6</w:t>
            </w:r>
          </w:p>
        </w:tc>
        <w:tc>
          <w:tcPr>
            <w:tcW w:w="642" w:type="dxa"/>
            <w:tcMar>
              <w:top w:w="65" w:type="dxa"/>
              <w:bottom w:w="65" w:type="dxa"/>
              <w:left w:w="95" w:type="dxa"/>
              <w:right w:w="95" w:type="dxa"/>
            </w:tcMar>
            <w:vAlign w:val="center"/>
          </w:tcPr>
          <w:p w14:paraId="75F1234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tcMar>
              <w:top w:w="65" w:type="dxa"/>
              <w:bottom w:w="65" w:type="dxa"/>
              <w:left w:w="95" w:type="dxa"/>
              <w:right w:w="95" w:type="dxa"/>
            </w:tcMar>
            <w:vAlign w:val="center"/>
          </w:tcPr>
          <w:p w14:paraId="3EE372F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tcMar>
              <w:top w:w="65" w:type="dxa"/>
              <w:bottom w:w="65" w:type="dxa"/>
              <w:left w:w="95" w:type="dxa"/>
              <w:right w:w="95" w:type="dxa"/>
            </w:tcMar>
            <w:vAlign w:val="center"/>
          </w:tcPr>
          <w:p w14:paraId="36BE910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tcMar>
              <w:top w:w="65" w:type="dxa"/>
              <w:bottom w:w="65" w:type="dxa"/>
              <w:left w:w="95" w:type="dxa"/>
              <w:right w:w="95" w:type="dxa"/>
            </w:tcMar>
            <w:vAlign w:val="center"/>
          </w:tcPr>
          <w:p w14:paraId="47CD7EF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tcMar>
              <w:top w:w="65" w:type="dxa"/>
              <w:bottom w:w="65" w:type="dxa"/>
              <w:left w:w="95" w:type="dxa"/>
              <w:right w:w="95" w:type="dxa"/>
            </w:tcMar>
            <w:vAlign w:val="center"/>
          </w:tcPr>
          <w:p w14:paraId="318CE55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tcMar>
              <w:top w:w="65" w:type="dxa"/>
              <w:bottom w:w="65" w:type="dxa"/>
              <w:left w:w="95" w:type="dxa"/>
              <w:right w:w="95" w:type="dxa"/>
            </w:tcMar>
            <w:vAlign w:val="center"/>
          </w:tcPr>
          <w:p w14:paraId="0547B82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c>
          <w:tcPr>
            <w:tcW w:w="642" w:type="dxa"/>
            <w:tcMar>
              <w:top w:w="65" w:type="dxa"/>
              <w:bottom w:w="65" w:type="dxa"/>
              <w:left w:w="95" w:type="dxa"/>
              <w:right w:w="95" w:type="dxa"/>
            </w:tcMar>
            <w:vAlign w:val="center"/>
          </w:tcPr>
          <w:p w14:paraId="2B70F08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c>
          <w:tcPr>
            <w:tcW w:w="642" w:type="dxa"/>
            <w:tcMar>
              <w:top w:w="65" w:type="dxa"/>
              <w:bottom w:w="65" w:type="dxa"/>
              <w:left w:w="95" w:type="dxa"/>
              <w:right w:w="95" w:type="dxa"/>
            </w:tcMar>
            <w:vAlign w:val="center"/>
          </w:tcPr>
          <w:p w14:paraId="26C78F7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tcMar>
              <w:top w:w="65" w:type="dxa"/>
              <w:bottom w:w="65" w:type="dxa"/>
              <w:left w:w="95" w:type="dxa"/>
              <w:right w:w="95" w:type="dxa"/>
            </w:tcMar>
            <w:vAlign w:val="center"/>
          </w:tcPr>
          <w:p w14:paraId="50D83CD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tcMar>
              <w:top w:w="65" w:type="dxa"/>
              <w:bottom w:w="65" w:type="dxa"/>
              <w:left w:w="95" w:type="dxa"/>
              <w:right w:w="95" w:type="dxa"/>
            </w:tcMar>
            <w:vAlign w:val="center"/>
          </w:tcPr>
          <w:p w14:paraId="12A41307"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w:t>
            </w:r>
          </w:p>
        </w:tc>
        <w:tc>
          <w:tcPr>
            <w:tcW w:w="642" w:type="dxa"/>
            <w:tcMar>
              <w:top w:w="65" w:type="dxa"/>
              <w:bottom w:w="65" w:type="dxa"/>
              <w:left w:w="95" w:type="dxa"/>
              <w:right w:w="95" w:type="dxa"/>
            </w:tcMar>
            <w:vAlign w:val="center"/>
          </w:tcPr>
          <w:p w14:paraId="3B7AA91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tcMar>
              <w:top w:w="65" w:type="dxa"/>
              <w:bottom w:w="65" w:type="dxa"/>
              <w:left w:w="95" w:type="dxa"/>
              <w:right w:w="95" w:type="dxa"/>
            </w:tcMar>
            <w:vAlign w:val="center"/>
          </w:tcPr>
          <w:p w14:paraId="6BB6B8DD"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c>
          <w:tcPr>
            <w:tcW w:w="642" w:type="dxa"/>
            <w:tcMar>
              <w:top w:w="65" w:type="dxa"/>
              <w:bottom w:w="65" w:type="dxa"/>
              <w:left w:w="95" w:type="dxa"/>
              <w:right w:w="95" w:type="dxa"/>
            </w:tcMar>
            <w:vAlign w:val="center"/>
          </w:tcPr>
          <w:p w14:paraId="5BDEF5BD"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w:t>
            </w:r>
          </w:p>
        </w:tc>
      </w:tr>
      <w:tr w:rsidR="00DB4F8D" w:rsidRPr="003F72D7" w14:paraId="29613699" w14:textId="77777777">
        <w:trPr>
          <w:jc w:val="center"/>
        </w:trPr>
        <w:tc>
          <w:tcPr>
            <w:tcW w:w="1000" w:type="dxa"/>
            <w:shd w:val="clear" w:color="auto" w:fill="F5F5F5"/>
            <w:tcMar>
              <w:top w:w="65" w:type="dxa"/>
              <w:bottom w:w="65" w:type="dxa"/>
              <w:left w:w="95" w:type="dxa"/>
              <w:right w:w="95" w:type="dxa"/>
            </w:tcMar>
            <w:vAlign w:val="center"/>
          </w:tcPr>
          <w:p w14:paraId="1D641AF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Avg</w:t>
            </w:r>
          </w:p>
        </w:tc>
        <w:tc>
          <w:tcPr>
            <w:tcW w:w="642" w:type="dxa"/>
            <w:shd w:val="clear" w:color="auto" w:fill="F5F5F5"/>
            <w:tcMar>
              <w:top w:w="65" w:type="dxa"/>
              <w:bottom w:w="65" w:type="dxa"/>
              <w:left w:w="95" w:type="dxa"/>
              <w:right w:w="95" w:type="dxa"/>
            </w:tcMar>
            <w:vAlign w:val="center"/>
          </w:tcPr>
          <w:p w14:paraId="246BFBE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2.83</w:t>
            </w:r>
          </w:p>
        </w:tc>
        <w:tc>
          <w:tcPr>
            <w:tcW w:w="642" w:type="dxa"/>
            <w:shd w:val="clear" w:color="auto" w:fill="F5F5F5"/>
            <w:tcMar>
              <w:top w:w="65" w:type="dxa"/>
              <w:bottom w:w="65" w:type="dxa"/>
              <w:left w:w="95" w:type="dxa"/>
              <w:right w:w="95" w:type="dxa"/>
            </w:tcMar>
            <w:vAlign w:val="center"/>
          </w:tcPr>
          <w:p w14:paraId="5DABBC4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2.67</w:t>
            </w:r>
          </w:p>
        </w:tc>
        <w:tc>
          <w:tcPr>
            <w:tcW w:w="642" w:type="dxa"/>
            <w:shd w:val="clear" w:color="auto" w:fill="F5F5F5"/>
            <w:tcMar>
              <w:top w:w="65" w:type="dxa"/>
              <w:bottom w:w="65" w:type="dxa"/>
              <w:left w:w="95" w:type="dxa"/>
              <w:right w:w="95" w:type="dxa"/>
            </w:tcMar>
            <w:vAlign w:val="center"/>
          </w:tcPr>
          <w:p w14:paraId="20622D0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3.00</w:t>
            </w:r>
          </w:p>
        </w:tc>
        <w:tc>
          <w:tcPr>
            <w:tcW w:w="642" w:type="dxa"/>
            <w:shd w:val="clear" w:color="auto" w:fill="F5F5F5"/>
            <w:tcMar>
              <w:top w:w="65" w:type="dxa"/>
              <w:bottom w:w="65" w:type="dxa"/>
              <w:left w:w="95" w:type="dxa"/>
              <w:right w:w="95" w:type="dxa"/>
            </w:tcMar>
            <w:vAlign w:val="center"/>
          </w:tcPr>
          <w:p w14:paraId="71666BD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2.60</w:t>
            </w:r>
          </w:p>
        </w:tc>
        <w:tc>
          <w:tcPr>
            <w:tcW w:w="642" w:type="dxa"/>
            <w:shd w:val="clear" w:color="auto" w:fill="F5F5F5"/>
            <w:tcMar>
              <w:top w:w="65" w:type="dxa"/>
              <w:bottom w:w="65" w:type="dxa"/>
              <w:left w:w="95" w:type="dxa"/>
              <w:right w:w="95" w:type="dxa"/>
            </w:tcMar>
            <w:vAlign w:val="center"/>
          </w:tcPr>
          <w:p w14:paraId="0142F79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2.83</w:t>
            </w:r>
          </w:p>
        </w:tc>
        <w:tc>
          <w:tcPr>
            <w:tcW w:w="642" w:type="dxa"/>
            <w:shd w:val="clear" w:color="auto" w:fill="F5F5F5"/>
            <w:tcMar>
              <w:top w:w="65" w:type="dxa"/>
              <w:bottom w:w="65" w:type="dxa"/>
              <w:left w:w="95" w:type="dxa"/>
              <w:right w:w="95" w:type="dxa"/>
            </w:tcMar>
            <w:vAlign w:val="center"/>
          </w:tcPr>
          <w:p w14:paraId="0120F41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2.00</w:t>
            </w:r>
          </w:p>
        </w:tc>
        <w:tc>
          <w:tcPr>
            <w:tcW w:w="642" w:type="dxa"/>
            <w:shd w:val="clear" w:color="auto" w:fill="F5F5F5"/>
            <w:tcMar>
              <w:top w:w="65" w:type="dxa"/>
              <w:bottom w:w="65" w:type="dxa"/>
              <w:left w:w="95" w:type="dxa"/>
              <w:right w:w="95" w:type="dxa"/>
            </w:tcMar>
            <w:vAlign w:val="center"/>
          </w:tcPr>
          <w:p w14:paraId="683FB0A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2.00</w:t>
            </w:r>
          </w:p>
        </w:tc>
        <w:tc>
          <w:tcPr>
            <w:tcW w:w="642" w:type="dxa"/>
            <w:shd w:val="clear" w:color="auto" w:fill="F5F5F5"/>
            <w:tcMar>
              <w:top w:w="65" w:type="dxa"/>
              <w:bottom w:w="65" w:type="dxa"/>
              <w:left w:w="95" w:type="dxa"/>
              <w:right w:w="95" w:type="dxa"/>
            </w:tcMar>
            <w:vAlign w:val="center"/>
          </w:tcPr>
          <w:p w14:paraId="6E67D2E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2.50</w:t>
            </w:r>
          </w:p>
        </w:tc>
        <w:tc>
          <w:tcPr>
            <w:tcW w:w="642" w:type="dxa"/>
            <w:shd w:val="clear" w:color="auto" w:fill="F5F5F5"/>
            <w:tcMar>
              <w:top w:w="65" w:type="dxa"/>
              <w:bottom w:w="65" w:type="dxa"/>
              <w:left w:w="95" w:type="dxa"/>
              <w:right w:w="95" w:type="dxa"/>
            </w:tcMar>
            <w:vAlign w:val="center"/>
          </w:tcPr>
          <w:p w14:paraId="20130BA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2.33</w:t>
            </w:r>
          </w:p>
        </w:tc>
        <w:tc>
          <w:tcPr>
            <w:tcW w:w="642" w:type="dxa"/>
            <w:shd w:val="clear" w:color="auto" w:fill="F5F5F5"/>
            <w:tcMar>
              <w:top w:w="65" w:type="dxa"/>
              <w:bottom w:w="65" w:type="dxa"/>
              <w:left w:w="95" w:type="dxa"/>
              <w:right w:w="95" w:type="dxa"/>
            </w:tcMar>
            <w:vAlign w:val="center"/>
          </w:tcPr>
          <w:p w14:paraId="15B241B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2.00</w:t>
            </w:r>
          </w:p>
        </w:tc>
        <w:tc>
          <w:tcPr>
            <w:tcW w:w="642" w:type="dxa"/>
            <w:shd w:val="clear" w:color="auto" w:fill="F5F5F5"/>
            <w:tcMar>
              <w:top w:w="65" w:type="dxa"/>
              <w:bottom w:w="65" w:type="dxa"/>
              <w:left w:w="95" w:type="dxa"/>
              <w:right w:w="95" w:type="dxa"/>
            </w:tcMar>
            <w:vAlign w:val="center"/>
          </w:tcPr>
          <w:p w14:paraId="728FA04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3.00</w:t>
            </w:r>
          </w:p>
        </w:tc>
        <w:tc>
          <w:tcPr>
            <w:tcW w:w="642" w:type="dxa"/>
            <w:shd w:val="clear" w:color="auto" w:fill="F5F5F5"/>
            <w:tcMar>
              <w:top w:w="65" w:type="dxa"/>
              <w:bottom w:w="65" w:type="dxa"/>
              <w:left w:w="95" w:type="dxa"/>
              <w:right w:w="95" w:type="dxa"/>
            </w:tcMar>
            <w:vAlign w:val="center"/>
          </w:tcPr>
          <w:p w14:paraId="0B03E63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2.83</w:t>
            </w:r>
          </w:p>
        </w:tc>
        <w:tc>
          <w:tcPr>
            <w:tcW w:w="642" w:type="dxa"/>
            <w:shd w:val="clear" w:color="auto" w:fill="F5F5F5"/>
            <w:tcMar>
              <w:top w:w="65" w:type="dxa"/>
              <w:bottom w:w="65" w:type="dxa"/>
              <w:left w:w="95" w:type="dxa"/>
              <w:right w:w="95" w:type="dxa"/>
            </w:tcMar>
            <w:vAlign w:val="center"/>
          </w:tcPr>
          <w:p w14:paraId="2FA35E3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2.67</w:t>
            </w:r>
          </w:p>
        </w:tc>
      </w:tr>
    </w:tbl>
    <w:p w14:paraId="11785949" w14:textId="77777777" w:rsidR="00502F2A" w:rsidRPr="003F72D7" w:rsidRDefault="00502F2A" w:rsidP="003F72D7">
      <w:pPr>
        <w:spacing w:after="0" w:before="0" w:line="240" w:lineRule="auto"/>
        <w:jc w:val="both"/>
        <w:rPr>
          <w:rFonts w:ascii="Times New Roman" w:hAnsi="Times New Roman"/>
          <w:sz w:val="20"/>
          <w:szCs w:val="20"/>
        </w:rPr>
      </w:pPr>
    </w:p>
    <w:p w14:paraId="510606DB" w14:textId="77777777" w:rsidR="00502F2A" w:rsidRPr="003F72D7" w:rsidRDefault="00157852" w:rsidP="003F72D7">
      <w:pPr>
        <w:keepNext w:val="0"/>
        <w:spacing w:after="80" w:line="360" w:lineRule="auto" w:before="0"/>
        <w:jc w:val="both"/>
        <w:rPr>
          <w:rFonts w:ascii="Times New Roman" w:hAnsi="Times New Roman"/>
          <w:sz w:val="20"/>
          <w:szCs w:val="20"/>
        </w:rPr>
      </w:pPr>
      <w:r w:rsidRPr="003F72D7">
        <w:rPr>
          <w:rFonts w:ascii="Times New Roman" w:hAnsi="Times New Roman" w:cs="Times New Roman"/>
          <w:b w:val="0"/>
          <w:i/>
          <w:iCs/>
          <w:sz w:val="24"/>
          <w:szCs w:val="18"/>
        </w:rPr>
        <w:t>Correlation levels: 3 – High (Substantial</w:t>
      </w:r>
      <w:proofErr w:type="gramStart"/>
      <w:r w:rsidRPr="003F72D7">
        <w:rPr>
          <w:rFonts w:ascii="Times New Roman" w:hAnsi="Times New Roman" w:cs="Times New Roman"/>
          <w:b w:val="0"/>
          <w:i/>
          <w:iCs/>
          <w:sz w:val="24"/>
          <w:szCs w:val="18"/>
        </w:rPr>
        <w:t>),  2</w:t>
      </w:r>
      <w:proofErr w:type="gramEnd"/>
      <w:r w:rsidRPr="003F72D7">
        <w:rPr>
          <w:rFonts w:ascii="Times New Roman" w:hAnsi="Times New Roman" w:cs="Times New Roman"/>
          <w:b w:val="0"/>
          <w:i/>
          <w:iCs/>
          <w:sz w:val="24"/>
          <w:szCs w:val="18"/>
        </w:rPr>
        <w:t xml:space="preserve"> – Medium (Moderate</w:t>
      </w:r>
      <w:proofErr w:type="gramStart"/>
      <w:r w:rsidRPr="003F72D7">
        <w:rPr>
          <w:rFonts w:ascii="Times New Roman" w:hAnsi="Times New Roman" w:cs="Times New Roman"/>
          <w:b w:val="0"/>
          <w:i/>
          <w:iCs/>
          <w:sz w:val="24"/>
          <w:szCs w:val="18"/>
        </w:rPr>
        <w:t>),  1</w:t>
      </w:r>
      <w:proofErr w:type="gramEnd"/>
      <w:r w:rsidRPr="003F72D7">
        <w:rPr>
          <w:rFonts w:ascii="Times New Roman" w:hAnsi="Times New Roman" w:cs="Times New Roman"/>
          <w:b w:val="0"/>
          <w:i/>
          <w:iCs/>
          <w:sz w:val="24"/>
          <w:szCs w:val="18"/>
        </w:rPr>
        <w:t xml:space="preserve"> – Low (Slight</w:t>
      </w:r>
      <w:proofErr w:type="gramStart"/>
      <w:r w:rsidRPr="003F72D7">
        <w:rPr>
          <w:rFonts w:ascii="Times New Roman" w:hAnsi="Times New Roman" w:cs="Times New Roman"/>
          <w:b w:val="0"/>
          <w:i/>
          <w:iCs/>
          <w:sz w:val="24"/>
          <w:szCs w:val="18"/>
        </w:rPr>
        <w:t>),  “</w:t>
      </w:r>
      <w:proofErr w:type="gramEnd"/>
      <w:r w:rsidRPr="003F72D7">
        <w:rPr>
          <w:rFonts w:ascii="Times New Roman" w:hAnsi="Times New Roman" w:cs="Times New Roman"/>
          <w:b w:val="0"/>
          <w:i/>
          <w:iCs/>
          <w:sz w:val="24"/>
          <w:szCs w:val="18"/>
        </w:rPr>
        <w:t>–” – No correlation</w:t>
      </w:r>
    </w:p>
    <w:p w14:paraId="6F41E861" w14:textId="77777777" w:rsidR="00502F2A" w:rsidRPr="003F72D7" w:rsidRDefault="00157852" w:rsidP="003F72D7">
      <w:pPr>
        <w:pStyle w:val="Heading2"/>
        <w:keepNext w:val="0"/>
        <w:spacing w:before="0" w:after="80" w:line="360" w:lineRule="auto"/>
        <w:jc w:val="both"/>
        <w:rPr>
          <w:rFonts w:ascii="Times New Roman" w:hAnsi="Times New Roman"/>
          <w:sz w:val="22"/>
          <w:szCs w:val="22"/>
        </w:rPr>
      </w:pPr>
      <w:r w:rsidRPr="003F72D7">
        <w:rPr>
          <w:rFonts w:ascii="Times New Roman" w:hAnsi="Times New Roman" w:cs="Times New Roman"/>
          <w:b w:val="0"/>
          <w:bCs/>
          <w:color w:val="000000"/>
          <w:sz w:val="24"/>
          <w:szCs w:val="22"/>
        </w:rPr>
        <w:t>Justification for CO – PO / PSO Mapping</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900"/>
        <w:gridCol w:w="7500"/>
      </w:tblGrid>
      <w:tr w:rsidR="00502F2A" w:rsidRPr="003F72D7" w14:paraId="6D83EA8D" w14:textId="77777777">
        <w:trPr>
          <w:cantSplit/>
          <w:tblHeader/>
          <w:jc w:val="center"/>
        </w:trPr>
        <w:tc>
          <w:tcPr>
            <w:tcW w:w="1600" w:type="dxa"/>
            <w:vAlign w:val="center"/>
            <w:tcMar>
              <w:top w:w="65" w:type="dxa"/>
              <w:bottom w:w="65" w:type="dxa"/>
              <w:left w:w="95" w:type="dxa"/>
              <w:right w:w="95" w:type="dxa"/>
            </w:tcMar>
            <w:shd w:fill="E8E8E8"/>
          </w:tcPr>
          <w:p w14:paraId="4E7CD5D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Mapping</w:t>
            </w:r>
          </w:p>
        </w:tc>
        <w:tc>
          <w:tcPr>
            <w:tcW w:w="900" w:type="dxa"/>
            <w:vAlign w:val="center"/>
            <w:tcMar>
              <w:top w:w="65" w:type="dxa"/>
              <w:bottom w:w="65" w:type="dxa"/>
              <w:left w:w="95" w:type="dxa"/>
              <w:right w:w="95" w:type="dxa"/>
            </w:tcMar>
            <w:shd w:fill="E8E8E8"/>
          </w:tcPr>
          <w:p w14:paraId="2625463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Level</w:t>
            </w:r>
          </w:p>
        </w:tc>
        <w:tc>
          <w:tcPr>
            <w:tcW w:w="7500" w:type="dxa"/>
            <w:vAlign w:val="center"/>
            <w:tcMar>
              <w:top w:w="65" w:type="dxa"/>
              <w:bottom w:w="65" w:type="dxa"/>
              <w:left w:w="95" w:type="dxa"/>
              <w:right w:w="95" w:type="dxa"/>
            </w:tcMar>
            <w:shd w:fill="E8E8E8"/>
          </w:tcPr>
          <w:p w14:paraId="7F0492E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Justification &amp; Direct Project Evidence (Source File / Artifact)</w:t>
            </w:r>
          </w:p>
        </w:tc>
      </w:tr>
      <w:tr w:rsidR="00502F2A" w:rsidRPr="003F72D7" w14:paraId="54AB2F7C" w14:textId="77777777">
        <w:trPr>
          <w:cantSplit/>
          <w:trHeight w:val="480"/>
          <w:jc w:val="center"/>
        </w:trPr>
        <w:tc>
          <w:tcPr>
            <w:tcW w:w="1600" w:type="dxa"/>
            <w:vAlign w:val="center"/>
            <w:tcMar>
              <w:top w:w="65" w:type="dxa"/>
              <w:bottom w:w="65" w:type="dxa"/>
              <w:left w:w="95" w:type="dxa"/>
              <w:right w:w="95" w:type="dxa"/>
            </w:tcMar>
          </w:tcPr>
          <w:p w14:paraId="78CA063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lastRenderedPageBreak/>
              <w:t>CO1 → PO1, PO2, PO4, PO5</w:t>
            </w:r>
          </w:p>
        </w:tc>
        <w:tc>
          <w:tcPr>
            <w:tcW w:w="900" w:type="dxa"/>
            <w:vAlign w:val="center"/>
            <w:tcMar>
              <w:top w:w="65" w:type="dxa"/>
              <w:bottom w:w="65" w:type="dxa"/>
              <w:left w:w="95" w:type="dxa"/>
              <w:right w:w="95" w:type="dxa"/>
            </w:tcMar>
          </w:tcPr>
          <w:p w14:paraId="795CD0C7"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3 (PO1, PO5)</w:t>
            </w:r>
            <w:r w:rsidRPr="003F72D7">
              <w:rPr>
                <w:rFonts w:ascii="Times New Roman" w:hAnsi="Times New Roman" w:cs="Times New Roman"/>
                <w:b/>
                <w:color w:val="1A1A1A"/>
                <w:sz w:val="20"/>
                <w:szCs w:val="20"/>
              </w:rPr>
              <w:br/>
              <w:t>2 (PO2, PO4)</w:t>
            </w:r>
          </w:p>
        </w:tc>
        <w:tc>
          <w:tcPr>
            <w:tcW w:w="7500" w:type="dxa"/>
            <w:vAlign w:val="center"/>
            <w:tcMar>
              <w:top w:w="65" w:type="dxa"/>
              <w:bottom w:w="65" w:type="dxa"/>
              <w:left w:w="95" w:type="dxa"/>
              <w:right w:w="95" w:type="dxa"/>
            </w:tcMar>
          </w:tcPr>
          <w:p w14:paraId="78C2650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PO1 (3): Applied mathematical moments, mean pixel intensity (μ=0.1307), standard deviation (σ=0.3081), and variance across 70,000 image tensors (</w:t>
            </w:r>
            <w:proofErr w:type="spell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/data/</w:t>
            </w:r>
            <w:proofErr w:type="spellStart"/>
            <w:r w:rsidRPr="003F72D7">
              <w:rPr>
                <w:rFonts w:ascii="Times New Roman" w:hAnsi="Times New Roman" w:cs="Times New Roman"/>
                <w:color w:val="1A1A1A"/>
                <w:sz w:val="20"/>
                <w:szCs w:val="20"/>
              </w:rPr>
              <w:t>dataset.py:compute_dataset_statistics</w:t>
            </w:r>
            <w:proofErr w:type="spellEnd"/>
            <w:r w:rsidRPr="003F72D7">
              <w:rPr>
                <w:rFonts w:ascii="Times New Roman" w:hAnsi="Times New Roman" w:cs="Times New Roman"/>
                <w:color w:val="1A1A1A"/>
                <w:sz w:val="20"/>
                <w:szCs w:val="20"/>
              </w:rPr>
              <w:t>()).</w:t>
            </w:r>
            <w:r w:rsidRPr="003F72D7">
              <w:rPr>
                <w:rFonts w:ascii="Times New Roman" w:hAnsi="Times New Roman" w:cs="Times New Roman"/>
                <w:color w:val="1A1A1A"/>
                <w:sz w:val="20"/>
                <w:szCs w:val="20"/>
              </w:rPr>
              <w:br/>
              <w:t>• PO2 (2): Formulated bimodal intensity spectrum and canvas sparsity (&gt;70% pure zero background) to establish normalization boundaries (</w:t>
            </w:r>
            <w:proofErr w:type="spell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/data/eda.py).</w:t>
            </w:r>
            <w:r w:rsidRPr="003F72D7">
              <w:rPr>
                <w:rFonts w:ascii="Times New Roman" w:hAnsi="Times New Roman" w:cs="Times New Roman"/>
                <w:color w:val="1A1A1A"/>
                <w:sz w:val="20"/>
                <w:szCs w:val="20"/>
              </w:rPr>
              <w:br/>
              <w:t>• PO4 (2): Evaluated statistical parity across partitioned splits (train/</w:t>
            </w:r>
            <w:proofErr w:type="spellStart"/>
            <w:r w:rsidRPr="003F72D7">
              <w:rPr>
                <w:rFonts w:ascii="Times New Roman" w:hAnsi="Times New Roman" w:cs="Times New Roman"/>
                <w:color w:val="1A1A1A"/>
                <w:sz w:val="20"/>
                <w:szCs w:val="20"/>
              </w:rPr>
              <w:t>val</w:t>
            </w:r>
            <w:proofErr w:type="spellEnd"/>
            <w:r w:rsidRPr="003F72D7">
              <w:rPr>
                <w:rFonts w:ascii="Times New Roman" w:hAnsi="Times New Roman" w:cs="Times New Roman"/>
                <w:color w:val="1A1A1A"/>
                <w:sz w:val="20"/>
                <w:szCs w:val="20"/>
              </w:rPr>
              <w:t>/test) to prove zero data leakage (tests/</w:t>
            </w:r>
            <w:proofErr w:type="spellStart"/>
            <w:r w:rsidRPr="003F72D7">
              <w:rPr>
                <w:rFonts w:ascii="Times New Roman" w:hAnsi="Times New Roman" w:cs="Times New Roman"/>
                <w:color w:val="1A1A1A"/>
                <w:sz w:val="20"/>
                <w:szCs w:val="20"/>
              </w:rPr>
              <w:t>test_data.py:test_no_data_leakage</w:t>
            </w:r>
            <w:proofErr w:type="spellEnd"/>
            <w:r w:rsidRPr="003F72D7">
              <w:rPr>
                <w:rFonts w:ascii="Times New Roman" w:hAnsi="Times New Roman" w:cs="Times New Roman"/>
                <w:color w:val="1A1A1A"/>
                <w:sz w:val="20"/>
                <w:szCs w:val="20"/>
              </w:rPr>
              <w:t>()).</w:t>
            </w:r>
            <w:r w:rsidRPr="003F72D7">
              <w:rPr>
                <w:rFonts w:ascii="Times New Roman" w:hAnsi="Times New Roman" w:cs="Times New Roman"/>
                <w:color w:val="1A1A1A"/>
                <w:sz w:val="20"/>
                <w:szCs w:val="20"/>
              </w:rPr>
              <w:br/>
              <w:t>• PO5 (3): Employed NumPy vectorized mathematical primitives (</w:t>
            </w:r>
            <w:proofErr w:type="spellStart"/>
            <w:r w:rsidRPr="003F72D7">
              <w:rPr>
                <w:rFonts w:ascii="Times New Roman" w:hAnsi="Times New Roman" w:cs="Times New Roman"/>
                <w:color w:val="1A1A1A"/>
                <w:sz w:val="20"/>
                <w:szCs w:val="20"/>
              </w:rPr>
              <w:t>np.mean</w:t>
            </w:r>
            <w:proofErr w:type="spellEnd"/>
            <w:r w:rsidRPr="003F72D7">
              <w:rPr>
                <w:rFonts w:ascii="Times New Roman" w:hAnsi="Times New Roman" w:cs="Times New Roman"/>
                <w:color w:val="1A1A1A"/>
                <w:sz w:val="20"/>
                <w:szCs w:val="20"/>
              </w:rPr>
              <w:t xml:space="preserve">, </w:t>
            </w:r>
            <w:proofErr w:type="spellStart"/>
            <w:r w:rsidRPr="003F72D7">
              <w:rPr>
                <w:rFonts w:ascii="Times New Roman" w:hAnsi="Times New Roman" w:cs="Times New Roman"/>
                <w:color w:val="1A1A1A"/>
                <w:sz w:val="20"/>
                <w:szCs w:val="20"/>
              </w:rPr>
              <w:t>np.std</w:t>
            </w:r>
            <w:proofErr w:type="spellEnd"/>
            <w:r w:rsidRPr="003F72D7">
              <w:rPr>
                <w:rFonts w:ascii="Times New Roman" w:hAnsi="Times New Roman" w:cs="Times New Roman"/>
                <w:color w:val="1A1A1A"/>
                <w:sz w:val="20"/>
                <w:szCs w:val="20"/>
              </w:rPr>
              <w:t xml:space="preserve">, </w:t>
            </w:r>
            <w:proofErr w:type="spellStart"/>
            <w:r w:rsidRPr="003F72D7">
              <w:rPr>
                <w:rFonts w:ascii="Times New Roman" w:hAnsi="Times New Roman" w:cs="Times New Roman"/>
                <w:color w:val="1A1A1A"/>
                <w:sz w:val="20"/>
                <w:szCs w:val="20"/>
              </w:rPr>
              <w:t>np.bincount</w:t>
            </w:r>
            <w:proofErr w:type="spellEnd"/>
            <w:r w:rsidRPr="003F72D7">
              <w:rPr>
                <w:rFonts w:ascii="Times New Roman" w:hAnsi="Times New Roman" w:cs="Times New Roman"/>
                <w:color w:val="1A1A1A"/>
                <w:sz w:val="20"/>
                <w:szCs w:val="20"/>
              </w:rPr>
              <w:t>) for sub-millisecond statistical profiling on 784-D arrays.</w:t>
            </w:r>
          </w:p>
        </w:tc>
      </w:tr>
      <w:tr w:rsidR="00502F2A" w:rsidRPr="003F72D7" w14:paraId="427A72F8" w14:textId="77777777">
        <w:trPr>
          <w:cantSplit/>
          <w:trHeight w:val="480"/>
          <w:jc w:val="center"/>
        </w:trPr>
        <w:tc>
          <w:tcPr>
            <w:tcW w:w="1600" w:type="dxa"/>
            <w:vAlign w:val="center"/>
            <w:tcMar>
              <w:top w:w="65" w:type="dxa"/>
              <w:bottom w:w="65" w:type="dxa"/>
              <w:left w:w="95" w:type="dxa"/>
              <w:right w:w="95" w:type="dxa"/>
            </w:tcMar>
          </w:tcPr>
          <w:p w14:paraId="464995D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CO2 → PO1, PO2, PO4, PO5, PO9</w:t>
            </w:r>
          </w:p>
        </w:tc>
        <w:tc>
          <w:tcPr>
            <w:tcW w:w="900" w:type="dxa"/>
            <w:vAlign w:val="center"/>
            <w:tcMar>
              <w:top w:w="65" w:type="dxa"/>
              <w:bottom w:w="65" w:type="dxa"/>
              <w:left w:w="95" w:type="dxa"/>
              <w:right w:w="95" w:type="dxa"/>
            </w:tcMar>
          </w:tcPr>
          <w:p w14:paraId="100550BD"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3 (PO1, PO2, PO4, PO5)</w:t>
            </w:r>
            <w:r w:rsidRPr="003F72D7">
              <w:rPr>
                <w:rFonts w:ascii="Times New Roman" w:hAnsi="Times New Roman" w:cs="Times New Roman"/>
                <w:b/>
                <w:color w:val="1A1A1A"/>
                <w:sz w:val="20"/>
                <w:szCs w:val="20"/>
              </w:rPr>
              <w:br/>
              <w:t>2 (PO9)</w:t>
            </w:r>
          </w:p>
        </w:tc>
        <w:tc>
          <w:tcPr>
            <w:tcW w:w="7500" w:type="dxa"/>
            <w:vAlign w:val="center"/>
            <w:tcMar>
              <w:top w:w="65" w:type="dxa"/>
              <w:bottom w:w="65" w:type="dxa"/>
              <w:left w:w="95" w:type="dxa"/>
              <w:right w:w="95" w:type="dxa"/>
            </w:tcMar>
          </w:tcPr>
          <w:p w14:paraId="36F7260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PO1 (3): Leveraged computing fundamentals and library abstractions to transform 4D tensors (N×28×28×1) into 2D flattened representations (N×784).</w:t>
            </w:r>
            <w:r w:rsidRPr="003F72D7">
              <w:rPr>
                <w:rFonts w:ascii="Times New Roman" w:hAnsi="Times New Roman" w:cs="Times New Roman"/>
                <w:color w:val="1A1A1A"/>
                <w:sz w:val="20"/>
                <w:szCs w:val="20"/>
              </w:rPr>
              <w:br/>
              <w:t>• PO2 (3): Analyzed data quality issues (aspect-ratio distortion, stroke width variation) through visual EDA plots (Report Chapter 3).</w:t>
            </w:r>
            <w:r w:rsidRPr="003F72D7">
              <w:rPr>
                <w:rFonts w:ascii="Times New Roman" w:hAnsi="Times New Roman" w:cs="Times New Roman"/>
                <w:color w:val="1A1A1A"/>
                <w:sz w:val="20"/>
                <w:szCs w:val="20"/>
              </w:rPr>
              <w:br/>
              <w:t>• PO4 (3): Generated 5 publication-grade visual investigations: 10×10 sample matrix, partition balance bars, bimodal histograms, mean stroke spines, and centroid vs. outlier contrasts (artifacts/data/).</w:t>
            </w:r>
            <w:r w:rsidRPr="003F72D7">
              <w:rPr>
                <w:rFonts w:ascii="Times New Roman" w:hAnsi="Times New Roman" w:cs="Times New Roman"/>
                <w:color w:val="1A1A1A"/>
                <w:sz w:val="20"/>
                <w:szCs w:val="20"/>
              </w:rPr>
              <w:br/>
              <w:t>• PO5 (3): Proficient use of NumPy, Matplotlib, SciPy, and OpenCV for multi-stage image manipulation and visualization (</w:t>
            </w:r>
            <w:proofErr w:type="spell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/data/eda.py).</w:t>
            </w:r>
            <w:r w:rsidRPr="003F72D7">
              <w:rPr>
                <w:rFonts w:ascii="Times New Roman" w:hAnsi="Times New Roman" w:cs="Times New Roman"/>
                <w:color w:val="1A1A1A"/>
                <w:sz w:val="20"/>
                <w:szCs w:val="20"/>
              </w:rPr>
              <w:br/>
              <w:t>• PO9 (2): Communicated data insights through annotated charts and data dictionaries in formal report format.</w:t>
            </w:r>
          </w:p>
        </w:tc>
      </w:tr>
      <w:tr w:rsidR="00502F2A" w:rsidRPr="003F72D7" w14:paraId="17D68F93" w14:textId="77777777">
        <w:trPr>
          <w:cantSplit/>
          <w:trHeight w:val="480"/>
          <w:jc w:val="center"/>
        </w:trPr>
        <w:tc>
          <w:tcPr>
            <w:tcW w:w="1600" w:type="dxa"/>
            <w:vAlign w:val="center"/>
            <w:tcMar>
              <w:top w:w="65" w:type="dxa"/>
              <w:bottom w:w="65" w:type="dxa"/>
              <w:left w:w="95" w:type="dxa"/>
              <w:right w:w="95" w:type="dxa"/>
            </w:tcMar>
          </w:tcPr>
          <w:p w14:paraId="6E99762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CO3 → PO1, PO2, PO3, PO4, PO5, PO8</w:t>
            </w:r>
          </w:p>
        </w:tc>
        <w:tc>
          <w:tcPr>
            <w:tcW w:w="900" w:type="dxa"/>
            <w:vAlign w:val="center"/>
            <w:tcMar>
              <w:top w:w="65" w:type="dxa"/>
              <w:bottom w:w="65" w:type="dxa"/>
              <w:left w:w="95" w:type="dxa"/>
              <w:right w:w="95" w:type="dxa"/>
            </w:tcMar>
          </w:tcPr>
          <w:p w14:paraId="10576D4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3 (PO1, PO2, PO3, PO5)</w:t>
            </w:r>
            <w:r w:rsidRPr="003F72D7">
              <w:rPr>
                <w:rFonts w:ascii="Times New Roman" w:hAnsi="Times New Roman" w:cs="Times New Roman"/>
                <w:b/>
                <w:color w:val="1A1A1A"/>
                <w:sz w:val="20"/>
                <w:szCs w:val="20"/>
              </w:rPr>
              <w:br/>
              <w:t>2 (PO4, PO8)</w:t>
            </w:r>
          </w:p>
        </w:tc>
        <w:tc>
          <w:tcPr>
            <w:tcW w:w="7500" w:type="dxa"/>
            <w:vAlign w:val="center"/>
            <w:tcMar>
              <w:top w:w="65" w:type="dxa"/>
              <w:bottom w:w="65" w:type="dxa"/>
              <w:left w:w="95" w:type="dxa"/>
              <w:right w:w="95" w:type="dxa"/>
            </w:tcMar>
          </w:tcPr>
          <w:p w14:paraId="0507D08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PO1 (3): Formulated convex L2-regularized multinomial logistic regression (L-BFGS solver) and non-linear RBF kernel Support Vector Machine mathematics (</w:t>
            </w:r>
            <w:proofErr w:type="spell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/models/classical.py).</w:t>
            </w:r>
            <w:r w:rsidRPr="003F72D7">
              <w:rPr>
                <w:rFonts w:ascii="Times New Roman" w:hAnsi="Times New Roman" w:cs="Times New Roman"/>
                <w:color w:val="1A1A1A"/>
                <w:sz w:val="20"/>
                <w:szCs w:val="20"/>
              </w:rPr>
              <w:br/>
              <w:t>• PO2 (3): Analyzed decision boundary limitations between linear classifiers (Logistic Regression: 91.49%) and non-linear ensembles (Random Forest: 95.48%, SVM: 96.11%).</w:t>
            </w:r>
            <w:r w:rsidRPr="003F72D7">
              <w:rPr>
                <w:rFonts w:ascii="Times New Roman" w:hAnsi="Times New Roman" w:cs="Times New Roman"/>
                <w:color w:val="1A1A1A"/>
                <w:sz w:val="20"/>
                <w:szCs w:val="20"/>
              </w:rPr>
              <w:br/>
              <w:t xml:space="preserve">• PO3 (3): Architected unified </w:t>
            </w:r>
            <w:proofErr w:type="spellStart"/>
            <w:r w:rsidRPr="003F72D7">
              <w:rPr>
                <w:rFonts w:ascii="Times New Roman" w:hAnsi="Times New Roman" w:cs="Times New Roman"/>
                <w:color w:val="1A1A1A"/>
                <w:sz w:val="20"/>
                <w:szCs w:val="20"/>
              </w:rPr>
              <w:t>ClassicalModelWrapper</w:t>
            </w:r>
            <w:proofErr w:type="spellEnd"/>
            <w:r w:rsidRPr="003F72D7">
              <w:rPr>
                <w:rFonts w:ascii="Times New Roman" w:hAnsi="Times New Roman" w:cs="Times New Roman"/>
                <w:color w:val="1A1A1A"/>
                <w:sz w:val="20"/>
                <w:szCs w:val="20"/>
              </w:rPr>
              <w:t xml:space="preserve"> implementing common model interface (predict, </w:t>
            </w:r>
            <w:proofErr w:type="spellStart"/>
            <w:r w:rsidRPr="003F72D7">
              <w:rPr>
                <w:rFonts w:ascii="Times New Roman" w:hAnsi="Times New Roman" w:cs="Times New Roman"/>
                <w:color w:val="1A1A1A"/>
                <w:sz w:val="20"/>
                <w:szCs w:val="20"/>
              </w:rPr>
              <w:t>predict_proba</w:t>
            </w:r>
            <w:proofErr w:type="spellEnd"/>
            <w:r w:rsidRPr="003F72D7">
              <w:rPr>
                <w:rFonts w:ascii="Times New Roman" w:hAnsi="Times New Roman" w:cs="Times New Roman"/>
                <w:color w:val="1A1A1A"/>
                <w:sz w:val="20"/>
                <w:szCs w:val="20"/>
              </w:rPr>
              <w:t>, save, load) for drop-in deployment.</w:t>
            </w:r>
            <w:r w:rsidRPr="003F72D7">
              <w:rPr>
                <w:rFonts w:ascii="Times New Roman" w:hAnsi="Times New Roman" w:cs="Times New Roman"/>
                <w:color w:val="1A1A1A"/>
                <w:sz w:val="20"/>
                <w:szCs w:val="20"/>
              </w:rPr>
              <w:br/>
              <w:t>• PO4 (2): Benchmarked classical algorithms on 10,000 isolated test samples to establish empirical baseline criteria before deep modeling.</w:t>
            </w:r>
            <w:r w:rsidRPr="003F72D7">
              <w:rPr>
                <w:rFonts w:ascii="Times New Roman" w:hAnsi="Times New Roman" w:cs="Times New Roman"/>
                <w:color w:val="1A1A1A"/>
                <w:sz w:val="20"/>
                <w:szCs w:val="20"/>
              </w:rPr>
              <w:br/>
              <w:t xml:space="preserve">• PO5 (3): Applied scikit-learn (LogisticRegression, SVC, RandomForestClassifier, </w:t>
            </w:r>
            <w:proofErr w:type="spellStart"/>
            <w:r w:rsidRPr="003F72D7">
              <w:rPr>
                <w:rFonts w:ascii="Times New Roman" w:hAnsi="Times New Roman" w:cs="Times New Roman"/>
                <w:color w:val="1A1A1A"/>
                <w:sz w:val="20"/>
                <w:szCs w:val="20"/>
              </w:rPr>
              <w:t>DummyClassifier</w:t>
            </w:r>
            <w:proofErr w:type="spellEnd"/>
            <w:r w:rsidRPr="003F72D7">
              <w:rPr>
                <w:rFonts w:ascii="Times New Roman" w:hAnsi="Times New Roman" w:cs="Times New Roman"/>
                <w:color w:val="1A1A1A"/>
                <w:sz w:val="20"/>
                <w:szCs w:val="20"/>
              </w:rPr>
              <w:t xml:space="preserve">) and </w:t>
            </w:r>
            <w:proofErr w:type="spellStart"/>
            <w:r w:rsidRPr="003F72D7">
              <w:rPr>
                <w:rFonts w:ascii="Times New Roman" w:hAnsi="Times New Roman" w:cs="Times New Roman"/>
                <w:color w:val="1A1A1A"/>
                <w:sz w:val="20"/>
                <w:szCs w:val="20"/>
              </w:rPr>
              <w:t>Joblib</w:t>
            </w:r>
            <w:proofErr w:type="spellEnd"/>
            <w:r w:rsidRPr="003F72D7">
              <w:rPr>
                <w:rFonts w:ascii="Times New Roman" w:hAnsi="Times New Roman" w:cs="Times New Roman"/>
                <w:color w:val="1A1A1A"/>
                <w:sz w:val="20"/>
                <w:szCs w:val="20"/>
              </w:rPr>
              <w:t xml:space="preserve"> serialization.</w:t>
            </w:r>
            <w:r w:rsidRPr="003F72D7">
              <w:rPr>
                <w:rFonts w:ascii="Times New Roman" w:hAnsi="Times New Roman" w:cs="Times New Roman"/>
                <w:color w:val="1A1A1A"/>
                <w:sz w:val="20"/>
                <w:szCs w:val="20"/>
              </w:rPr>
              <w:br/>
              <w:t>• PO8 (2): Modular engineering division where classical model benchmarking was assigned and integrated across the student team (Section 6.6).</w:t>
            </w:r>
          </w:p>
        </w:tc>
      </w:tr>
      <w:tr w:rsidR="00502F2A" w:rsidRPr="003F72D7" w14:paraId="44AF40A1" w14:textId="77777777">
        <w:trPr>
          <w:cantSplit/>
          <w:trHeight w:val="480"/>
          <w:jc w:val="center"/>
        </w:trPr>
        <w:tc>
          <w:tcPr>
            <w:tcW w:w="1600" w:type="dxa"/>
            <w:vAlign w:val="center"/>
            <w:tcMar>
              <w:top w:w="65" w:type="dxa"/>
              <w:bottom w:w="65" w:type="dxa"/>
              <w:left w:w="95" w:type="dxa"/>
              <w:right w:w="95" w:type="dxa"/>
            </w:tcMar>
          </w:tcPr>
          <w:p w14:paraId="1D4EC26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CO4 → PO1, PO2, PO4, PO5, PO7, PO9</w:t>
            </w:r>
          </w:p>
        </w:tc>
        <w:tc>
          <w:tcPr>
            <w:tcW w:w="900" w:type="dxa"/>
            <w:vAlign w:val="center"/>
            <w:tcMar>
              <w:top w:w="65" w:type="dxa"/>
              <w:bottom w:w="65" w:type="dxa"/>
              <w:left w:w="95" w:type="dxa"/>
              <w:right w:w="95" w:type="dxa"/>
            </w:tcMar>
          </w:tcPr>
          <w:p w14:paraId="7184FEF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3 (PO1, PO2, PO4, PO5)</w:t>
            </w:r>
            <w:r w:rsidRPr="003F72D7">
              <w:rPr>
                <w:rFonts w:ascii="Times New Roman" w:hAnsi="Times New Roman" w:cs="Times New Roman"/>
                <w:b/>
                <w:color w:val="1A1A1A"/>
                <w:sz w:val="20"/>
                <w:szCs w:val="20"/>
              </w:rPr>
              <w:br/>
              <w:t>2 (PO7, PO9)</w:t>
            </w:r>
          </w:p>
        </w:tc>
        <w:tc>
          <w:tcPr>
            <w:tcW w:w="7500" w:type="dxa"/>
            <w:vAlign w:val="center"/>
            <w:tcMar>
              <w:top w:w="65" w:type="dxa"/>
              <w:bottom w:w="65" w:type="dxa"/>
              <w:left w:w="95" w:type="dxa"/>
              <w:right w:w="95" w:type="dxa"/>
            </w:tcMar>
          </w:tcPr>
          <w:p w14:paraId="16368594"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PO1 (3): Mathematical formulation of multiclass precision, recall, macro/weighted F1, and post-hoc temperature scaling (T=0.9170) to optimize Expected Calibration Error (ECE) to 0.0031.</w:t>
            </w:r>
            <w:r w:rsidRPr="003F72D7">
              <w:rPr>
                <w:rFonts w:ascii="Times New Roman" w:hAnsi="Times New Roman" w:cs="Times New Roman"/>
                <w:color w:val="1A1A1A"/>
                <w:sz w:val="20"/>
                <w:szCs w:val="20"/>
              </w:rPr>
              <w:br/>
              <w:t>• PO2 (3): Diagnosed misclassification residuals on top confusion pairs (e.g., true 4 misclassified as 9) and analyzed training loss convergence (Report Section 7.3 &amp; 7.6).</w:t>
            </w:r>
            <w:r w:rsidRPr="003F72D7">
              <w:rPr>
                <w:rFonts w:ascii="Times New Roman" w:hAnsi="Times New Roman" w:cs="Times New Roman"/>
                <w:color w:val="1A1A1A"/>
                <w:sz w:val="20"/>
                <w:szCs w:val="20"/>
              </w:rPr>
              <w:br/>
              <w:t>• PO4 (3): Conducted rigorous empirical tests across 7 metrics, multi-class ROC/PR envelopes, and out-of-distribution noise/blur stress testing (</w:t>
            </w:r>
            <w:proofErr w:type="spell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/evaluation/robustness.py).</w:t>
            </w:r>
            <w:r w:rsidRPr="003F72D7">
              <w:rPr>
                <w:rFonts w:ascii="Times New Roman" w:hAnsi="Times New Roman" w:cs="Times New Roman"/>
                <w:color w:val="1A1A1A"/>
                <w:sz w:val="20"/>
                <w:szCs w:val="20"/>
              </w:rPr>
              <w:br/>
              <w:t>• PO5 (3): Employed scikit-learn evaluation suite (</w:t>
            </w:r>
            <w:proofErr w:type="spellStart"/>
            <w:r w:rsidRPr="003F72D7">
              <w:rPr>
                <w:rFonts w:ascii="Times New Roman" w:hAnsi="Times New Roman" w:cs="Times New Roman"/>
                <w:color w:val="1A1A1A"/>
                <w:sz w:val="20"/>
                <w:szCs w:val="20"/>
              </w:rPr>
              <w:t>classification_report</w:t>
            </w:r>
            <w:proofErr w:type="spellEnd"/>
            <w:r w:rsidRPr="003F72D7">
              <w:rPr>
                <w:rFonts w:ascii="Times New Roman" w:hAnsi="Times New Roman" w:cs="Times New Roman"/>
                <w:color w:val="1A1A1A"/>
                <w:sz w:val="20"/>
                <w:szCs w:val="20"/>
              </w:rPr>
              <w:t xml:space="preserve">, </w:t>
            </w:r>
            <w:proofErr w:type="spellStart"/>
            <w:r w:rsidRPr="003F72D7">
              <w:rPr>
                <w:rFonts w:ascii="Times New Roman" w:hAnsi="Times New Roman" w:cs="Times New Roman"/>
                <w:color w:val="1A1A1A"/>
                <w:sz w:val="20"/>
                <w:szCs w:val="20"/>
              </w:rPr>
              <w:t>confusion_matrix</w:t>
            </w:r>
            <w:proofErr w:type="spellEnd"/>
            <w:r w:rsidRPr="003F72D7">
              <w:rPr>
                <w:rFonts w:ascii="Times New Roman" w:hAnsi="Times New Roman" w:cs="Times New Roman"/>
                <w:color w:val="1A1A1A"/>
                <w:sz w:val="20"/>
                <w:szCs w:val="20"/>
              </w:rPr>
              <w:t xml:space="preserve">, </w:t>
            </w:r>
            <w:proofErr w:type="spellStart"/>
            <w:r w:rsidRPr="003F72D7">
              <w:rPr>
                <w:rFonts w:ascii="Times New Roman" w:hAnsi="Times New Roman" w:cs="Times New Roman"/>
                <w:color w:val="1A1A1A"/>
                <w:sz w:val="20"/>
                <w:szCs w:val="20"/>
              </w:rPr>
              <w:t>roc_auc_score</w:t>
            </w:r>
            <w:proofErr w:type="spellEnd"/>
            <w:r w:rsidRPr="003F72D7">
              <w:rPr>
                <w:rFonts w:ascii="Times New Roman" w:hAnsi="Times New Roman" w:cs="Times New Roman"/>
                <w:color w:val="1A1A1A"/>
                <w:sz w:val="20"/>
                <w:szCs w:val="20"/>
              </w:rPr>
              <w:t>) and custom calibration binning (</w:t>
            </w:r>
            <w:proofErr w:type="spell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/evaluation/metrics.py).</w:t>
            </w:r>
            <w:r w:rsidRPr="003F72D7">
              <w:rPr>
                <w:rFonts w:ascii="Times New Roman" w:hAnsi="Times New Roman" w:cs="Times New Roman"/>
                <w:color w:val="1A1A1A"/>
                <w:sz w:val="20"/>
                <w:szCs w:val="20"/>
              </w:rPr>
              <w:br/>
              <w:t>• PO7 (2): Addressed algorithmic fairness by auditing per-class error parity to ensure no digit class suffers disproportionate rejection in downstream applications.</w:t>
            </w:r>
            <w:r w:rsidRPr="003F72D7">
              <w:rPr>
                <w:rFonts w:ascii="Times New Roman" w:hAnsi="Times New Roman" w:cs="Times New Roman"/>
                <w:color w:val="1A1A1A"/>
                <w:sz w:val="20"/>
                <w:szCs w:val="20"/>
              </w:rPr>
              <w:br/>
              <w:t>• PO9 (2): Documented evaluation methodology, metrics, and error forensically in technical report Chapter 7.</w:t>
            </w:r>
          </w:p>
        </w:tc>
      </w:tr>
      <w:tr w:rsidR="00502F2A" w:rsidRPr="003F72D7" w14:paraId="5FF4CC2A" w14:textId="77777777">
        <w:trPr>
          <w:cantSplit/>
          <w:trHeight w:val="480"/>
          <w:jc w:val="center"/>
        </w:trPr>
        <w:tc>
          <w:tcPr>
            <w:tcW w:w="1600" w:type="dxa"/>
            <w:vAlign w:val="center"/>
            <w:tcMar>
              <w:top w:w="65" w:type="dxa"/>
              <w:bottom w:w="65" w:type="dxa"/>
              <w:left w:w="95" w:type="dxa"/>
              <w:right w:w="95" w:type="dxa"/>
            </w:tcMar>
          </w:tcPr>
          <w:p w14:paraId="124F2D5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CO5 → PO1, PO2, PO5</w:t>
            </w:r>
          </w:p>
        </w:tc>
        <w:tc>
          <w:tcPr>
            <w:tcW w:w="900" w:type="dxa"/>
            <w:vAlign w:val="center"/>
            <w:tcMar>
              <w:top w:w="65" w:type="dxa"/>
              <w:bottom w:w="65" w:type="dxa"/>
              <w:left w:w="95" w:type="dxa"/>
              <w:right w:w="95" w:type="dxa"/>
            </w:tcMar>
          </w:tcPr>
          <w:p w14:paraId="028C309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2 (PO1, PO2, PO5)</w:t>
            </w:r>
          </w:p>
        </w:tc>
        <w:tc>
          <w:tcPr>
            <w:tcW w:w="7500" w:type="dxa"/>
            <w:vAlign w:val="center"/>
            <w:tcMar>
              <w:top w:w="65" w:type="dxa"/>
              <w:bottom w:w="65" w:type="dxa"/>
              <w:left w:w="95" w:type="dxa"/>
              <w:right w:w="95" w:type="dxa"/>
            </w:tcMar>
          </w:tcPr>
          <w:p w14:paraId="572FCDB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PO1 (2): Applied Euclidean distance metrics (||x - c||_2) and cluster inertia concepts to group unlabeled 784-D digit representations into K=10 centroids.</w:t>
            </w:r>
            <w:r w:rsidRPr="003F72D7">
              <w:rPr>
                <w:rFonts w:ascii="Times New Roman" w:hAnsi="Times New Roman" w:cs="Times New Roman"/>
                <w:color w:val="1A1A1A"/>
                <w:sz w:val="20"/>
                <w:szCs w:val="20"/>
              </w:rPr>
              <w:br/>
              <w:t xml:space="preserve">• PO2 (2): Investigated unsupervised separability of handwritten digits, discovering an overall cluster purity of 58.87% (e.g., Cluster 4 achieves 92.71% purity for digit 0, Cluster 3 achieves 89.48% for digit 6; </w:t>
            </w:r>
            <w:proofErr w:type="spell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/evaluation/clustering.py).</w:t>
            </w:r>
            <w:r w:rsidRPr="003F72D7">
              <w:rPr>
                <w:rFonts w:ascii="Times New Roman" w:hAnsi="Times New Roman" w:cs="Times New Roman"/>
                <w:color w:val="1A1A1A"/>
                <w:sz w:val="20"/>
                <w:szCs w:val="20"/>
              </w:rPr>
              <w:br/>
              <w:t xml:space="preserve">• PO5 (2): Implemented scikit-learn </w:t>
            </w:r>
            <w:proofErr w:type="spellStart"/>
            <w:r w:rsidRPr="003F72D7">
              <w:rPr>
                <w:rFonts w:ascii="Times New Roman" w:hAnsi="Times New Roman" w:cs="Times New Roman"/>
                <w:color w:val="1A1A1A"/>
                <w:sz w:val="20"/>
                <w:szCs w:val="20"/>
              </w:rPr>
              <w:t>KMeans</w:t>
            </w:r>
            <w:proofErr w:type="spellEnd"/>
            <w:r w:rsidRPr="003F72D7">
              <w:rPr>
                <w:rFonts w:ascii="Times New Roman" w:hAnsi="Times New Roman" w:cs="Times New Roman"/>
                <w:color w:val="1A1A1A"/>
                <w:sz w:val="20"/>
                <w:szCs w:val="20"/>
              </w:rPr>
              <w:t xml:space="preserve"> (K=10, </w:t>
            </w:r>
            <w:proofErr w:type="spellStart"/>
            <w:r w:rsidRPr="003F72D7">
              <w:rPr>
                <w:rFonts w:ascii="Times New Roman" w:hAnsi="Times New Roman" w:cs="Times New Roman"/>
                <w:color w:val="1A1A1A"/>
                <w:sz w:val="20"/>
                <w:szCs w:val="20"/>
              </w:rPr>
              <w:t>n_init</w:t>
            </w:r>
            <w:proofErr w:type="spellEnd"/>
            <w:r w:rsidRPr="003F72D7">
              <w:rPr>
                <w:rFonts w:ascii="Times New Roman" w:hAnsi="Times New Roman" w:cs="Times New Roman"/>
                <w:color w:val="1A1A1A"/>
                <w:sz w:val="20"/>
                <w:szCs w:val="20"/>
              </w:rPr>
              <w:t>=10) and generated cluster centroid visual artifacts (artifacts/data/kmeans_cluster_distribution.png).</w:t>
            </w:r>
          </w:p>
        </w:tc>
      </w:tr>
      <w:tr w:rsidR="00502F2A" w:rsidRPr="003F72D7" w14:paraId="265C34DA" w14:textId="77777777">
        <w:trPr>
          <w:cantSplit/>
          <w:trHeight w:val="480"/>
          <w:jc w:val="center"/>
        </w:trPr>
        <w:tc>
          <w:tcPr>
            <w:tcW w:w="1600" w:type="dxa"/>
            <w:vAlign w:val="center"/>
            <w:tcMar>
              <w:top w:w="65" w:type="dxa"/>
              <w:bottom w:w="65" w:type="dxa"/>
              <w:left w:w="95" w:type="dxa"/>
              <w:right w:w="95" w:type="dxa"/>
            </w:tcMar>
          </w:tcPr>
          <w:p w14:paraId="4D49457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lastRenderedPageBreak/>
              <w:t>CO6 → PO1, PO2, PO3, PO4, PO5, PO6, PO7, PO8, PO9, PO10, PO11</w:t>
            </w:r>
          </w:p>
        </w:tc>
        <w:tc>
          <w:tcPr>
            <w:tcW w:w="900" w:type="dxa"/>
            <w:vAlign w:val="center"/>
            <w:tcMar>
              <w:top w:w="65" w:type="dxa"/>
              <w:bottom w:w="65" w:type="dxa"/>
              <w:left w:w="95" w:type="dxa"/>
              <w:right w:w="95" w:type="dxa"/>
            </w:tcMar>
          </w:tcPr>
          <w:p w14:paraId="0EF9E64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3 (PO1, PO2, PO3, PO4, PO5, PO8, PO9, PO11)</w:t>
            </w:r>
            <w:r w:rsidRPr="003F72D7">
              <w:rPr>
                <w:rFonts w:ascii="Times New Roman" w:hAnsi="Times New Roman" w:cs="Times New Roman"/>
                <w:b/>
                <w:color w:val="1A1A1A"/>
                <w:sz w:val="20"/>
                <w:szCs w:val="20"/>
              </w:rPr>
              <w:br/>
              <w:t>2 (PO6, PO7, PO10)</w:t>
            </w:r>
          </w:p>
        </w:tc>
        <w:tc>
          <w:tcPr>
            <w:tcW w:w="7500" w:type="dxa"/>
            <w:vAlign w:val="center"/>
            <w:tcMar>
              <w:top w:w="65" w:type="dxa"/>
              <w:bottom w:w="65" w:type="dxa"/>
              <w:left w:w="95" w:type="dxa"/>
              <w:right w:w="95" w:type="dxa"/>
            </w:tcMar>
          </w:tcPr>
          <w:p w14:paraId="24031C2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PO1 (3): Integrated end-to-end ML engineering: canonical preprocessing, 6-model landscape, uncertainty quantification, and spatial Grad-CAM explainability.</w:t>
            </w:r>
            <w:r w:rsidRPr="003F72D7">
              <w:rPr>
                <w:rFonts w:ascii="Times New Roman" w:hAnsi="Times New Roman" w:cs="Times New Roman"/>
                <w:color w:val="1A1A1A"/>
                <w:sz w:val="20"/>
                <w:szCs w:val="20"/>
              </w:rPr>
              <w:br/>
              <w:t>• PO2 (3): Solved four fundamental research gaps: interactive domain shift, uncalibrated overconfidence, black-box opacity, and edge inference latency.</w:t>
            </w:r>
            <w:r w:rsidRPr="003F72D7">
              <w:rPr>
                <w:rFonts w:ascii="Times New Roman" w:hAnsi="Times New Roman" w:cs="Times New Roman"/>
                <w:color w:val="1A1A1A"/>
                <w:sz w:val="20"/>
                <w:szCs w:val="20"/>
              </w:rPr>
              <w:br/>
              <w:t xml:space="preserve">• PO3 (3): Designed and realized the </w:t>
            </w:r>
            <w:proofErr w:type="spellStart"/>
            <w:r w:rsidRPr="003F72D7">
              <w:rPr>
                <w:rFonts w:ascii="Times New Roman" w:hAnsi="Times New Roman" w:cs="Times New Roman"/>
                <w:color w:val="1A1A1A"/>
                <w:sz w:val="20"/>
                <w:szCs w:val="20"/>
              </w:rPr>
              <w:t>DigitVision</w:t>
            </w:r>
            <w:proofErr w:type="spellEnd"/>
            <w:r w:rsidRPr="003F72D7">
              <w:rPr>
                <w:rFonts w:ascii="Times New Roman" w:hAnsi="Times New Roman" w:cs="Times New Roman"/>
                <w:color w:val="1A1A1A"/>
                <w:sz w:val="20"/>
                <w:szCs w:val="20"/>
              </w:rPr>
              <w:t xml:space="preserve"> </w:t>
            </w:r>
            <w:proofErr w:type="spellStart"/>
            <w:r w:rsidRPr="003F72D7">
              <w:rPr>
                <w:rFonts w:ascii="Times New Roman" w:hAnsi="Times New Roman" w:cs="Times New Roman"/>
                <w:color w:val="1A1A1A"/>
                <w:sz w:val="20"/>
                <w:szCs w:val="20"/>
              </w:rPr>
              <w:t>DeepConvNet</w:t>
            </w:r>
            <w:proofErr w:type="spellEnd"/>
            <w:r w:rsidRPr="003F72D7">
              <w:rPr>
                <w:rFonts w:ascii="Times New Roman" w:hAnsi="Times New Roman" w:cs="Times New Roman"/>
                <w:color w:val="1A1A1A"/>
                <w:sz w:val="20"/>
                <w:szCs w:val="20"/>
              </w:rPr>
              <w:t xml:space="preserve"> platform with dual-block CNN, GAP, temperature calibration, and sub-10 </w:t>
            </w:r>
            <w:proofErr w:type="spellStart"/>
            <w:r w:rsidRPr="003F72D7">
              <w:rPr>
                <w:rFonts w:ascii="Times New Roman" w:hAnsi="Times New Roman" w:cs="Times New Roman"/>
                <w:color w:val="1A1A1A"/>
                <w:sz w:val="20"/>
                <w:szCs w:val="20"/>
              </w:rPr>
              <w:t>ms</w:t>
            </w:r>
            <w:proofErr w:type="spellEnd"/>
            <w:r w:rsidRPr="003F72D7">
              <w:rPr>
                <w:rFonts w:ascii="Times New Roman" w:hAnsi="Times New Roman" w:cs="Times New Roman"/>
                <w:color w:val="1A1A1A"/>
                <w:sz w:val="20"/>
                <w:szCs w:val="20"/>
              </w:rPr>
              <w:t xml:space="preserve"> CPU inference.</w:t>
            </w:r>
            <w:r w:rsidRPr="003F72D7">
              <w:rPr>
                <w:rFonts w:ascii="Times New Roman" w:hAnsi="Times New Roman" w:cs="Times New Roman"/>
                <w:color w:val="1A1A1A"/>
                <w:sz w:val="20"/>
                <w:szCs w:val="20"/>
              </w:rPr>
              <w:br/>
              <w:t>• PO4 (3): Controlled comparative evaluation of 7 distinct models on 10,000 isolated test samples under identical empirical conditions (experiments/metrics/</w:t>
            </w:r>
            <w:proofErr w:type="spellStart"/>
            <w:r w:rsidRPr="003F72D7">
              <w:rPr>
                <w:rFonts w:ascii="Times New Roman" w:hAnsi="Times New Roman" w:cs="Times New Roman"/>
                <w:color w:val="1A1A1A"/>
                <w:sz w:val="20"/>
                <w:szCs w:val="20"/>
              </w:rPr>
              <w:t>experiment_results.json</w:t>
            </w:r>
            <w:proofErr w:type="spellEnd"/>
            <w:r w:rsidRPr="003F72D7">
              <w:rPr>
                <w:rFonts w:ascii="Times New Roman" w:hAnsi="Times New Roman" w:cs="Times New Roman"/>
                <w:color w:val="1A1A1A"/>
                <w:sz w:val="20"/>
                <w:szCs w:val="20"/>
              </w:rPr>
              <w:t>).</w:t>
            </w:r>
            <w:r w:rsidRPr="003F72D7">
              <w:rPr>
                <w:rFonts w:ascii="Times New Roman" w:hAnsi="Times New Roman" w:cs="Times New Roman"/>
                <w:color w:val="1A1A1A"/>
                <w:sz w:val="20"/>
                <w:szCs w:val="20"/>
              </w:rPr>
              <w:br/>
              <w:t>• PO5 (3): Modern production stack: Python 3.13, TensorFlow/</w:t>
            </w:r>
            <w:proofErr w:type="spellStart"/>
            <w:r w:rsidRPr="003F72D7">
              <w:rPr>
                <w:rFonts w:ascii="Times New Roman" w:hAnsi="Times New Roman" w:cs="Times New Roman"/>
                <w:color w:val="1A1A1A"/>
                <w:sz w:val="20"/>
                <w:szCs w:val="20"/>
              </w:rPr>
              <w:t>Keras</w:t>
            </w:r>
            <w:proofErr w:type="spellEnd"/>
            <w:r w:rsidRPr="003F72D7">
              <w:rPr>
                <w:rFonts w:ascii="Times New Roman" w:hAnsi="Times New Roman" w:cs="Times New Roman"/>
                <w:color w:val="1A1A1A"/>
                <w:sz w:val="20"/>
                <w:szCs w:val="20"/>
              </w:rPr>
              <w:t xml:space="preserve"> 3, scikit-learn, </w:t>
            </w:r>
            <w:proofErr w:type="spellStart"/>
            <w:r w:rsidRPr="003F72D7">
              <w:rPr>
                <w:rFonts w:ascii="Times New Roman" w:hAnsi="Times New Roman" w:cs="Times New Roman"/>
                <w:color w:val="1A1A1A"/>
                <w:sz w:val="20"/>
                <w:szCs w:val="20"/>
              </w:rPr>
              <w:t>FastAPI</w:t>
            </w:r>
            <w:proofErr w:type="spellEnd"/>
            <w:r w:rsidRPr="003F72D7">
              <w:rPr>
                <w:rFonts w:ascii="Times New Roman" w:hAnsi="Times New Roman" w:cs="Times New Roman"/>
                <w:color w:val="1A1A1A"/>
                <w:sz w:val="20"/>
                <w:szCs w:val="20"/>
              </w:rPr>
              <w:t xml:space="preserve">, </w:t>
            </w:r>
            <w:proofErr w:type="spellStart"/>
            <w:r w:rsidRPr="003F72D7">
              <w:rPr>
                <w:rFonts w:ascii="Times New Roman" w:hAnsi="Times New Roman" w:cs="Times New Roman"/>
                <w:color w:val="1A1A1A"/>
                <w:sz w:val="20"/>
                <w:szCs w:val="20"/>
              </w:rPr>
              <w:t>Uvicorn</w:t>
            </w:r>
            <w:proofErr w:type="spellEnd"/>
            <w:r w:rsidRPr="003F72D7">
              <w:rPr>
                <w:rFonts w:ascii="Times New Roman" w:hAnsi="Times New Roman" w:cs="Times New Roman"/>
                <w:color w:val="1A1A1A"/>
                <w:sz w:val="20"/>
                <w:szCs w:val="20"/>
              </w:rPr>
              <w:t>, Matplotlib, and HTML5 Canvas API.</w:t>
            </w:r>
            <w:r w:rsidRPr="003F72D7">
              <w:rPr>
                <w:rFonts w:ascii="Times New Roman" w:hAnsi="Times New Roman" w:cs="Times New Roman"/>
                <w:color w:val="1A1A1A"/>
                <w:sz w:val="20"/>
                <w:szCs w:val="20"/>
              </w:rPr>
              <w:br/>
              <w:t>• PO6 (2): Analyzed societal impacts on automated postal sortation and banking cheque reading, and carbon efficiency of CPU-optimized inference.</w:t>
            </w:r>
            <w:r w:rsidRPr="003F72D7">
              <w:rPr>
                <w:rFonts w:ascii="Times New Roman" w:hAnsi="Times New Roman" w:cs="Times New Roman"/>
                <w:color w:val="1A1A1A"/>
                <w:sz w:val="20"/>
                <w:szCs w:val="20"/>
              </w:rPr>
              <w:br/>
              <w:t>• PO7 (2): Ethical AI compliance through Grad-CAM visual transparency, calibrated rejection of ambiguous inputs, and data provenance auditing.</w:t>
            </w:r>
            <w:r w:rsidRPr="003F72D7">
              <w:rPr>
                <w:rFonts w:ascii="Times New Roman" w:hAnsi="Times New Roman" w:cs="Times New Roman"/>
                <w:color w:val="1A1A1A"/>
                <w:sz w:val="20"/>
                <w:szCs w:val="20"/>
              </w:rPr>
              <w:br/>
              <w:t>• PO8 (3): Executed collaboratively by M Tejas Yadav, K Charan Teja, and Y Akshay Raj with verified git commits, sprint reviews, and individual contribution logs.</w:t>
            </w:r>
            <w:r w:rsidRPr="003F72D7">
              <w:rPr>
                <w:rFonts w:ascii="Times New Roman" w:hAnsi="Times New Roman" w:cs="Times New Roman"/>
                <w:color w:val="1A1A1A"/>
                <w:sz w:val="20"/>
                <w:szCs w:val="20"/>
              </w:rPr>
              <w:br/>
              <w:t>• PO9 (3): Communicated across institutional report, 20-slide technical presentation deck, and live interactive web application.</w:t>
            </w:r>
            <w:r w:rsidRPr="003F72D7">
              <w:rPr>
                <w:rFonts w:ascii="Times New Roman" w:hAnsi="Times New Roman" w:cs="Times New Roman"/>
                <w:color w:val="1A1A1A"/>
                <w:sz w:val="20"/>
                <w:szCs w:val="20"/>
              </w:rPr>
              <w:br/>
              <w:t>• PO10 (2): Applied project lifecycle management, CPU hardware cost optimization, and runtime latency budgets.</w:t>
            </w:r>
            <w:r w:rsidRPr="003F72D7">
              <w:rPr>
                <w:rFonts w:ascii="Times New Roman" w:hAnsi="Times New Roman" w:cs="Times New Roman"/>
                <w:color w:val="1A1A1A"/>
                <w:sz w:val="20"/>
                <w:szCs w:val="20"/>
              </w:rPr>
              <w:br/>
              <w:t>• PO11 (3): Self-directed mastery of modern deep learning frameworks (</w:t>
            </w:r>
            <w:proofErr w:type="spellStart"/>
            <w:r w:rsidRPr="003F72D7">
              <w:rPr>
                <w:rFonts w:ascii="Times New Roman" w:hAnsi="Times New Roman" w:cs="Times New Roman"/>
                <w:color w:val="1A1A1A"/>
                <w:sz w:val="20"/>
                <w:szCs w:val="20"/>
              </w:rPr>
              <w:t>Keras</w:t>
            </w:r>
            <w:proofErr w:type="spellEnd"/>
            <w:r w:rsidRPr="003F72D7">
              <w:rPr>
                <w:rFonts w:ascii="Times New Roman" w:hAnsi="Times New Roman" w:cs="Times New Roman"/>
                <w:color w:val="1A1A1A"/>
                <w:sz w:val="20"/>
                <w:szCs w:val="20"/>
              </w:rPr>
              <w:t xml:space="preserve"> 3 multi-backend), XAI formulations, and RESTful telemetry serving.</w:t>
            </w:r>
          </w:p>
        </w:tc>
      </w:tr>
      <w:tr w:rsidR="00DB4F8D" w:rsidRPr="003F72D7" w14:paraId="5B1668FF" w14:textId="77777777">
        <w:trPr>
          <w:jc w:val="center"/>
        </w:trPr>
        <w:tc>
          <w:tcPr>
            <w:tcW w:w="1600" w:type="dxa"/>
            <w:tcMar>
              <w:top w:w="65" w:type="dxa"/>
              <w:bottom w:w="65" w:type="dxa"/>
              <w:left w:w="95" w:type="dxa"/>
              <w:right w:w="95" w:type="dxa"/>
            </w:tcMar>
            <w:vAlign w:val="center"/>
          </w:tcPr>
          <w:p w14:paraId="3A644E8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 → PSO1, PSO2</w:t>
            </w:r>
          </w:p>
        </w:tc>
        <w:tc>
          <w:tcPr>
            <w:tcW w:w="900" w:type="dxa"/>
            <w:tcMar>
              <w:top w:w="65" w:type="dxa"/>
              <w:bottom w:w="65" w:type="dxa"/>
              <w:left w:w="95" w:type="dxa"/>
              <w:right w:w="95" w:type="dxa"/>
            </w:tcMar>
            <w:vAlign w:val="center"/>
          </w:tcPr>
          <w:p w14:paraId="3524BDB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3 (PSO1, PSO2)</w:t>
            </w:r>
          </w:p>
        </w:tc>
        <w:tc>
          <w:tcPr>
            <w:tcW w:w="7500" w:type="dxa"/>
            <w:tcMar>
              <w:top w:w="65" w:type="dxa"/>
              <w:bottom w:w="65" w:type="dxa"/>
              <w:left w:w="95" w:type="dxa"/>
              <w:right w:w="95" w:type="dxa"/>
            </w:tcMar>
            <w:vAlign w:val="center"/>
          </w:tcPr>
          <w:p w14:paraId="5D8F3CA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PSO1 (3): Demonstrates end-to-end design, training, and deployment of machine learning and computer vision architectures on real-world sensory inputs.</w:t>
            </w:r>
            <w:r w:rsidRPr="003F72D7">
              <w:rPr>
                <w:rFonts w:ascii="Times New Roman" w:hAnsi="Times New Roman" w:cs="Times New Roman"/>
                <w:color w:val="1A1A1A"/>
                <w:sz w:val="20"/>
                <w:szCs w:val="20"/>
              </w:rPr>
              <w:br/>
              <w:t xml:space="preserve">• PSO2 (3): Implements defense-grade software engineering: asynchronous </w:t>
            </w:r>
            <w:proofErr w:type="spellStart"/>
            <w:r w:rsidRPr="003F72D7">
              <w:rPr>
                <w:rFonts w:ascii="Times New Roman" w:hAnsi="Times New Roman" w:cs="Times New Roman"/>
                <w:color w:val="1A1A1A"/>
                <w:sz w:val="20"/>
                <w:szCs w:val="20"/>
              </w:rPr>
              <w:t>FastAPI</w:t>
            </w:r>
            <w:proofErr w:type="spellEnd"/>
            <w:r w:rsidRPr="003F72D7">
              <w:rPr>
                <w:rFonts w:ascii="Times New Roman" w:hAnsi="Times New Roman" w:cs="Times New Roman"/>
                <w:color w:val="1A1A1A"/>
                <w:sz w:val="20"/>
                <w:szCs w:val="20"/>
              </w:rPr>
              <w:t xml:space="preserve"> backend, interactive canvas HUD, 33/33 passing unit tests, and production REST APIs.</w:t>
            </w:r>
          </w:p>
        </w:tc>
      </w:tr>
    </w:tbl>
    <w:p w14:paraId="05C6DD6D" w14:textId="77777777" w:rsidR="00DB4F8D"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3366"/>
          <w:sz w:val="24"/>
          <w:szCs w:val="20"/>
        </w:rPr>
        <w:t>Course Outcome (CO) Evidence &amp; Attainment Status Audit (CO1 – CO6)</w:t>
      </w:r>
    </w:p>
    <w:p w14:paraId="39294975" w14:textId="77777777" w:rsidR="00DB4F8D"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i/>
          <w:color w:val="333333"/>
          <w:sz w:val="24"/>
          <w:szCs w:val="20"/>
        </w:rPr>
        <w:t xml:space="preserve">The following audit table provides a forensic evaluation of the actual </w:t>
      </w:r>
      <w:proofErr w:type="spellStart"/>
      <w:r w:rsidRPr="003F72D7">
        <w:rPr>
          <w:rFonts w:ascii="Times New Roman" w:hAnsi="Times New Roman" w:cs="Times New Roman"/>
          <w:b w:val="0"/>
          <w:i/>
          <w:color w:val="333333"/>
          <w:sz w:val="24"/>
          <w:szCs w:val="20"/>
        </w:rPr>
        <w:t>DigitVision</w:t>
      </w:r>
      <w:proofErr w:type="spellEnd"/>
      <w:r w:rsidRPr="003F72D7">
        <w:rPr>
          <w:rFonts w:ascii="Times New Roman" w:hAnsi="Times New Roman" w:cs="Times New Roman"/>
          <w:b w:val="0"/>
          <w:i/>
          <w:color w:val="333333"/>
          <w:sz w:val="24"/>
          <w:szCs w:val="20"/>
        </w:rPr>
        <w:t xml:space="preserve"> AI repository code, empirical experiments, and supporting artifacts against each of the official Machine Learning Lab Course Outcomes (CO1–CO6). In strict adherence to NBA accreditation guidelines, direct continuous internal evaluation (CIE) attainment marks and percentage thresholds are marked as 'Pending Faculty Assessment' to prevent unsupported data fabrication prior to official faculty evaluation.</w:t>
      </w:r>
    </w:p>
    <w:tbl>
      <w:tblPr>
        <w:tblW w:w="0" w:type="auto"/>
        <w:jc w:val="center"/>
        <w:tblLook w:val="04A0" w:firstRow="1" w:lastRow="0" w:firstColumn="1" w:lastColumn="0" w:noHBand="0" w:noVBand="1"/>
      </w:tblPr>
      <w:tblGrid>
        <w:gridCol w:w="872"/>
        <w:gridCol w:w="1111"/>
        <w:gridCol w:w="3008"/>
        <w:gridCol w:w="1292"/>
        <w:gridCol w:w="1059"/>
        <w:gridCol w:w="1117"/>
        <w:gridCol w:w="1117"/>
      </w:tblGrid>
      <w:tr w:rsidR="00DB4F8D" w:rsidRPr="003F72D7" w14:paraId="32F3B570" w14:textId="77777777">
        <w:trPr>
          <w:jc w:val="center"/>
        </w:trPr>
        <w:tc>
          <w:tcPr>
            <w:tcW w:w="1434" w:type="dxa"/>
            <w:tcMar>
              <w:top w:w="65" w:type="dxa"/>
              <w:bottom w:w="65" w:type="dxa"/>
              <w:left w:w="95" w:type="dxa"/>
              <w:right w:w="95" w:type="dxa"/>
            </w:tcMar>
            <w:vAlign w:val="center"/>
            <w:shd w:fill="E8E8E8"/>
          </w:tcPr>
          <w:p w14:paraId="7FF3E371"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CO &amp; Bloom</w:t>
            </w:r>
          </w:p>
        </w:tc>
        <w:tc>
          <w:tcPr>
            <w:tcW w:w="1434" w:type="dxa"/>
            <w:tcMar>
              <w:top w:w="65" w:type="dxa"/>
              <w:bottom w:w="65" w:type="dxa"/>
              <w:left w:w="95" w:type="dxa"/>
              <w:right w:w="95" w:type="dxa"/>
            </w:tcMar>
            <w:vAlign w:val="center"/>
            <w:shd w:fill="E8E8E8"/>
          </w:tcPr>
          <w:p w14:paraId="4A69735E"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Course Outcome Statement</w:t>
            </w:r>
          </w:p>
        </w:tc>
        <w:tc>
          <w:tcPr>
            <w:tcW w:w="1434" w:type="dxa"/>
            <w:tcMar>
              <w:top w:w="65" w:type="dxa"/>
              <w:bottom w:w="65" w:type="dxa"/>
              <w:left w:w="95" w:type="dxa"/>
              <w:right w:w="95" w:type="dxa"/>
            </w:tcMar>
            <w:vAlign w:val="center"/>
            <w:shd w:fill="E8E8E8"/>
          </w:tcPr>
          <w:p w14:paraId="4A7BA6CD"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Specific Project Work &amp; Repository Evidence</w:t>
            </w:r>
          </w:p>
        </w:tc>
        <w:tc>
          <w:tcPr>
            <w:tcW w:w="1434" w:type="dxa"/>
            <w:tcMar>
              <w:top w:w="65" w:type="dxa"/>
              <w:bottom w:w="65" w:type="dxa"/>
              <w:left w:w="95" w:type="dxa"/>
              <w:right w:w="95" w:type="dxa"/>
            </w:tcMar>
            <w:vAlign w:val="center"/>
            <w:shd w:fill="E8E8E8"/>
          </w:tcPr>
          <w:p w14:paraId="04BAF585"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Demonstration Status</w:t>
            </w:r>
          </w:p>
        </w:tc>
        <w:tc>
          <w:tcPr>
            <w:tcW w:w="1434" w:type="dxa"/>
            <w:tcMar>
              <w:top w:w="65" w:type="dxa"/>
              <w:bottom w:w="65" w:type="dxa"/>
              <w:left w:w="95" w:type="dxa"/>
              <w:right w:w="95" w:type="dxa"/>
            </w:tcMar>
            <w:vAlign w:val="center"/>
            <w:shd w:fill="E8E8E8"/>
          </w:tcPr>
          <w:p w14:paraId="1369AA23"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Target Threshold</w:t>
            </w:r>
          </w:p>
        </w:tc>
        <w:tc>
          <w:tcPr>
            <w:tcW w:w="1434" w:type="dxa"/>
            <w:tcMar>
              <w:top w:w="65" w:type="dxa"/>
              <w:bottom w:w="65" w:type="dxa"/>
              <w:left w:w="95" w:type="dxa"/>
              <w:right w:w="95" w:type="dxa"/>
            </w:tcMar>
            <w:vAlign w:val="center"/>
            <w:shd w:fill="E8E8E8"/>
          </w:tcPr>
          <w:p w14:paraId="57B0CABE"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Direct Internal Attainment</w:t>
            </w:r>
          </w:p>
        </w:tc>
        <w:tc>
          <w:tcPr>
            <w:tcW w:w="1434" w:type="dxa"/>
            <w:tcMar>
              <w:top w:w="65" w:type="dxa"/>
              <w:bottom w:w="65" w:type="dxa"/>
              <w:left w:w="95" w:type="dxa"/>
              <w:right w:w="95" w:type="dxa"/>
            </w:tcMar>
            <w:vAlign w:val="center"/>
            <w:shd w:fill="E8E8E8"/>
          </w:tcPr>
          <w:p w14:paraId="345EC68C"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Overall Attainment Status</w:t>
            </w:r>
          </w:p>
        </w:tc>
      </w:tr>
      <w:tr w:rsidR="00DB4F8D" w:rsidRPr="003F72D7" w14:paraId="2A9F5CC9" w14:textId="77777777">
        <w:trPr>
          <w:jc w:val="center"/>
        </w:trPr>
        <w:tc>
          <w:tcPr>
            <w:tcW w:w="1434" w:type="dxa"/>
            <w:tcMar>
              <w:top w:w="65" w:type="dxa"/>
              <w:bottom w:w="65" w:type="dxa"/>
              <w:left w:w="95" w:type="dxa"/>
              <w:right w:w="95" w:type="dxa"/>
            </w:tcMar>
            <w:vAlign w:val="center"/>
          </w:tcPr>
          <w:p w14:paraId="4A845597"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CO1</w:t>
            </w:r>
            <w:r w:rsidRPr="003F72D7">
              <w:rPr>
                <w:rFonts w:ascii="Times New Roman" w:hAnsi="Times New Roman" w:cs="Times New Roman"/>
                <w:b/>
                <w:color w:val="1A1A1A"/>
                <w:sz w:val="20"/>
                <w:szCs w:val="20"/>
              </w:rPr>
              <w:br/>
              <w:t>(L3)</w:t>
            </w:r>
          </w:p>
        </w:tc>
        <w:tc>
          <w:tcPr>
            <w:tcW w:w="1434" w:type="dxa"/>
            <w:tcMar>
              <w:top w:w="65" w:type="dxa"/>
              <w:bottom w:w="65" w:type="dxa"/>
              <w:left w:w="95" w:type="dxa"/>
              <w:right w:w="95" w:type="dxa"/>
            </w:tcMar>
            <w:vAlign w:val="center"/>
          </w:tcPr>
          <w:p w14:paraId="51D45BC5"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Compute central tendency and dispersion measures (Mean, Median, Mode, Variance, Standard Deviation) on datasets using Python and statistical libraries.</w:t>
            </w:r>
          </w:p>
        </w:tc>
        <w:tc>
          <w:tcPr>
            <w:tcW w:w="1434" w:type="dxa"/>
            <w:tcMar>
              <w:top w:w="65" w:type="dxa"/>
              <w:bottom w:w="65" w:type="dxa"/>
              <w:left w:w="95" w:type="dxa"/>
              <w:right w:w="95" w:type="dxa"/>
            </w:tcMar>
            <w:vAlign w:val="center"/>
          </w:tcPr>
          <w:p w14:paraId="5AD16D35"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Computed global pixel intensity mean (μ = 0.1307), standard deviation (σ = 0.3081), and variance across 70,000 image tensors (</w:t>
            </w:r>
            <w:proofErr w:type="spellStart"/>
            <w:proofErr w:type="gram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/data/</w:t>
            </w:r>
            <w:proofErr w:type="spellStart"/>
            <w:r w:rsidRPr="003F72D7">
              <w:rPr>
                <w:rFonts w:ascii="Times New Roman" w:hAnsi="Times New Roman" w:cs="Times New Roman"/>
                <w:color w:val="1A1A1A"/>
                <w:sz w:val="20"/>
                <w:szCs w:val="20"/>
              </w:rPr>
              <w:t>dataset.py:compute</w:t>
            </w:r>
            <w:proofErr w:type="gramEnd"/>
            <w:r w:rsidRPr="003F72D7">
              <w:rPr>
                <w:rFonts w:ascii="Times New Roman" w:hAnsi="Times New Roman" w:cs="Times New Roman"/>
                <w:color w:val="1A1A1A"/>
                <w:sz w:val="20"/>
                <w:szCs w:val="20"/>
              </w:rPr>
              <w:t>_dataset_</w:t>
            </w:r>
            <w:proofErr w:type="gramStart"/>
            <w:r w:rsidRPr="003F72D7">
              <w:rPr>
                <w:rFonts w:ascii="Times New Roman" w:hAnsi="Times New Roman" w:cs="Times New Roman"/>
                <w:color w:val="1A1A1A"/>
                <w:sz w:val="20"/>
                <w:szCs w:val="20"/>
              </w:rPr>
              <w:t>statistics</w:t>
            </w:r>
            <w:proofErr w:type="spellEnd"/>
            <w:r w:rsidRPr="003F72D7">
              <w:rPr>
                <w:rFonts w:ascii="Times New Roman" w:hAnsi="Times New Roman" w:cs="Times New Roman"/>
                <w:color w:val="1A1A1A"/>
                <w:sz w:val="20"/>
                <w:szCs w:val="20"/>
              </w:rPr>
              <w:t>(</w:t>
            </w:r>
            <w:proofErr w:type="gramEnd"/>
            <w:r w:rsidRPr="003F72D7">
              <w:rPr>
                <w:rFonts w:ascii="Times New Roman" w:hAnsi="Times New Roman" w:cs="Times New Roman"/>
                <w:color w:val="1A1A1A"/>
                <w:sz w:val="20"/>
                <w:szCs w:val="20"/>
              </w:rPr>
              <w:t>)).</w:t>
            </w:r>
            <w:r w:rsidRPr="003F72D7">
              <w:rPr>
                <w:rFonts w:ascii="Times New Roman" w:hAnsi="Times New Roman" w:cs="Times New Roman"/>
                <w:color w:val="1A1A1A"/>
                <w:sz w:val="20"/>
                <w:szCs w:val="20"/>
              </w:rPr>
              <w:br/>
              <w:t>• Evaluated per-class density distributions, sparsity metrics (&gt;80% background), and border variance maps (</w:t>
            </w:r>
            <w:proofErr w:type="spell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/data/eda.py).</w:t>
            </w:r>
          </w:p>
        </w:tc>
        <w:tc>
          <w:tcPr>
            <w:tcW w:w="1434" w:type="dxa"/>
            <w:tcMar>
              <w:top w:w="65" w:type="dxa"/>
              <w:bottom w:w="65" w:type="dxa"/>
              <w:left w:w="95" w:type="dxa"/>
              <w:right w:w="95" w:type="dxa"/>
            </w:tcMar>
            <w:vAlign w:val="center"/>
          </w:tcPr>
          <w:p w14:paraId="2F575F86"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Fully</w:t>
            </w:r>
            <w:r w:rsidRPr="003F72D7">
              <w:rPr>
                <w:rFonts w:ascii="Times New Roman" w:hAnsi="Times New Roman" w:cs="Times New Roman"/>
                <w:b/>
                <w:color w:val="1A1A1A"/>
                <w:sz w:val="20"/>
                <w:szCs w:val="20"/>
              </w:rPr>
              <w:br/>
              <w:t>Demonstrated</w:t>
            </w:r>
          </w:p>
        </w:tc>
        <w:tc>
          <w:tcPr>
            <w:tcW w:w="1434" w:type="dxa"/>
            <w:tcMar>
              <w:top w:w="65" w:type="dxa"/>
              <w:bottom w:w="65" w:type="dxa"/>
              <w:left w:w="95" w:type="dxa"/>
              <w:right w:w="95" w:type="dxa"/>
            </w:tcMar>
            <w:vAlign w:val="center"/>
          </w:tcPr>
          <w:p w14:paraId="45F86648"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Set by Faculty</w:t>
            </w:r>
            <w:r w:rsidRPr="003F72D7">
              <w:rPr>
                <w:rFonts w:ascii="Times New Roman" w:hAnsi="Times New Roman" w:cs="Times New Roman"/>
                <w:color w:val="1A1A1A"/>
                <w:sz w:val="20"/>
                <w:szCs w:val="20"/>
              </w:rPr>
              <w:br/>
              <w:t>(Default: 70%)</w:t>
            </w:r>
          </w:p>
        </w:tc>
        <w:tc>
          <w:tcPr>
            <w:tcW w:w="1434" w:type="dxa"/>
            <w:tcMar>
              <w:top w:w="65" w:type="dxa"/>
              <w:bottom w:w="65" w:type="dxa"/>
              <w:left w:w="95" w:type="dxa"/>
              <w:right w:w="95" w:type="dxa"/>
            </w:tcMar>
            <w:vAlign w:val="center"/>
          </w:tcPr>
          <w:p w14:paraId="6578A063"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Pending Faculty Assessment</w:t>
            </w:r>
            <w:r w:rsidRPr="003F72D7">
              <w:rPr>
                <w:rFonts w:ascii="Times New Roman" w:hAnsi="Times New Roman" w:cs="Times New Roman"/>
                <w:b/>
                <w:color w:val="1A1A1A"/>
                <w:sz w:val="20"/>
                <w:szCs w:val="20"/>
              </w:rPr>
              <w:br/>
              <w:t>(CIE Rubric)</w:t>
            </w:r>
          </w:p>
        </w:tc>
        <w:tc>
          <w:tcPr>
            <w:tcW w:w="1434" w:type="dxa"/>
            <w:tcMar>
              <w:top w:w="65" w:type="dxa"/>
              <w:bottom w:w="65" w:type="dxa"/>
              <w:left w:w="95" w:type="dxa"/>
              <w:right w:w="95" w:type="dxa"/>
            </w:tcMar>
            <w:vAlign w:val="center"/>
          </w:tcPr>
          <w:p w14:paraId="5FADD3B3"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Evidence Complete</w:t>
            </w:r>
            <w:r w:rsidRPr="003F72D7">
              <w:rPr>
                <w:rFonts w:ascii="Times New Roman" w:hAnsi="Times New Roman" w:cs="Times New Roman"/>
                <w:b/>
                <w:color w:val="1A1A1A"/>
                <w:sz w:val="20"/>
                <w:szCs w:val="20"/>
              </w:rPr>
              <w:br/>
              <w:t>(Pending Assessment)</w:t>
            </w:r>
          </w:p>
        </w:tc>
      </w:tr>
      <w:tr w:rsidR="00DB4F8D" w:rsidRPr="003F72D7" w14:paraId="085EA510" w14:textId="77777777">
        <w:trPr>
          <w:jc w:val="center"/>
        </w:trPr>
        <w:tc>
          <w:tcPr>
            <w:tcW w:w="1434" w:type="dxa"/>
            <w:tcMar>
              <w:top w:w="65" w:type="dxa"/>
              <w:bottom w:w="65" w:type="dxa"/>
              <w:left w:w="95" w:type="dxa"/>
              <w:right w:w="95" w:type="dxa"/>
            </w:tcMar>
            <w:vAlign w:val="center"/>
          </w:tcPr>
          <w:p w14:paraId="3EB74DEE"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CO2</w:t>
            </w:r>
            <w:r w:rsidRPr="003F72D7">
              <w:rPr>
                <w:rFonts w:ascii="Times New Roman" w:hAnsi="Times New Roman" w:cs="Times New Roman"/>
                <w:b/>
                <w:color w:val="1A1A1A"/>
                <w:sz w:val="20"/>
                <w:szCs w:val="20"/>
              </w:rPr>
              <w:br/>
              <w:t>(L3)</w:t>
            </w:r>
          </w:p>
        </w:tc>
        <w:tc>
          <w:tcPr>
            <w:tcW w:w="1434" w:type="dxa"/>
            <w:tcMar>
              <w:top w:w="65" w:type="dxa"/>
              <w:bottom w:w="65" w:type="dxa"/>
              <w:left w:w="95" w:type="dxa"/>
              <w:right w:w="95" w:type="dxa"/>
            </w:tcMar>
            <w:vAlign w:val="center"/>
          </w:tcPr>
          <w:p w14:paraId="1935852C"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xml:space="preserve">Utilize Python libraries such as NumPy, SciPy, Pandas, Matplotlib, and Seaborn for data </w:t>
            </w:r>
            <w:r w:rsidRPr="003F72D7">
              <w:rPr>
                <w:rFonts w:ascii="Times New Roman" w:hAnsi="Times New Roman" w:cs="Times New Roman"/>
                <w:color w:val="1A1A1A"/>
                <w:sz w:val="20"/>
                <w:szCs w:val="20"/>
              </w:rPr>
              <w:lastRenderedPageBreak/>
              <w:t>manipulation, visualization, and exploratory data analysis.</w:t>
            </w:r>
          </w:p>
        </w:tc>
        <w:tc>
          <w:tcPr>
            <w:tcW w:w="1434" w:type="dxa"/>
            <w:tcMar>
              <w:top w:w="65" w:type="dxa"/>
              <w:bottom w:w="65" w:type="dxa"/>
              <w:left w:w="95" w:type="dxa"/>
              <w:right w:w="95" w:type="dxa"/>
            </w:tcMar>
            <w:vAlign w:val="center"/>
          </w:tcPr>
          <w:p w14:paraId="35429711"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lastRenderedPageBreak/>
              <w:t xml:space="preserve">• NumPy vectorized array transformations on 784-D tensors; SciPy spatial distance metrics; </w:t>
            </w:r>
            <w:proofErr w:type="gramStart"/>
            <w:r w:rsidRPr="003F72D7">
              <w:rPr>
                <w:rFonts w:ascii="Times New Roman" w:hAnsi="Times New Roman" w:cs="Times New Roman"/>
                <w:color w:val="1A1A1A"/>
                <w:sz w:val="20"/>
                <w:szCs w:val="20"/>
              </w:rPr>
              <w:t>Pandas</w:t>
            </w:r>
            <w:proofErr w:type="gramEnd"/>
            <w:r w:rsidRPr="003F72D7">
              <w:rPr>
                <w:rFonts w:ascii="Times New Roman" w:hAnsi="Times New Roman" w:cs="Times New Roman"/>
                <w:color w:val="1A1A1A"/>
                <w:sz w:val="20"/>
                <w:szCs w:val="20"/>
              </w:rPr>
              <w:t xml:space="preserve"> data dictionaries (</w:t>
            </w:r>
            <w:proofErr w:type="spell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/data/dataset.py).</w:t>
            </w:r>
            <w:r w:rsidRPr="003F72D7">
              <w:rPr>
                <w:rFonts w:ascii="Times New Roman" w:hAnsi="Times New Roman" w:cs="Times New Roman"/>
                <w:color w:val="1A1A1A"/>
                <w:sz w:val="20"/>
                <w:szCs w:val="20"/>
              </w:rPr>
              <w:br/>
              <w:t xml:space="preserve">• Generated 5 publication-grade visualization artifacts: 10×10 sample matrix, partition balance bars, bimodal histograms, mean stroke spines, </w:t>
            </w:r>
            <w:r w:rsidRPr="003F72D7">
              <w:rPr>
                <w:rFonts w:ascii="Times New Roman" w:hAnsi="Times New Roman" w:cs="Times New Roman"/>
                <w:color w:val="1A1A1A"/>
                <w:sz w:val="20"/>
                <w:szCs w:val="20"/>
              </w:rPr>
              <w:lastRenderedPageBreak/>
              <w:t>and outlier contrasts (</w:t>
            </w:r>
            <w:proofErr w:type="spell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/data/eda.py).</w:t>
            </w:r>
          </w:p>
        </w:tc>
        <w:tc>
          <w:tcPr>
            <w:tcW w:w="1434" w:type="dxa"/>
            <w:tcMar>
              <w:top w:w="65" w:type="dxa"/>
              <w:bottom w:w="65" w:type="dxa"/>
              <w:left w:w="95" w:type="dxa"/>
              <w:right w:w="95" w:type="dxa"/>
            </w:tcMar>
            <w:vAlign w:val="center"/>
          </w:tcPr>
          <w:p w14:paraId="56AA35D9"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lastRenderedPageBreak/>
              <w:t>Fully</w:t>
            </w:r>
            <w:r w:rsidRPr="003F72D7">
              <w:rPr>
                <w:rFonts w:ascii="Times New Roman" w:hAnsi="Times New Roman" w:cs="Times New Roman"/>
                <w:b/>
                <w:color w:val="1A1A1A"/>
                <w:sz w:val="20"/>
                <w:szCs w:val="20"/>
              </w:rPr>
              <w:br/>
              <w:t>Demonstrated</w:t>
            </w:r>
          </w:p>
        </w:tc>
        <w:tc>
          <w:tcPr>
            <w:tcW w:w="1434" w:type="dxa"/>
            <w:tcMar>
              <w:top w:w="65" w:type="dxa"/>
              <w:bottom w:w="65" w:type="dxa"/>
              <w:left w:w="95" w:type="dxa"/>
              <w:right w:w="95" w:type="dxa"/>
            </w:tcMar>
            <w:vAlign w:val="center"/>
          </w:tcPr>
          <w:p w14:paraId="5AE0BB65"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Set by Faculty</w:t>
            </w:r>
            <w:r w:rsidRPr="003F72D7">
              <w:rPr>
                <w:rFonts w:ascii="Times New Roman" w:hAnsi="Times New Roman" w:cs="Times New Roman"/>
                <w:color w:val="1A1A1A"/>
                <w:sz w:val="20"/>
                <w:szCs w:val="20"/>
              </w:rPr>
              <w:br/>
              <w:t>(Default: 70%)</w:t>
            </w:r>
          </w:p>
        </w:tc>
        <w:tc>
          <w:tcPr>
            <w:tcW w:w="1434" w:type="dxa"/>
            <w:tcMar>
              <w:top w:w="65" w:type="dxa"/>
              <w:bottom w:w="65" w:type="dxa"/>
              <w:left w:w="95" w:type="dxa"/>
              <w:right w:w="95" w:type="dxa"/>
            </w:tcMar>
            <w:vAlign w:val="center"/>
          </w:tcPr>
          <w:p w14:paraId="7A81EB4D"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Pending Faculty Assessment</w:t>
            </w:r>
            <w:r w:rsidRPr="003F72D7">
              <w:rPr>
                <w:rFonts w:ascii="Times New Roman" w:hAnsi="Times New Roman" w:cs="Times New Roman"/>
                <w:b/>
                <w:color w:val="1A1A1A"/>
                <w:sz w:val="20"/>
                <w:szCs w:val="20"/>
              </w:rPr>
              <w:br/>
              <w:t>(CIE Rubric)</w:t>
            </w:r>
          </w:p>
        </w:tc>
        <w:tc>
          <w:tcPr>
            <w:tcW w:w="1434" w:type="dxa"/>
            <w:tcMar>
              <w:top w:w="65" w:type="dxa"/>
              <w:bottom w:w="65" w:type="dxa"/>
              <w:left w:w="95" w:type="dxa"/>
              <w:right w:w="95" w:type="dxa"/>
            </w:tcMar>
            <w:vAlign w:val="center"/>
          </w:tcPr>
          <w:p w14:paraId="652CF277"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Evidence Complete</w:t>
            </w:r>
            <w:r w:rsidRPr="003F72D7">
              <w:rPr>
                <w:rFonts w:ascii="Times New Roman" w:hAnsi="Times New Roman" w:cs="Times New Roman"/>
                <w:b/>
                <w:color w:val="1A1A1A"/>
                <w:sz w:val="20"/>
                <w:szCs w:val="20"/>
              </w:rPr>
              <w:br/>
              <w:t>(Pending Assessment)</w:t>
            </w:r>
          </w:p>
        </w:tc>
      </w:tr>
      <w:tr w:rsidR="00DB4F8D" w:rsidRPr="003F72D7" w14:paraId="2553E858" w14:textId="77777777">
        <w:trPr>
          <w:jc w:val="center"/>
        </w:trPr>
        <w:tc>
          <w:tcPr>
            <w:tcW w:w="1434" w:type="dxa"/>
            <w:tcMar>
              <w:top w:w="65" w:type="dxa"/>
              <w:bottom w:w="65" w:type="dxa"/>
              <w:left w:w="95" w:type="dxa"/>
              <w:right w:w="95" w:type="dxa"/>
            </w:tcMar>
            <w:vAlign w:val="center"/>
          </w:tcPr>
          <w:p w14:paraId="31EF0485"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CO3</w:t>
            </w:r>
            <w:r w:rsidRPr="003F72D7">
              <w:rPr>
                <w:rFonts w:ascii="Times New Roman" w:hAnsi="Times New Roman" w:cs="Times New Roman"/>
                <w:b/>
                <w:color w:val="1A1A1A"/>
                <w:sz w:val="20"/>
                <w:szCs w:val="20"/>
              </w:rPr>
              <w:br/>
              <w:t>(L4)</w:t>
            </w:r>
          </w:p>
        </w:tc>
        <w:tc>
          <w:tcPr>
            <w:tcW w:w="1434" w:type="dxa"/>
            <w:tcMar>
              <w:top w:w="65" w:type="dxa"/>
              <w:bottom w:w="65" w:type="dxa"/>
              <w:left w:w="95" w:type="dxa"/>
              <w:right w:w="95" w:type="dxa"/>
            </w:tcMar>
            <w:vAlign w:val="center"/>
          </w:tcPr>
          <w:p w14:paraId="398D3483"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Implement supervised learning algorithms including Simple Linear Regression, Multiple Linear Regression, Logistic Regression, Decision Trees, and K-Nearest Neighbors (KNN) using scikit-learn.</w:t>
            </w:r>
          </w:p>
        </w:tc>
        <w:tc>
          <w:tcPr>
            <w:tcW w:w="1434" w:type="dxa"/>
            <w:tcMar>
              <w:top w:w="65" w:type="dxa"/>
              <w:bottom w:w="65" w:type="dxa"/>
              <w:left w:w="95" w:type="dxa"/>
              <w:right w:w="95" w:type="dxa"/>
            </w:tcMar>
            <w:vAlign w:val="center"/>
          </w:tcPr>
          <w:p w14:paraId="79246964"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xml:space="preserve">• Implemented L2 Multinomial Logistic Regression (L-BFGS solver, 91.49% accuracy) and Random Forest Classifier ensemble (95.48% accuracy) via </w:t>
            </w:r>
            <w:proofErr w:type="spellStart"/>
            <w:r w:rsidRPr="003F72D7">
              <w:rPr>
                <w:rFonts w:ascii="Times New Roman" w:hAnsi="Times New Roman" w:cs="Times New Roman"/>
                <w:color w:val="1A1A1A"/>
                <w:sz w:val="20"/>
                <w:szCs w:val="20"/>
              </w:rPr>
              <w:t>ClassicalModelWrapper</w:t>
            </w:r>
            <w:proofErr w:type="spellEnd"/>
            <w:r w:rsidRPr="003F72D7">
              <w:rPr>
                <w:rFonts w:ascii="Times New Roman" w:hAnsi="Times New Roman" w:cs="Times New Roman"/>
                <w:color w:val="1A1A1A"/>
                <w:sz w:val="20"/>
                <w:szCs w:val="20"/>
              </w:rPr>
              <w:t xml:space="preserve"> (</w:t>
            </w:r>
            <w:proofErr w:type="spell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/models/classical.py).</w:t>
            </w:r>
            <w:r w:rsidRPr="003F72D7">
              <w:rPr>
                <w:rFonts w:ascii="Times New Roman" w:hAnsi="Times New Roman" w:cs="Times New Roman"/>
                <w:color w:val="1A1A1A"/>
                <w:sz w:val="20"/>
                <w:szCs w:val="20"/>
              </w:rPr>
              <w:br/>
              <w:t xml:space="preserve">• Documented academic rationale: Linear regression excluded as theoretically unsuited for discrete 10-class problem; KNN evaluated and excluded due to high latency violating &lt;10 </w:t>
            </w:r>
            <w:proofErr w:type="spellStart"/>
            <w:r w:rsidRPr="003F72D7">
              <w:rPr>
                <w:rFonts w:ascii="Times New Roman" w:hAnsi="Times New Roman" w:cs="Times New Roman"/>
                <w:color w:val="1A1A1A"/>
                <w:sz w:val="20"/>
                <w:szCs w:val="20"/>
              </w:rPr>
              <w:t>ms</w:t>
            </w:r>
            <w:proofErr w:type="spellEnd"/>
            <w:r w:rsidRPr="003F72D7">
              <w:rPr>
                <w:rFonts w:ascii="Times New Roman" w:hAnsi="Times New Roman" w:cs="Times New Roman"/>
                <w:color w:val="1A1A1A"/>
                <w:sz w:val="20"/>
                <w:szCs w:val="20"/>
              </w:rPr>
              <w:t xml:space="preserve"> requirement.</w:t>
            </w:r>
          </w:p>
        </w:tc>
        <w:tc>
          <w:tcPr>
            <w:tcW w:w="1434" w:type="dxa"/>
            <w:tcMar>
              <w:top w:w="65" w:type="dxa"/>
              <w:bottom w:w="65" w:type="dxa"/>
              <w:left w:w="95" w:type="dxa"/>
              <w:right w:w="95" w:type="dxa"/>
            </w:tcMar>
            <w:vAlign w:val="center"/>
          </w:tcPr>
          <w:p w14:paraId="04EC1F70"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Substantially</w:t>
            </w:r>
            <w:r w:rsidRPr="003F72D7">
              <w:rPr>
                <w:rFonts w:ascii="Times New Roman" w:hAnsi="Times New Roman" w:cs="Times New Roman"/>
                <w:b/>
                <w:color w:val="1A1A1A"/>
                <w:sz w:val="20"/>
                <w:szCs w:val="20"/>
              </w:rPr>
              <w:br/>
              <w:t>Demonstrated</w:t>
            </w:r>
          </w:p>
        </w:tc>
        <w:tc>
          <w:tcPr>
            <w:tcW w:w="1434" w:type="dxa"/>
            <w:tcMar>
              <w:top w:w="65" w:type="dxa"/>
              <w:bottom w:w="65" w:type="dxa"/>
              <w:left w:w="95" w:type="dxa"/>
              <w:right w:w="95" w:type="dxa"/>
            </w:tcMar>
            <w:vAlign w:val="center"/>
          </w:tcPr>
          <w:p w14:paraId="717EB3C5"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Set by Faculty</w:t>
            </w:r>
            <w:r w:rsidRPr="003F72D7">
              <w:rPr>
                <w:rFonts w:ascii="Times New Roman" w:hAnsi="Times New Roman" w:cs="Times New Roman"/>
                <w:color w:val="1A1A1A"/>
                <w:sz w:val="20"/>
                <w:szCs w:val="20"/>
              </w:rPr>
              <w:br/>
              <w:t>(Default: 70%)</w:t>
            </w:r>
          </w:p>
        </w:tc>
        <w:tc>
          <w:tcPr>
            <w:tcW w:w="1434" w:type="dxa"/>
            <w:tcMar>
              <w:top w:w="65" w:type="dxa"/>
              <w:bottom w:w="65" w:type="dxa"/>
              <w:left w:w="95" w:type="dxa"/>
              <w:right w:w="95" w:type="dxa"/>
            </w:tcMar>
            <w:vAlign w:val="center"/>
          </w:tcPr>
          <w:p w14:paraId="24C39397"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Pending Faculty Assessment</w:t>
            </w:r>
            <w:r w:rsidRPr="003F72D7">
              <w:rPr>
                <w:rFonts w:ascii="Times New Roman" w:hAnsi="Times New Roman" w:cs="Times New Roman"/>
                <w:b/>
                <w:color w:val="1A1A1A"/>
                <w:sz w:val="20"/>
                <w:szCs w:val="20"/>
              </w:rPr>
              <w:br/>
              <w:t>(CIE Rubric)</w:t>
            </w:r>
          </w:p>
        </w:tc>
        <w:tc>
          <w:tcPr>
            <w:tcW w:w="1434" w:type="dxa"/>
            <w:tcMar>
              <w:top w:w="65" w:type="dxa"/>
              <w:bottom w:w="65" w:type="dxa"/>
              <w:left w:w="95" w:type="dxa"/>
              <w:right w:w="95" w:type="dxa"/>
            </w:tcMar>
            <w:vAlign w:val="center"/>
          </w:tcPr>
          <w:p w14:paraId="7E01C79E"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Evidence Complete</w:t>
            </w:r>
            <w:r w:rsidRPr="003F72D7">
              <w:rPr>
                <w:rFonts w:ascii="Times New Roman" w:hAnsi="Times New Roman" w:cs="Times New Roman"/>
                <w:b/>
                <w:color w:val="1A1A1A"/>
                <w:sz w:val="20"/>
                <w:szCs w:val="20"/>
              </w:rPr>
              <w:br/>
              <w:t>(Pending Assessment)</w:t>
            </w:r>
          </w:p>
        </w:tc>
      </w:tr>
      <w:tr w:rsidR="00DB4F8D" w:rsidRPr="003F72D7" w14:paraId="44869CFE" w14:textId="77777777">
        <w:trPr>
          <w:jc w:val="center"/>
        </w:trPr>
        <w:tc>
          <w:tcPr>
            <w:tcW w:w="1434" w:type="dxa"/>
            <w:tcMar>
              <w:top w:w="65" w:type="dxa"/>
              <w:bottom w:w="65" w:type="dxa"/>
              <w:left w:w="95" w:type="dxa"/>
              <w:right w:w="95" w:type="dxa"/>
            </w:tcMar>
            <w:vAlign w:val="center"/>
          </w:tcPr>
          <w:p w14:paraId="1F0539D5"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CO4</w:t>
            </w:r>
            <w:r w:rsidRPr="003F72D7">
              <w:rPr>
                <w:rFonts w:ascii="Times New Roman" w:hAnsi="Times New Roman" w:cs="Times New Roman"/>
                <w:b/>
                <w:color w:val="1A1A1A"/>
                <w:sz w:val="20"/>
                <w:szCs w:val="20"/>
              </w:rPr>
              <w:br/>
              <w:t>(L4)</w:t>
            </w:r>
          </w:p>
        </w:tc>
        <w:tc>
          <w:tcPr>
            <w:tcW w:w="1434" w:type="dxa"/>
            <w:tcMar>
              <w:top w:w="65" w:type="dxa"/>
              <w:bottom w:w="65" w:type="dxa"/>
              <w:left w:w="95" w:type="dxa"/>
              <w:right w:w="95" w:type="dxa"/>
            </w:tcMar>
            <w:vAlign w:val="center"/>
          </w:tcPr>
          <w:p w14:paraId="26886D42"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Apply parameter tuning and performance evaluation techniques for regression and classification models built with scikit-learn.</w:t>
            </w:r>
          </w:p>
        </w:tc>
        <w:tc>
          <w:tcPr>
            <w:tcW w:w="1434" w:type="dxa"/>
            <w:tcMar>
              <w:top w:w="65" w:type="dxa"/>
              <w:bottom w:w="65" w:type="dxa"/>
              <w:left w:w="95" w:type="dxa"/>
              <w:right w:w="95" w:type="dxa"/>
            </w:tcMar>
            <w:vAlign w:val="center"/>
          </w:tcPr>
          <w:p w14:paraId="5AD43E63"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Executed 7-metric evaluation suite (Accuracy, Macro Precision, Recall, Macro/Weighted F1, Log Loss, ECE, Latency) with scikit-learn classification reports and confusion matrices (</w:t>
            </w:r>
            <w:proofErr w:type="spell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/evaluation/metrics.py).</w:t>
            </w:r>
            <w:r w:rsidRPr="003F72D7">
              <w:rPr>
                <w:rFonts w:ascii="Times New Roman" w:hAnsi="Times New Roman" w:cs="Times New Roman"/>
                <w:color w:val="1A1A1A"/>
                <w:sz w:val="20"/>
                <w:szCs w:val="20"/>
              </w:rPr>
              <w:br/>
              <w:t>• Implemented post-hoc temperature scaling calibration (T = 0.9170), reducing Expected Calibration Error (ECE) to 0.0031 (</w:t>
            </w:r>
            <w:proofErr w:type="spell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/evaluation/calibration.py).</w:t>
            </w:r>
          </w:p>
        </w:tc>
        <w:tc>
          <w:tcPr>
            <w:tcW w:w="1434" w:type="dxa"/>
            <w:tcMar>
              <w:top w:w="65" w:type="dxa"/>
              <w:bottom w:w="65" w:type="dxa"/>
              <w:left w:w="95" w:type="dxa"/>
              <w:right w:w="95" w:type="dxa"/>
            </w:tcMar>
            <w:vAlign w:val="center"/>
          </w:tcPr>
          <w:p w14:paraId="1B6A4BC3"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Fully</w:t>
            </w:r>
            <w:r w:rsidRPr="003F72D7">
              <w:rPr>
                <w:rFonts w:ascii="Times New Roman" w:hAnsi="Times New Roman" w:cs="Times New Roman"/>
                <w:b/>
                <w:color w:val="1A1A1A"/>
                <w:sz w:val="20"/>
                <w:szCs w:val="20"/>
              </w:rPr>
              <w:br/>
              <w:t>Demonstrated</w:t>
            </w:r>
          </w:p>
        </w:tc>
        <w:tc>
          <w:tcPr>
            <w:tcW w:w="1434" w:type="dxa"/>
            <w:tcMar>
              <w:top w:w="65" w:type="dxa"/>
              <w:bottom w:w="65" w:type="dxa"/>
              <w:left w:w="95" w:type="dxa"/>
              <w:right w:w="95" w:type="dxa"/>
            </w:tcMar>
            <w:vAlign w:val="center"/>
          </w:tcPr>
          <w:p w14:paraId="57E92B9D"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Set by Faculty</w:t>
            </w:r>
            <w:r w:rsidRPr="003F72D7">
              <w:rPr>
                <w:rFonts w:ascii="Times New Roman" w:hAnsi="Times New Roman" w:cs="Times New Roman"/>
                <w:color w:val="1A1A1A"/>
                <w:sz w:val="20"/>
                <w:szCs w:val="20"/>
              </w:rPr>
              <w:br/>
              <w:t>(Default: 70%)</w:t>
            </w:r>
          </w:p>
        </w:tc>
        <w:tc>
          <w:tcPr>
            <w:tcW w:w="1434" w:type="dxa"/>
            <w:tcMar>
              <w:top w:w="65" w:type="dxa"/>
              <w:bottom w:w="65" w:type="dxa"/>
              <w:left w:w="95" w:type="dxa"/>
              <w:right w:w="95" w:type="dxa"/>
            </w:tcMar>
            <w:vAlign w:val="center"/>
          </w:tcPr>
          <w:p w14:paraId="273B1395"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Pending Faculty Assessment</w:t>
            </w:r>
            <w:r w:rsidRPr="003F72D7">
              <w:rPr>
                <w:rFonts w:ascii="Times New Roman" w:hAnsi="Times New Roman" w:cs="Times New Roman"/>
                <w:b/>
                <w:color w:val="1A1A1A"/>
                <w:sz w:val="20"/>
                <w:szCs w:val="20"/>
              </w:rPr>
              <w:br/>
              <w:t>(CIE Rubric)</w:t>
            </w:r>
          </w:p>
        </w:tc>
        <w:tc>
          <w:tcPr>
            <w:tcW w:w="1434" w:type="dxa"/>
            <w:tcMar>
              <w:top w:w="65" w:type="dxa"/>
              <w:bottom w:w="65" w:type="dxa"/>
              <w:left w:w="95" w:type="dxa"/>
              <w:right w:w="95" w:type="dxa"/>
            </w:tcMar>
            <w:vAlign w:val="center"/>
          </w:tcPr>
          <w:p w14:paraId="206B0409"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Evidence Complete</w:t>
            </w:r>
            <w:r w:rsidRPr="003F72D7">
              <w:rPr>
                <w:rFonts w:ascii="Times New Roman" w:hAnsi="Times New Roman" w:cs="Times New Roman"/>
                <w:b/>
                <w:color w:val="1A1A1A"/>
                <w:sz w:val="20"/>
                <w:szCs w:val="20"/>
              </w:rPr>
              <w:br/>
              <w:t>(Pending Assessment)</w:t>
            </w:r>
          </w:p>
        </w:tc>
      </w:tr>
      <w:tr w:rsidR="00DB4F8D" w:rsidRPr="003F72D7" w14:paraId="5844D423" w14:textId="77777777">
        <w:trPr>
          <w:jc w:val="center"/>
        </w:trPr>
        <w:tc>
          <w:tcPr>
            <w:tcW w:w="1434" w:type="dxa"/>
            <w:tcMar>
              <w:top w:w="65" w:type="dxa"/>
              <w:bottom w:w="65" w:type="dxa"/>
              <w:left w:w="95" w:type="dxa"/>
              <w:right w:w="95" w:type="dxa"/>
            </w:tcMar>
            <w:vAlign w:val="center"/>
          </w:tcPr>
          <w:p w14:paraId="7B41A04D"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CO5</w:t>
            </w:r>
            <w:r w:rsidRPr="003F72D7">
              <w:rPr>
                <w:rFonts w:ascii="Times New Roman" w:hAnsi="Times New Roman" w:cs="Times New Roman"/>
                <w:b/>
                <w:color w:val="1A1A1A"/>
                <w:sz w:val="20"/>
                <w:szCs w:val="20"/>
              </w:rPr>
              <w:br/>
              <w:t>(L4)</w:t>
            </w:r>
          </w:p>
        </w:tc>
        <w:tc>
          <w:tcPr>
            <w:tcW w:w="1434" w:type="dxa"/>
            <w:tcMar>
              <w:top w:w="65" w:type="dxa"/>
              <w:bottom w:w="65" w:type="dxa"/>
              <w:left w:w="95" w:type="dxa"/>
              <w:right w:w="95" w:type="dxa"/>
            </w:tcMar>
            <w:vAlign w:val="center"/>
          </w:tcPr>
          <w:p w14:paraId="1FAF969F"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Implement unsupervised learning algorithms such as K-Means Clustering using scikit-learn for grouping unlabeled data.</w:t>
            </w:r>
          </w:p>
        </w:tc>
        <w:tc>
          <w:tcPr>
            <w:tcW w:w="1434" w:type="dxa"/>
            <w:tcMar>
              <w:top w:w="65" w:type="dxa"/>
              <w:bottom w:w="65" w:type="dxa"/>
              <w:left w:w="95" w:type="dxa"/>
              <w:right w:w="95" w:type="dxa"/>
            </w:tcMar>
            <w:vAlign w:val="center"/>
          </w:tcPr>
          <w:p w14:paraId="2E3213ED"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xml:space="preserve">• Implemented unsupervised K-Means (K=10, </w:t>
            </w:r>
            <w:proofErr w:type="spellStart"/>
            <w:r w:rsidRPr="003F72D7">
              <w:rPr>
                <w:rFonts w:ascii="Times New Roman" w:hAnsi="Times New Roman" w:cs="Times New Roman"/>
                <w:color w:val="1A1A1A"/>
                <w:sz w:val="20"/>
                <w:szCs w:val="20"/>
              </w:rPr>
              <w:t>n_init</w:t>
            </w:r>
            <w:proofErr w:type="spellEnd"/>
            <w:r w:rsidRPr="003F72D7">
              <w:rPr>
                <w:rFonts w:ascii="Times New Roman" w:hAnsi="Times New Roman" w:cs="Times New Roman"/>
                <w:color w:val="1A1A1A"/>
                <w:sz w:val="20"/>
                <w:szCs w:val="20"/>
              </w:rPr>
              <w:t>=10) on 10,000 test samples (</w:t>
            </w:r>
            <w:proofErr w:type="spellStart"/>
            <w:r w:rsidRPr="003F72D7">
              <w:rPr>
                <w:rFonts w:ascii="Times New Roman" w:hAnsi="Times New Roman" w:cs="Times New Roman"/>
                <w:color w:val="1A1A1A"/>
                <w:sz w:val="20"/>
                <w:szCs w:val="20"/>
              </w:rPr>
              <w:t>src</w:t>
            </w:r>
            <w:proofErr w:type="spellEnd"/>
            <w:r w:rsidRPr="003F72D7">
              <w:rPr>
                <w:rFonts w:ascii="Times New Roman" w:hAnsi="Times New Roman" w:cs="Times New Roman"/>
                <w:color w:val="1A1A1A"/>
                <w:sz w:val="20"/>
                <w:szCs w:val="20"/>
              </w:rPr>
              <w:t>/evaluation/clustering.py).</w:t>
            </w:r>
            <w:r w:rsidRPr="003F72D7">
              <w:rPr>
                <w:rFonts w:ascii="Times New Roman" w:hAnsi="Times New Roman" w:cs="Times New Roman"/>
                <w:color w:val="1A1A1A"/>
                <w:sz w:val="20"/>
                <w:szCs w:val="20"/>
              </w:rPr>
              <w:br/>
              <w:t>• Evaluated cluster inertia (389,394.88), Homogeneity (0.5002), Completeness (0.5031), V-Measure (0.5017), ARI (0.3791), and overall cluster purity (58.87%; e.g., Cluster 4 achieves 92.71% purity for digit 0).</w:t>
            </w:r>
            <w:r w:rsidRPr="003F72D7">
              <w:rPr>
                <w:rFonts w:ascii="Times New Roman" w:hAnsi="Times New Roman" w:cs="Times New Roman"/>
                <w:color w:val="1A1A1A"/>
                <w:sz w:val="20"/>
                <w:szCs w:val="20"/>
              </w:rPr>
              <w:br/>
              <w:t>• Generated centroid visualization artifact (artifacts/data/kmeans_cluster_distribution.png; Report Section 3.5.1).</w:t>
            </w:r>
          </w:p>
        </w:tc>
        <w:tc>
          <w:tcPr>
            <w:tcW w:w="1434" w:type="dxa"/>
            <w:tcMar>
              <w:top w:w="65" w:type="dxa"/>
              <w:bottom w:w="65" w:type="dxa"/>
              <w:left w:w="95" w:type="dxa"/>
              <w:right w:w="95" w:type="dxa"/>
            </w:tcMar>
            <w:vAlign w:val="center"/>
          </w:tcPr>
          <w:p w14:paraId="52332D7C"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Fully</w:t>
            </w:r>
            <w:r w:rsidRPr="003F72D7">
              <w:rPr>
                <w:rFonts w:ascii="Times New Roman" w:hAnsi="Times New Roman" w:cs="Times New Roman"/>
                <w:b/>
                <w:color w:val="1A1A1A"/>
                <w:sz w:val="20"/>
                <w:szCs w:val="20"/>
              </w:rPr>
              <w:br/>
              <w:t>Demonstrated</w:t>
            </w:r>
          </w:p>
        </w:tc>
        <w:tc>
          <w:tcPr>
            <w:tcW w:w="1434" w:type="dxa"/>
            <w:tcMar>
              <w:top w:w="65" w:type="dxa"/>
              <w:bottom w:w="65" w:type="dxa"/>
              <w:left w:w="95" w:type="dxa"/>
              <w:right w:w="95" w:type="dxa"/>
            </w:tcMar>
            <w:vAlign w:val="center"/>
          </w:tcPr>
          <w:p w14:paraId="1064C557"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Set by Faculty</w:t>
            </w:r>
            <w:r w:rsidRPr="003F72D7">
              <w:rPr>
                <w:rFonts w:ascii="Times New Roman" w:hAnsi="Times New Roman" w:cs="Times New Roman"/>
                <w:color w:val="1A1A1A"/>
                <w:sz w:val="20"/>
                <w:szCs w:val="20"/>
              </w:rPr>
              <w:br/>
              <w:t>(Default: 70%)</w:t>
            </w:r>
          </w:p>
        </w:tc>
        <w:tc>
          <w:tcPr>
            <w:tcW w:w="1434" w:type="dxa"/>
            <w:tcMar>
              <w:top w:w="65" w:type="dxa"/>
              <w:bottom w:w="65" w:type="dxa"/>
              <w:left w:w="95" w:type="dxa"/>
              <w:right w:w="95" w:type="dxa"/>
            </w:tcMar>
            <w:vAlign w:val="center"/>
          </w:tcPr>
          <w:p w14:paraId="04F3658A"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Pending Faculty Assessment</w:t>
            </w:r>
            <w:r w:rsidRPr="003F72D7">
              <w:rPr>
                <w:rFonts w:ascii="Times New Roman" w:hAnsi="Times New Roman" w:cs="Times New Roman"/>
                <w:b/>
                <w:color w:val="1A1A1A"/>
                <w:sz w:val="20"/>
                <w:szCs w:val="20"/>
              </w:rPr>
              <w:br/>
              <w:t>(CIE Rubric)</w:t>
            </w:r>
          </w:p>
        </w:tc>
        <w:tc>
          <w:tcPr>
            <w:tcW w:w="1434" w:type="dxa"/>
            <w:tcMar>
              <w:top w:w="65" w:type="dxa"/>
              <w:bottom w:w="65" w:type="dxa"/>
              <w:left w:w="95" w:type="dxa"/>
              <w:right w:w="95" w:type="dxa"/>
            </w:tcMar>
            <w:vAlign w:val="center"/>
          </w:tcPr>
          <w:p w14:paraId="088B04D3"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Evidence Complete</w:t>
            </w:r>
            <w:r w:rsidRPr="003F72D7">
              <w:rPr>
                <w:rFonts w:ascii="Times New Roman" w:hAnsi="Times New Roman" w:cs="Times New Roman"/>
                <w:b/>
                <w:color w:val="1A1A1A"/>
                <w:sz w:val="20"/>
                <w:szCs w:val="20"/>
              </w:rPr>
              <w:br/>
              <w:t>(Pending Assessment)</w:t>
            </w:r>
          </w:p>
        </w:tc>
      </w:tr>
      <w:tr w:rsidR="00DB4F8D" w:rsidRPr="003F72D7" w14:paraId="2B6CEABE" w14:textId="77777777">
        <w:trPr>
          <w:jc w:val="center"/>
        </w:trPr>
        <w:tc>
          <w:tcPr>
            <w:tcW w:w="1434" w:type="dxa"/>
            <w:tcMar>
              <w:top w:w="65" w:type="dxa"/>
              <w:bottom w:w="65" w:type="dxa"/>
              <w:left w:w="95" w:type="dxa"/>
              <w:right w:w="95" w:type="dxa"/>
            </w:tcMar>
            <w:vAlign w:val="center"/>
          </w:tcPr>
          <w:p w14:paraId="638B3979"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CO6</w:t>
            </w:r>
            <w:r w:rsidRPr="003F72D7">
              <w:rPr>
                <w:rFonts w:ascii="Times New Roman" w:hAnsi="Times New Roman" w:cs="Times New Roman"/>
                <w:b/>
                <w:color w:val="1A1A1A"/>
                <w:sz w:val="20"/>
                <w:szCs w:val="20"/>
              </w:rPr>
              <w:br/>
              <w:t>(L5)</w:t>
            </w:r>
          </w:p>
        </w:tc>
        <w:tc>
          <w:tcPr>
            <w:tcW w:w="1434" w:type="dxa"/>
            <w:tcMar>
              <w:top w:w="65" w:type="dxa"/>
              <w:bottom w:w="65" w:type="dxa"/>
              <w:left w:w="95" w:type="dxa"/>
              <w:right w:w="95" w:type="dxa"/>
            </w:tcMar>
            <w:vAlign w:val="center"/>
          </w:tcPr>
          <w:p w14:paraId="6F28D356"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Analyze and compare the performance of different classification algorithms on a given dataset through a mini-project.</w:t>
            </w:r>
          </w:p>
        </w:tc>
        <w:tc>
          <w:tcPr>
            <w:tcW w:w="1434" w:type="dxa"/>
            <w:tcMar>
              <w:top w:w="65" w:type="dxa"/>
              <w:bottom w:w="65" w:type="dxa"/>
              <w:left w:w="95" w:type="dxa"/>
              <w:right w:w="95" w:type="dxa"/>
            </w:tcMar>
            <w:vAlign w:val="center"/>
          </w:tcPr>
          <w:p w14:paraId="0C40782A"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xml:space="preserve">• Engineered complete Capstone Mini-Project: 7-model comparative benchmark on 10,000 test images (Baseline, Logistic Regression, Random Forest, SVM-RBF, MLP, LeNet-5, </w:t>
            </w:r>
            <w:proofErr w:type="spellStart"/>
            <w:r w:rsidRPr="003F72D7">
              <w:rPr>
                <w:rFonts w:ascii="Times New Roman" w:hAnsi="Times New Roman" w:cs="Times New Roman"/>
                <w:color w:val="1A1A1A"/>
                <w:sz w:val="20"/>
                <w:szCs w:val="20"/>
              </w:rPr>
              <w:t>DigitVision</w:t>
            </w:r>
            <w:proofErr w:type="spellEnd"/>
            <w:r w:rsidRPr="003F72D7">
              <w:rPr>
                <w:rFonts w:ascii="Times New Roman" w:hAnsi="Times New Roman" w:cs="Times New Roman"/>
                <w:color w:val="1A1A1A"/>
                <w:sz w:val="20"/>
                <w:szCs w:val="20"/>
              </w:rPr>
              <w:t xml:space="preserve"> </w:t>
            </w:r>
            <w:proofErr w:type="spellStart"/>
            <w:r w:rsidRPr="003F72D7">
              <w:rPr>
                <w:rFonts w:ascii="Times New Roman" w:hAnsi="Times New Roman" w:cs="Times New Roman"/>
                <w:color w:val="1A1A1A"/>
                <w:sz w:val="20"/>
                <w:szCs w:val="20"/>
              </w:rPr>
              <w:t>DeepConvNet</w:t>
            </w:r>
            <w:proofErr w:type="spellEnd"/>
            <w:r w:rsidRPr="003F72D7">
              <w:rPr>
                <w:rFonts w:ascii="Times New Roman" w:hAnsi="Times New Roman" w:cs="Times New Roman"/>
                <w:color w:val="1A1A1A"/>
                <w:sz w:val="20"/>
                <w:szCs w:val="20"/>
              </w:rPr>
              <w:t xml:space="preserve"> at 98.31% accuracy).</w:t>
            </w:r>
            <w:r w:rsidRPr="003F72D7">
              <w:rPr>
                <w:rFonts w:ascii="Times New Roman" w:hAnsi="Times New Roman" w:cs="Times New Roman"/>
                <w:color w:val="1A1A1A"/>
                <w:sz w:val="20"/>
                <w:szCs w:val="20"/>
              </w:rPr>
              <w:br/>
              <w:t xml:space="preserve">• Integrated dual-block CNN with Global Average Pooling, Grad-CAM visual explainability, </w:t>
            </w:r>
            <w:proofErr w:type="spellStart"/>
            <w:r w:rsidRPr="003F72D7">
              <w:rPr>
                <w:rFonts w:ascii="Times New Roman" w:hAnsi="Times New Roman" w:cs="Times New Roman"/>
                <w:color w:val="1A1A1A"/>
                <w:sz w:val="20"/>
                <w:szCs w:val="20"/>
              </w:rPr>
              <w:t>FastAPI</w:t>
            </w:r>
            <w:proofErr w:type="spellEnd"/>
            <w:r w:rsidRPr="003F72D7">
              <w:rPr>
                <w:rFonts w:ascii="Times New Roman" w:hAnsi="Times New Roman" w:cs="Times New Roman"/>
                <w:color w:val="1A1A1A"/>
                <w:sz w:val="20"/>
                <w:szCs w:val="20"/>
              </w:rPr>
              <w:t xml:space="preserve"> asynchronous backend, and live HTML5 drawing canvas (main.py).</w:t>
            </w:r>
            <w:r w:rsidRPr="003F72D7">
              <w:rPr>
                <w:rFonts w:ascii="Times New Roman" w:hAnsi="Times New Roman" w:cs="Times New Roman"/>
                <w:color w:val="1A1A1A"/>
                <w:sz w:val="20"/>
                <w:szCs w:val="20"/>
              </w:rPr>
              <w:br/>
              <w:t>• Verified with 33/33 automated tests passing.</w:t>
            </w:r>
          </w:p>
        </w:tc>
        <w:tc>
          <w:tcPr>
            <w:tcW w:w="1434" w:type="dxa"/>
            <w:tcMar>
              <w:top w:w="65" w:type="dxa"/>
              <w:bottom w:w="65" w:type="dxa"/>
              <w:left w:w="95" w:type="dxa"/>
              <w:right w:w="95" w:type="dxa"/>
            </w:tcMar>
            <w:vAlign w:val="center"/>
          </w:tcPr>
          <w:p w14:paraId="204EA8B8"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Fully</w:t>
            </w:r>
            <w:r w:rsidRPr="003F72D7">
              <w:rPr>
                <w:rFonts w:ascii="Times New Roman" w:hAnsi="Times New Roman" w:cs="Times New Roman"/>
                <w:b/>
                <w:color w:val="1A1A1A"/>
                <w:sz w:val="20"/>
                <w:szCs w:val="20"/>
              </w:rPr>
              <w:br/>
              <w:t>Demonstrated</w:t>
            </w:r>
          </w:p>
        </w:tc>
        <w:tc>
          <w:tcPr>
            <w:tcW w:w="1434" w:type="dxa"/>
            <w:tcMar>
              <w:top w:w="65" w:type="dxa"/>
              <w:bottom w:w="65" w:type="dxa"/>
              <w:left w:w="95" w:type="dxa"/>
              <w:right w:w="95" w:type="dxa"/>
            </w:tcMar>
            <w:vAlign w:val="center"/>
          </w:tcPr>
          <w:p w14:paraId="04AB5CEF"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Set by Faculty</w:t>
            </w:r>
            <w:r w:rsidRPr="003F72D7">
              <w:rPr>
                <w:rFonts w:ascii="Times New Roman" w:hAnsi="Times New Roman" w:cs="Times New Roman"/>
                <w:color w:val="1A1A1A"/>
                <w:sz w:val="20"/>
                <w:szCs w:val="20"/>
              </w:rPr>
              <w:br/>
              <w:t>(Default: 70%)</w:t>
            </w:r>
          </w:p>
        </w:tc>
        <w:tc>
          <w:tcPr>
            <w:tcW w:w="1434" w:type="dxa"/>
            <w:tcMar>
              <w:top w:w="65" w:type="dxa"/>
              <w:bottom w:w="65" w:type="dxa"/>
              <w:left w:w="95" w:type="dxa"/>
              <w:right w:w="95" w:type="dxa"/>
            </w:tcMar>
            <w:vAlign w:val="center"/>
          </w:tcPr>
          <w:p w14:paraId="3D18F83E"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Pending Faculty Assessment</w:t>
            </w:r>
            <w:r w:rsidRPr="003F72D7">
              <w:rPr>
                <w:rFonts w:ascii="Times New Roman" w:hAnsi="Times New Roman" w:cs="Times New Roman"/>
                <w:b/>
                <w:color w:val="1A1A1A"/>
                <w:sz w:val="20"/>
                <w:szCs w:val="20"/>
              </w:rPr>
              <w:br/>
              <w:t>(CIE Rubric)</w:t>
            </w:r>
          </w:p>
        </w:tc>
        <w:tc>
          <w:tcPr>
            <w:tcW w:w="1434" w:type="dxa"/>
            <w:tcMar>
              <w:top w:w="65" w:type="dxa"/>
              <w:bottom w:w="65" w:type="dxa"/>
              <w:left w:w="95" w:type="dxa"/>
              <w:right w:w="95" w:type="dxa"/>
            </w:tcMar>
            <w:vAlign w:val="center"/>
          </w:tcPr>
          <w:p w14:paraId="01F83DF1" w14:textId="77777777" w:rsidR="00DB4F8D"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Evidence Complete</w:t>
            </w:r>
            <w:r w:rsidRPr="003F72D7">
              <w:rPr>
                <w:rFonts w:ascii="Times New Roman" w:hAnsi="Times New Roman" w:cs="Times New Roman"/>
                <w:b/>
                <w:color w:val="1A1A1A"/>
                <w:sz w:val="20"/>
                <w:szCs w:val="20"/>
              </w:rPr>
              <w:br/>
              <w:t>(Pending Assessment)</w:t>
            </w:r>
          </w:p>
        </w:tc>
      </w:tr>
    </w:tbl>
    <w:p w14:paraId="0C764A9A" w14:textId="77777777" w:rsidR="00502F2A" w:rsidRPr="003F72D7" w:rsidRDefault="00502F2A" w:rsidP="003F72D7">
      <w:pPr>
        <w:spacing w:after="0" w:before="0" w:line="240" w:lineRule="auto"/>
        <w:jc w:val="both"/>
        <w:rPr>
          <w:rFonts w:ascii="Times New Roman" w:hAnsi="Times New Roman"/>
          <w:sz w:val="20"/>
          <w:szCs w:val="20"/>
        </w:rPr>
      </w:pPr>
    </w:p>
    <w:p w14:paraId="729C5736" w14:textId="77777777" w:rsidR="00EA4B43" w:rsidRPr="003F72D7" w:rsidRDefault="00EA4B43" w:rsidP="003F72D7">
      <w:pPr>
        <w:pStyle w:val="Heading2"/>
        <w:spacing w:before="0" w:after="0" w:line="240" w:lineRule="auto"/>
        <w:jc w:val="both"/>
        <w:rPr>
          <w:rFonts w:ascii="Times New Roman" w:hAnsi="Times New Roman"/>
          <w:b/>
          <w:bCs/>
          <w:color w:val="000000"/>
          <w:sz w:val="22"/>
          <w:szCs w:val="22"/>
        </w:rPr>
      </w:pPr>
    </w:p>
    <w:p w14:paraId="3118BCAE" w14:textId="4D4BDE4F" w:rsidR="00653BF0" w:rsidRPr="003F72D7" w:rsidRDefault="00157852" w:rsidP="003F72D7">
      <w:pPr>
        <w:pStyle w:val="Heading2"/>
        <w:keepNext w:val="0"/>
        <w:spacing w:before="0" w:after="80" w:line="360" w:lineRule="auto"/>
        <w:jc w:val="both"/>
        <w:rPr>
          <w:rFonts w:ascii="Times New Roman" w:hAnsi="Times New Roman"/>
          <w:sz w:val="22"/>
          <w:szCs w:val="22"/>
        </w:rPr>
      </w:pPr>
      <w:proofErr w:type="spellStart"/>
      <w:r w:rsidRPr="003F72D7">
        <w:rPr>
          <w:rFonts w:ascii="Times New Roman" w:hAnsi="Times New Roman" w:cs="Times New Roman"/>
          <w:b w:val="0"/>
          <w:bCs/>
          <w:color w:val="000000"/>
          <w:sz w:val="24"/>
          <w:szCs w:val="22"/>
        </w:rPr>
        <w:t>Programme</w:t>
      </w:r>
      <w:proofErr w:type="spellEnd"/>
      <w:r w:rsidRPr="003F72D7">
        <w:rPr>
          <w:rFonts w:ascii="Times New Roman" w:hAnsi="Times New Roman" w:cs="Times New Roman"/>
          <w:b w:val="0"/>
          <w:bCs/>
          <w:color w:val="000000"/>
          <w:sz w:val="24"/>
          <w:szCs w:val="22"/>
        </w:rPr>
        <w:t xml:space="preserve"> Outcomes (NBA SAR – Tier I) – Reference with Keywords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700"/>
        <w:gridCol w:w="6400"/>
      </w:tblGrid>
      <w:tr w:rsidR="00653BF0" w:rsidRPr="003F72D7" w14:paraId="4C9949B3" w14:textId="77777777">
        <w:trPr>
          <w:cantSplit/>
          <w:tblHeader/>
          <w:jc w:val="center"/>
        </w:trPr>
        <w:tc>
          <w:tcPr>
            <w:tcW w:w="900" w:type="dxa"/>
            <w:vAlign w:val="center"/>
            <w:tcMar>
              <w:top w:w="65" w:type="dxa"/>
              <w:bottom w:w="65" w:type="dxa"/>
              <w:left w:w="95" w:type="dxa"/>
              <w:right w:w="95" w:type="dxa"/>
            </w:tcMar>
            <w:shd w:fill="E8E8E8"/>
          </w:tcPr>
          <w:p w14:paraId="1D0B24A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PO</w:t>
            </w:r>
          </w:p>
        </w:tc>
        <w:tc>
          <w:tcPr>
            <w:tcW w:w="2700" w:type="dxa"/>
            <w:vAlign w:val="center"/>
            <w:tcMar>
              <w:top w:w="65" w:type="dxa"/>
              <w:bottom w:w="65" w:type="dxa"/>
              <w:left w:w="95" w:type="dxa"/>
              <w:right w:w="95" w:type="dxa"/>
            </w:tcMar>
            <w:shd w:fill="E8E8E8"/>
          </w:tcPr>
          <w:p w14:paraId="4F8A9C9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Graduate Attribute</w:t>
            </w:r>
          </w:p>
        </w:tc>
        <w:tc>
          <w:tcPr>
            <w:tcW w:w="6400" w:type="dxa"/>
            <w:vAlign w:val="center"/>
            <w:tcMar>
              <w:top w:w="65" w:type="dxa"/>
              <w:bottom w:w="65" w:type="dxa"/>
              <w:left w:w="95" w:type="dxa"/>
              <w:right w:w="95" w:type="dxa"/>
            </w:tcMar>
            <w:shd w:fill="E8E8E8"/>
          </w:tcPr>
          <w:p w14:paraId="13A56ED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Official NBA Statement &amp; Alignment Keywords</w:t>
            </w:r>
          </w:p>
        </w:tc>
      </w:tr>
      <w:tr w:rsidR="00653BF0" w:rsidRPr="003F72D7" w14:paraId="0D4F2364" w14:textId="77777777">
        <w:trPr>
          <w:cantSplit/>
          <w:jc w:val="center"/>
        </w:trPr>
        <w:tc>
          <w:tcPr>
            <w:tcW w:w="900" w:type="dxa"/>
            <w:vAlign w:val="center"/>
            <w:tcMar>
              <w:top w:w="65" w:type="dxa"/>
              <w:bottom w:w="65" w:type="dxa"/>
              <w:left w:w="95" w:type="dxa"/>
              <w:right w:w="95" w:type="dxa"/>
            </w:tcMar>
          </w:tcPr>
          <w:p w14:paraId="2FAD48F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lastRenderedPageBreak/>
              <w:t>PO1</w:t>
            </w:r>
          </w:p>
        </w:tc>
        <w:tc>
          <w:tcPr>
            <w:tcW w:w="2700" w:type="dxa"/>
            <w:vAlign w:val="center"/>
            <w:tcMar>
              <w:top w:w="65" w:type="dxa"/>
              <w:bottom w:w="65" w:type="dxa"/>
              <w:left w:w="95" w:type="dxa"/>
              <w:right w:w="95" w:type="dxa"/>
            </w:tcMar>
          </w:tcPr>
          <w:p w14:paraId="25D43B7D"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Engineering Knowledge</w:t>
            </w:r>
          </w:p>
        </w:tc>
        <w:tc>
          <w:tcPr>
            <w:tcW w:w="6400" w:type="dxa"/>
            <w:vAlign w:val="center"/>
            <w:tcMar>
              <w:top w:w="65" w:type="dxa"/>
              <w:bottom w:w="65" w:type="dxa"/>
              <w:left w:w="95" w:type="dxa"/>
              <w:right w:w="95" w:type="dxa"/>
            </w:tcMar>
          </w:tcPr>
          <w:p w14:paraId="59FB008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Apply knowledge of mathematics, natural science, computing, engineering fundamentals and an engineering specialization as specified in WK1 to WK4 respectively to develop to the solution of complex engineering problems.</w:t>
            </w:r>
          </w:p>
        </w:tc>
      </w:tr>
      <w:tr w:rsidR="00653BF0" w:rsidRPr="003F72D7" w14:paraId="0164D2F0" w14:textId="77777777">
        <w:trPr>
          <w:cantSplit/>
          <w:jc w:val="center"/>
        </w:trPr>
        <w:tc>
          <w:tcPr>
            <w:tcW w:w="900" w:type="dxa"/>
            <w:vAlign w:val="center"/>
            <w:tcMar>
              <w:top w:w="65" w:type="dxa"/>
              <w:bottom w:w="65" w:type="dxa"/>
              <w:left w:w="95" w:type="dxa"/>
              <w:right w:w="95" w:type="dxa"/>
            </w:tcMar>
          </w:tcPr>
          <w:p w14:paraId="300D749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PO2</w:t>
            </w:r>
          </w:p>
        </w:tc>
        <w:tc>
          <w:tcPr>
            <w:tcW w:w="2700" w:type="dxa"/>
            <w:vAlign w:val="center"/>
            <w:tcMar>
              <w:top w:w="65" w:type="dxa"/>
              <w:bottom w:w="65" w:type="dxa"/>
              <w:left w:w="95" w:type="dxa"/>
              <w:right w:w="95" w:type="dxa"/>
            </w:tcMar>
          </w:tcPr>
          <w:p w14:paraId="0F3EA6B7"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Problem Analysis</w:t>
            </w:r>
          </w:p>
        </w:tc>
        <w:tc>
          <w:tcPr>
            <w:tcW w:w="6400" w:type="dxa"/>
            <w:vAlign w:val="center"/>
            <w:tcMar>
              <w:top w:w="65" w:type="dxa"/>
              <w:bottom w:w="65" w:type="dxa"/>
              <w:left w:w="95" w:type="dxa"/>
              <w:right w:w="95" w:type="dxa"/>
            </w:tcMar>
          </w:tcPr>
          <w:p w14:paraId="718E767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Identify, formulate, review research literature and analyze complex engineering problems reaching substantiated conclusions with consideration for sustainable development. (WK1 to WK4)</w:t>
            </w:r>
          </w:p>
        </w:tc>
      </w:tr>
      <w:tr w:rsidR="00653BF0" w:rsidRPr="003F72D7" w14:paraId="47C0B457" w14:textId="77777777">
        <w:trPr>
          <w:cantSplit/>
          <w:jc w:val="center"/>
        </w:trPr>
        <w:tc>
          <w:tcPr>
            <w:tcW w:w="900" w:type="dxa"/>
            <w:vAlign w:val="center"/>
            <w:tcMar>
              <w:top w:w="65" w:type="dxa"/>
              <w:bottom w:w="65" w:type="dxa"/>
              <w:left w:w="95" w:type="dxa"/>
              <w:right w:w="95" w:type="dxa"/>
            </w:tcMar>
          </w:tcPr>
          <w:p w14:paraId="13FCEAC7"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PO3</w:t>
            </w:r>
          </w:p>
        </w:tc>
        <w:tc>
          <w:tcPr>
            <w:tcW w:w="2700" w:type="dxa"/>
            <w:vAlign w:val="center"/>
            <w:tcMar>
              <w:top w:w="65" w:type="dxa"/>
              <w:bottom w:w="65" w:type="dxa"/>
              <w:left w:w="95" w:type="dxa"/>
              <w:right w:w="95" w:type="dxa"/>
            </w:tcMar>
          </w:tcPr>
          <w:p w14:paraId="68C7808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Design/Development of Solutions</w:t>
            </w:r>
          </w:p>
        </w:tc>
        <w:tc>
          <w:tcPr>
            <w:tcW w:w="6400" w:type="dxa"/>
            <w:vAlign w:val="center"/>
            <w:tcMar>
              <w:top w:w="65" w:type="dxa"/>
              <w:bottom w:w="65" w:type="dxa"/>
              <w:left w:w="95" w:type="dxa"/>
              <w:right w:w="95" w:type="dxa"/>
            </w:tcMar>
          </w:tcPr>
          <w:p w14:paraId="48999A4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rsidR="00653BF0" w:rsidRPr="003F72D7" w14:paraId="54BD1553" w14:textId="77777777">
        <w:trPr>
          <w:cantSplit/>
          <w:jc w:val="center"/>
        </w:trPr>
        <w:tc>
          <w:tcPr>
            <w:tcW w:w="900" w:type="dxa"/>
            <w:vAlign w:val="center"/>
            <w:tcMar>
              <w:top w:w="65" w:type="dxa"/>
              <w:bottom w:w="65" w:type="dxa"/>
              <w:left w:w="95" w:type="dxa"/>
              <w:right w:w="95" w:type="dxa"/>
            </w:tcMar>
          </w:tcPr>
          <w:p w14:paraId="46D354E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PO4</w:t>
            </w:r>
          </w:p>
        </w:tc>
        <w:tc>
          <w:tcPr>
            <w:tcW w:w="2700" w:type="dxa"/>
            <w:vAlign w:val="center"/>
            <w:tcMar>
              <w:top w:w="65" w:type="dxa"/>
              <w:bottom w:w="65" w:type="dxa"/>
              <w:left w:w="95" w:type="dxa"/>
              <w:right w:w="95" w:type="dxa"/>
            </w:tcMar>
          </w:tcPr>
          <w:p w14:paraId="346E1AC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Conduct Investigations of Complex Problems</w:t>
            </w:r>
          </w:p>
        </w:tc>
        <w:tc>
          <w:tcPr>
            <w:tcW w:w="6400" w:type="dxa"/>
            <w:vAlign w:val="center"/>
            <w:tcMar>
              <w:top w:w="65" w:type="dxa"/>
              <w:bottom w:w="65" w:type="dxa"/>
              <w:left w:w="95" w:type="dxa"/>
              <w:right w:w="95" w:type="dxa"/>
            </w:tcMar>
          </w:tcPr>
          <w:p w14:paraId="7F0743B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Conduct investigations of complex engineering problems using research-based knowledge including design of experiments, modelling, analysis &amp; interpretation of data to provide valid conclusions. (WK8)</w:t>
            </w:r>
          </w:p>
        </w:tc>
      </w:tr>
      <w:tr w:rsidR="00653BF0" w:rsidRPr="003F72D7" w14:paraId="1E5C8DA9" w14:textId="77777777">
        <w:trPr>
          <w:cantSplit/>
          <w:jc w:val="center"/>
        </w:trPr>
        <w:tc>
          <w:tcPr>
            <w:tcW w:w="900" w:type="dxa"/>
            <w:vAlign w:val="center"/>
            <w:tcMar>
              <w:top w:w="65" w:type="dxa"/>
              <w:bottom w:w="65" w:type="dxa"/>
              <w:left w:w="95" w:type="dxa"/>
              <w:right w:w="95" w:type="dxa"/>
            </w:tcMar>
          </w:tcPr>
          <w:p w14:paraId="74E7EF2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PO5</w:t>
            </w:r>
          </w:p>
        </w:tc>
        <w:tc>
          <w:tcPr>
            <w:tcW w:w="2700" w:type="dxa"/>
            <w:vAlign w:val="center"/>
            <w:tcMar>
              <w:top w:w="65" w:type="dxa"/>
              <w:bottom w:w="65" w:type="dxa"/>
              <w:left w:w="95" w:type="dxa"/>
              <w:right w:w="95" w:type="dxa"/>
            </w:tcMar>
          </w:tcPr>
          <w:p w14:paraId="00CFDCB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Engineering Tool Usage</w:t>
            </w:r>
          </w:p>
        </w:tc>
        <w:tc>
          <w:tcPr>
            <w:tcW w:w="6400" w:type="dxa"/>
            <w:vAlign w:val="center"/>
            <w:tcMar>
              <w:top w:w="65" w:type="dxa"/>
              <w:bottom w:w="65" w:type="dxa"/>
              <w:left w:w="95" w:type="dxa"/>
              <w:right w:w="95" w:type="dxa"/>
            </w:tcMar>
          </w:tcPr>
          <w:p w14:paraId="4152BE5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Create, select and apply appropriate techniques, resources and modern engineering &amp; IT tools, including prediction and modelling recognizing their limitations to solve complex engineering problems. (WK2 and WK6)</w:t>
            </w:r>
          </w:p>
        </w:tc>
      </w:tr>
      <w:tr w:rsidR="00653BF0" w:rsidRPr="003F72D7" w14:paraId="24511EC6" w14:textId="77777777">
        <w:trPr>
          <w:cantSplit/>
          <w:jc w:val="center"/>
        </w:trPr>
        <w:tc>
          <w:tcPr>
            <w:tcW w:w="900" w:type="dxa"/>
            <w:vAlign w:val="center"/>
            <w:tcMar>
              <w:top w:w="65" w:type="dxa"/>
              <w:bottom w:w="65" w:type="dxa"/>
              <w:left w:w="95" w:type="dxa"/>
              <w:right w:w="95" w:type="dxa"/>
            </w:tcMar>
          </w:tcPr>
          <w:p w14:paraId="5FB355F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PO6</w:t>
            </w:r>
          </w:p>
        </w:tc>
        <w:tc>
          <w:tcPr>
            <w:tcW w:w="2700" w:type="dxa"/>
            <w:vAlign w:val="center"/>
            <w:tcMar>
              <w:top w:w="65" w:type="dxa"/>
              <w:bottom w:w="65" w:type="dxa"/>
              <w:left w:w="95" w:type="dxa"/>
              <w:right w:w="95" w:type="dxa"/>
            </w:tcMar>
          </w:tcPr>
          <w:p w14:paraId="7DF61987"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The Engineer and The World</w:t>
            </w:r>
          </w:p>
        </w:tc>
        <w:tc>
          <w:tcPr>
            <w:tcW w:w="6400" w:type="dxa"/>
            <w:vAlign w:val="center"/>
            <w:tcMar>
              <w:top w:w="65" w:type="dxa"/>
              <w:bottom w:w="65" w:type="dxa"/>
              <w:left w:w="95" w:type="dxa"/>
              <w:right w:w="95" w:type="dxa"/>
            </w:tcMar>
          </w:tcPr>
          <w:p w14:paraId="653E5BB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Analyze and evaluate societal and environmental aspects while solving complex engineering problems for its impact on sustainability with reference to economy, health, safety, legal framework, culture and environment. (WK1, WK5, and WK7)</w:t>
            </w:r>
          </w:p>
        </w:tc>
      </w:tr>
      <w:tr w:rsidR="00653BF0" w:rsidRPr="003F72D7" w14:paraId="29EA8004" w14:textId="77777777">
        <w:trPr>
          <w:cantSplit/>
          <w:jc w:val="center"/>
        </w:trPr>
        <w:tc>
          <w:tcPr>
            <w:tcW w:w="900" w:type="dxa"/>
            <w:vAlign w:val="center"/>
            <w:tcMar>
              <w:top w:w="65" w:type="dxa"/>
              <w:bottom w:w="65" w:type="dxa"/>
              <w:left w:w="95" w:type="dxa"/>
              <w:right w:w="95" w:type="dxa"/>
            </w:tcMar>
          </w:tcPr>
          <w:p w14:paraId="57165A9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PO7</w:t>
            </w:r>
          </w:p>
        </w:tc>
        <w:tc>
          <w:tcPr>
            <w:tcW w:w="2700" w:type="dxa"/>
            <w:vAlign w:val="center"/>
            <w:tcMar>
              <w:top w:w="65" w:type="dxa"/>
              <w:bottom w:w="65" w:type="dxa"/>
              <w:left w:w="95" w:type="dxa"/>
              <w:right w:w="95" w:type="dxa"/>
            </w:tcMar>
          </w:tcPr>
          <w:p w14:paraId="0F9EF3D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Ethics</w:t>
            </w:r>
          </w:p>
        </w:tc>
        <w:tc>
          <w:tcPr>
            <w:tcW w:w="6400" w:type="dxa"/>
            <w:vAlign w:val="center"/>
            <w:tcMar>
              <w:top w:w="65" w:type="dxa"/>
              <w:bottom w:w="65" w:type="dxa"/>
              <w:left w:w="95" w:type="dxa"/>
              <w:right w:w="95" w:type="dxa"/>
            </w:tcMar>
          </w:tcPr>
          <w:p w14:paraId="5FFDE29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Apply ethical principles and commit to professional ethics, human values, diversity and inclusion; adhere to national &amp; international laws. (WK9)</w:t>
            </w:r>
          </w:p>
        </w:tc>
      </w:tr>
      <w:tr w:rsidR="00653BF0" w:rsidRPr="003F72D7" w14:paraId="3483202D" w14:textId="77777777">
        <w:trPr>
          <w:cantSplit/>
          <w:jc w:val="center"/>
        </w:trPr>
        <w:tc>
          <w:tcPr>
            <w:tcW w:w="900" w:type="dxa"/>
            <w:vAlign w:val="center"/>
            <w:tcMar>
              <w:top w:w="65" w:type="dxa"/>
              <w:bottom w:w="65" w:type="dxa"/>
              <w:left w:w="95" w:type="dxa"/>
              <w:right w:w="95" w:type="dxa"/>
            </w:tcMar>
          </w:tcPr>
          <w:p w14:paraId="243DE60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PO8</w:t>
            </w:r>
          </w:p>
        </w:tc>
        <w:tc>
          <w:tcPr>
            <w:tcW w:w="2700" w:type="dxa"/>
            <w:vAlign w:val="center"/>
            <w:tcMar>
              <w:top w:w="65" w:type="dxa"/>
              <w:bottom w:w="65" w:type="dxa"/>
              <w:left w:w="95" w:type="dxa"/>
              <w:right w:w="95" w:type="dxa"/>
            </w:tcMar>
          </w:tcPr>
          <w:p w14:paraId="75AE8CC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Individual and Collaborative Team work</w:t>
            </w:r>
          </w:p>
        </w:tc>
        <w:tc>
          <w:tcPr>
            <w:tcW w:w="6400" w:type="dxa"/>
            <w:vAlign w:val="center"/>
            <w:tcMar>
              <w:top w:w="65" w:type="dxa"/>
              <w:bottom w:w="65" w:type="dxa"/>
              <w:left w:w="95" w:type="dxa"/>
              <w:right w:w="95" w:type="dxa"/>
            </w:tcMar>
          </w:tcPr>
          <w:p w14:paraId="445CBB1D"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Function effectively as an individual, and as a member or leader in diverse/multi-disciplinary teams.</w:t>
            </w:r>
          </w:p>
        </w:tc>
      </w:tr>
      <w:tr w:rsidR="00653BF0" w:rsidRPr="003F72D7" w14:paraId="33C2B82C" w14:textId="77777777">
        <w:trPr>
          <w:cantSplit/>
          <w:jc w:val="center"/>
        </w:trPr>
        <w:tc>
          <w:tcPr>
            <w:tcW w:w="900" w:type="dxa"/>
            <w:vAlign w:val="center"/>
            <w:tcMar>
              <w:top w:w="65" w:type="dxa"/>
              <w:bottom w:w="65" w:type="dxa"/>
              <w:left w:w="95" w:type="dxa"/>
              <w:right w:w="95" w:type="dxa"/>
            </w:tcMar>
          </w:tcPr>
          <w:p w14:paraId="2576339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PO9</w:t>
            </w:r>
          </w:p>
        </w:tc>
        <w:tc>
          <w:tcPr>
            <w:tcW w:w="2700" w:type="dxa"/>
            <w:vAlign w:val="center"/>
            <w:tcMar>
              <w:top w:w="65" w:type="dxa"/>
              <w:bottom w:w="65" w:type="dxa"/>
              <w:left w:w="95" w:type="dxa"/>
              <w:right w:w="95" w:type="dxa"/>
            </w:tcMar>
          </w:tcPr>
          <w:p w14:paraId="42A7030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Communication</w:t>
            </w:r>
          </w:p>
        </w:tc>
        <w:tc>
          <w:tcPr>
            <w:tcW w:w="6400" w:type="dxa"/>
            <w:vAlign w:val="center"/>
            <w:tcMar>
              <w:top w:w="65" w:type="dxa"/>
              <w:bottom w:w="65" w:type="dxa"/>
              <w:left w:w="95" w:type="dxa"/>
              <w:right w:w="95" w:type="dxa"/>
            </w:tcMar>
          </w:tcPr>
          <w:p w14:paraId="1C2ADF3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rsidR="00653BF0" w:rsidRPr="003F72D7" w14:paraId="4D3D6509" w14:textId="77777777">
        <w:trPr>
          <w:cantSplit/>
          <w:jc w:val="center"/>
        </w:trPr>
        <w:tc>
          <w:tcPr>
            <w:tcW w:w="900" w:type="dxa"/>
            <w:vAlign w:val="center"/>
            <w:tcMar>
              <w:top w:w="65" w:type="dxa"/>
              <w:bottom w:w="65" w:type="dxa"/>
              <w:left w:w="95" w:type="dxa"/>
              <w:right w:w="95" w:type="dxa"/>
            </w:tcMar>
          </w:tcPr>
          <w:p w14:paraId="50202C6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PO10</w:t>
            </w:r>
          </w:p>
        </w:tc>
        <w:tc>
          <w:tcPr>
            <w:tcW w:w="2700" w:type="dxa"/>
            <w:vAlign w:val="center"/>
            <w:tcMar>
              <w:top w:w="65" w:type="dxa"/>
              <w:bottom w:w="65" w:type="dxa"/>
              <w:left w:w="95" w:type="dxa"/>
              <w:right w:w="95" w:type="dxa"/>
            </w:tcMar>
          </w:tcPr>
          <w:p w14:paraId="7D53482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Project Management and Finance</w:t>
            </w:r>
          </w:p>
        </w:tc>
        <w:tc>
          <w:tcPr>
            <w:tcW w:w="6400" w:type="dxa"/>
            <w:vAlign w:val="center"/>
            <w:tcMar>
              <w:top w:w="65" w:type="dxa"/>
              <w:bottom w:w="65" w:type="dxa"/>
              <w:left w:w="95" w:type="dxa"/>
              <w:right w:w="95" w:type="dxa"/>
            </w:tcMar>
          </w:tcPr>
          <w:p w14:paraId="7F03BB8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Apply knowledge and understanding of engineering management principles and economic decision-making and apply these to one's own work, as a member and leader in a team, and to manage projects and in multidisciplinary environments.</w:t>
            </w:r>
          </w:p>
        </w:tc>
      </w:tr>
      <w:tr w:rsidR="00653BF0" w:rsidRPr="003F72D7" w14:paraId="601A3223" w14:textId="77777777">
        <w:trPr>
          <w:cantSplit/>
          <w:jc w:val="center"/>
        </w:trPr>
        <w:tc>
          <w:tcPr>
            <w:tcW w:w="900" w:type="dxa"/>
            <w:vAlign w:val="center"/>
            <w:tcMar>
              <w:top w:w="65" w:type="dxa"/>
              <w:bottom w:w="65" w:type="dxa"/>
              <w:left w:w="95" w:type="dxa"/>
              <w:right w:w="95" w:type="dxa"/>
            </w:tcMar>
          </w:tcPr>
          <w:p w14:paraId="4759D90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PO11</w:t>
            </w:r>
          </w:p>
        </w:tc>
        <w:tc>
          <w:tcPr>
            <w:tcW w:w="2700" w:type="dxa"/>
            <w:vAlign w:val="center"/>
            <w:tcMar>
              <w:top w:w="65" w:type="dxa"/>
              <w:bottom w:w="65" w:type="dxa"/>
              <w:left w:w="95" w:type="dxa"/>
              <w:right w:w="95" w:type="dxa"/>
            </w:tcMar>
          </w:tcPr>
          <w:p w14:paraId="5CE76AF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Life-Long Learning</w:t>
            </w:r>
          </w:p>
        </w:tc>
        <w:tc>
          <w:tcPr>
            <w:tcW w:w="6400" w:type="dxa"/>
            <w:vAlign w:val="center"/>
            <w:tcMar>
              <w:top w:w="65" w:type="dxa"/>
              <w:bottom w:w="65" w:type="dxa"/>
              <w:left w:w="95" w:type="dxa"/>
              <w:right w:w="95" w:type="dxa"/>
            </w:tcMar>
          </w:tcPr>
          <w:p w14:paraId="35001B0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xml:space="preserve">Recognize the need for, and have the preparation and ability for </w:t>
            </w:r>
            <w:proofErr w:type="spellStart"/>
            <w:r w:rsidRPr="003F72D7">
              <w:rPr>
                <w:rFonts w:ascii="Times New Roman" w:hAnsi="Times New Roman" w:cs="Times New Roman"/>
                <w:color w:val="1A1A1A"/>
                <w:sz w:val="20"/>
                <w:szCs w:val="20"/>
              </w:rPr>
              <w:t>i</w:t>
            </w:r>
            <w:proofErr w:type="spellEnd"/>
            <w:r w:rsidRPr="003F72D7">
              <w:rPr>
                <w:rFonts w:ascii="Times New Roman" w:hAnsi="Times New Roman" w:cs="Times New Roman"/>
                <w:color w:val="1A1A1A"/>
                <w:sz w:val="20"/>
                <w:szCs w:val="20"/>
              </w:rPr>
              <w:t>) independent and life-long learning ii) adaptability to new and emerging technologies and iii) critical thinking in the broadest context of technological change. (WK8)</w:t>
            </w:r>
          </w:p>
        </w:tc>
      </w:tr>
    </w:tbl>
    <w:p w14:paraId="68024AF2" w14:textId="77777777" w:rsidR="00653BF0" w:rsidRPr="003F72D7" w:rsidRDefault="00653BF0" w:rsidP="003F72D7">
      <w:pPr>
        <w:spacing w:after="0" w:before="0" w:line="240" w:lineRule="auto"/>
        <w:jc w:val="both"/>
        <w:rPr>
          <w:rFonts w:ascii="Times New Roman" w:hAnsi="Times New Roman"/>
          <w:sz w:val="20"/>
          <w:szCs w:val="20"/>
        </w:rPr>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8800"/>
      </w:tblGrid>
      <w:tr w:rsidR="00653BF0" w:rsidRPr="003F72D7" w14:paraId="16A48F16" w14:textId="77777777">
        <w:trPr>
          <w:cantSplit/>
          <w:tblHeader/>
          <w:jc w:val="center"/>
        </w:trPr>
        <w:tc>
          <w:tcPr>
            <w:tcW w:w="1200" w:type="dxa"/>
            <w:vAlign w:val="center"/>
            <w:tcMar>
              <w:top w:w="65" w:type="dxa"/>
              <w:bottom w:w="65" w:type="dxa"/>
              <w:left w:w="95" w:type="dxa"/>
              <w:right w:w="95" w:type="dxa"/>
            </w:tcMar>
            <w:shd w:fill="E8E8E8"/>
          </w:tcPr>
          <w:p w14:paraId="3B0204C6"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PSO</w:t>
            </w:r>
          </w:p>
        </w:tc>
        <w:tc>
          <w:tcPr>
            <w:tcW w:w="8800" w:type="dxa"/>
            <w:vAlign w:val="center"/>
            <w:tcMar>
              <w:top w:w="65" w:type="dxa"/>
              <w:bottom w:w="65" w:type="dxa"/>
              <w:left w:w="95" w:type="dxa"/>
              <w:right w:w="95" w:type="dxa"/>
            </w:tcMar>
            <w:shd w:fill="E8E8E8"/>
          </w:tcPr>
          <w:p w14:paraId="577DF81F" w14:textId="77777777" w:rsidR="00653BF0" w:rsidRPr="003F72D7" w:rsidRDefault="00157852" w:rsidP="003F72D7">
            <w:pPr>
              <w:keepNext/>
              <w:spacing w:after="30" w:line="240" w:lineRule="auto" w:before="30"/>
              <w:jc w:val="both"/>
              <w:rPr>
                <w:rFonts w:ascii="Times New Roman" w:hAnsi="Times New Roman"/>
                <w:sz w:val="20"/>
                <w:szCs w:val="20"/>
              </w:rPr>
            </w:pPr>
            <w:proofErr w:type="spellStart"/>
            <w:r w:rsidRPr="003F72D7">
              <w:rPr>
                <w:rFonts w:ascii="Times New Roman" w:hAnsi="Times New Roman" w:cs="Times New Roman"/>
                <w:b/>
                <w:bCs/>
                <w:sz w:val="21"/>
                <w:szCs w:val="18"/>
              </w:rPr>
              <w:t>Programme</w:t>
            </w:r>
            <w:proofErr w:type="spellEnd"/>
            <w:r w:rsidRPr="003F72D7">
              <w:rPr>
                <w:rFonts w:ascii="Times New Roman" w:hAnsi="Times New Roman" w:cs="Times New Roman"/>
                <w:b/>
                <w:bCs/>
                <w:sz w:val="21"/>
                <w:szCs w:val="18"/>
              </w:rPr>
              <w:t xml:space="preserve"> Specific Outcome (copy from the department’s approved PSOs)</w:t>
            </w:r>
          </w:p>
        </w:tc>
      </w:tr>
      <w:tr w:rsidR="00EA4B43" w:rsidRPr="003F72D7" w14:paraId="3167133E" w14:textId="77777777" w:rsidTr="004B6640">
        <w:trPr>
          <w:cantSplit/>
          <w:trHeight w:val="480"/>
          <w:jc w:val="center"/>
        </w:trPr>
        <w:tc>
          <w:tcPr>
            <w:tcW w:w="1200" w:type="dxa"/>
            <w:vAlign w:val="center"/>
            <w:tcMar>
              <w:top w:w="65" w:type="dxa"/>
              <w:bottom w:w="65" w:type="dxa"/>
              <w:left w:w="95" w:type="dxa"/>
              <w:right w:w="95" w:type="dxa"/>
            </w:tcMar>
          </w:tcPr>
          <w:p w14:paraId="6A72BC7C" w14:textId="77777777" w:rsidR="00EA4B43" w:rsidRPr="003F72D7" w:rsidRDefault="00EA4B43"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PSO1</w:t>
            </w:r>
          </w:p>
        </w:tc>
        <w:tc>
          <w:tcPr>
            <w:tcW w:w="8800" w:type="dxa"/>
            <w:vAlign w:val="center"/>
            <w:tcMar>
              <w:top w:w="65" w:type="dxa"/>
              <w:bottom w:w="65" w:type="dxa"/>
              <w:left w:w="95" w:type="dxa"/>
              <w:right w:w="95" w:type="dxa"/>
            </w:tcMar>
          </w:tcPr>
          <w:p w14:paraId="4EB5D988" w14:textId="77777777" w:rsidR="00EA4B43" w:rsidRPr="003F72D7" w:rsidRDefault="00EA4B43"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Apply programming skills and mathematical concepts to design, develop, and optimize AI and machine learning solutions for real-world problems.</w:t>
            </w:r>
            <w:r w:rsidRPr="003F72D7">
              <w:rPr>
                <w:rFonts w:ascii="Times New Roman" w:hAnsi="Times New Roman" w:cs="Times New Roman"/>
                <w:color w:val="1A1A1A"/>
                <w:sz w:val="20"/>
                <w:szCs w:val="20"/>
              </w:rPr>
              <w:br/>
            </w:r>
            <w:r w:rsidRPr="003F72D7">
              <w:rPr>
                <w:rFonts w:ascii="Times New Roman" w:hAnsi="Times New Roman" w:cs="Times New Roman"/>
                <w:color w:val="1A1A1A"/>
                <w:sz w:val="20"/>
                <w:szCs w:val="20"/>
              </w:rPr>
              <w:br/>
              <w:t xml:space="preserve">• </w:t>
            </w:r>
            <w:proofErr w:type="spellStart"/>
            <w:r w:rsidRPr="003F72D7">
              <w:rPr>
                <w:rFonts w:ascii="Times New Roman" w:hAnsi="Times New Roman" w:cs="Times New Roman"/>
                <w:color w:val="1A1A1A"/>
                <w:sz w:val="20"/>
                <w:szCs w:val="20"/>
              </w:rPr>
              <w:t>DigitVision</w:t>
            </w:r>
            <w:proofErr w:type="spellEnd"/>
            <w:r w:rsidRPr="003F72D7">
              <w:rPr>
                <w:rFonts w:ascii="Times New Roman" w:hAnsi="Times New Roman" w:cs="Times New Roman"/>
                <w:color w:val="1A1A1A"/>
                <w:sz w:val="20"/>
                <w:szCs w:val="20"/>
              </w:rPr>
              <w:t xml:space="preserve"> AI Empirical Alignment &amp; Implementation Evidence:</w:t>
            </w:r>
            <w:r w:rsidRPr="003F72D7">
              <w:rPr>
                <w:rFonts w:ascii="Times New Roman" w:hAnsi="Times New Roman" w:cs="Times New Roman"/>
                <w:color w:val="1A1A1A"/>
                <w:sz w:val="20"/>
                <w:szCs w:val="20"/>
              </w:rPr>
              <w:br/>
              <w:t xml:space="preserve">  1. Mathematical Concepts: Formulated statistical moments (μ=0.1307, σ=0.3081), center-of-mass translation coordinates, convex L2-regularized multinomial logistic regression via L-BFGS, RBF SVM Gram matrix complexity bounding (O(N²) space constraint), categorical cross-entropy loss, and post-hoc temperature scaling calibration (T=0.9170) to optimize Expected Calibration Error (ECE) from 0.0152 down to 0.0031.</w:t>
            </w:r>
            <w:r w:rsidRPr="003F72D7">
              <w:rPr>
                <w:rFonts w:ascii="Times New Roman" w:hAnsi="Times New Roman" w:cs="Times New Roman"/>
                <w:color w:val="1A1A1A"/>
                <w:sz w:val="20"/>
                <w:szCs w:val="20"/>
              </w:rPr>
              <w:br/>
              <w:t xml:space="preserve">  2. Programming Skills: Engineered an end-to-end modular pipeline in Python 3.13, utilizing NumPy vectorization, OpenCV image manipulation (Otsu adaptive thresholding, aspect-preserving bounding box scaling), scikit-learn, </w:t>
            </w:r>
            <w:proofErr w:type="spellStart"/>
            <w:r w:rsidRPr="003F72D7">
              <w:rPr>
                <w:rFonts w:ascii="Times New Roman" w:hAnsi="Times New Roman" w:cs="Times New Roman"/>
                <w:color w:val="1A1A1A"/>
                <w:sz w:val="20"/>
                <w:szCs w:val="20"/>
              </w:rPr>
              <w:t>Keras</w:t>
            </w:r>
            <w:proofErr w:type="spellEnd"/>
            <w:r w:rsidRPr="003F72D7">
              <w:rPr>
                <w:rFonts w:ascii="Times New Roman" w:hAnsi="Times New Roman" w:cs="Times New Roman"/>
                <w:color w:val="1A1A1A"/>
                <w:sz w:val="20"/>
                <w:szCs w:val="20"/>
              </w:rPr>
              <w:t xml:space="preserve"> 3 multi-backend deep learning, and an automated test suite (35/35 passing unit tests).</w:t>
            </w:r>
            <w:r w:rsidRPr="003F72D7">
              <w:rPr>
                <w:rFonts w:ascii="Times New Roman" w:hAnsi="Times New Roman" w:cs="Times New Roman"/>
                <w:color w:val="1A1A1A"/>
                <w:sz w:val="20"/>
                <w:szCs w:val="20"/>
              </w:rPr>
              <w:br/>
              <w:t xml:space="preserve">  3. Real-World Optimization: Solved severe domain shift and inverted background discrepancies inherent in user-drawn web canvas sketches, delivering a high-accuracy (98.31%), sub-10 </w:t>
            </w:r>
            <w:proofErr w:type="spellStart"/>
            <w:r w:rsidRPr="003F72D7">
              <w:rPr>
                <w:rFonts w:ascii="Times New Roman" w:hAnsi="Times New Roman" w:cs="Times New Roman"/>
                <w:color w:val="1A1A1A"/>
                <w:sz w:val="20"/>
                <w:szCs w:val="20"/>
              </w:rPr>
              <w:t>ms</w:t>
            </w:r>
            <w:proofErr w:type="spellEnd"/>
            <w:r w:rsidRPr="003F72D7">
              <w:rPr>
                <w:rFonts w:ascii="Times New Roman" w:hAnsi="Times New Roman" w:cs="Times New Roman"/>
                <w:color w:val="1A1A1A"/>
                <w:sz w:val="20"/>
                <w:szCs w:val="20"/>
              </w:rPr>
              <w:t xml:space="preserve"> CPU inference pipeline for automated postal sortation and banking cheque recognition.</w:t>
            </w:r>
          </w:p>
        </w:tc>
      </w:tr>
      <w:tr w:rsidR="00EA4B43" w:rsidRPr="003F72D7" w14:paraId="2DBB4CF1" w14:textId="77777777" w:rsidTr="004B6640">
        <w:trPr>
          <w:cantSplit/>
          <w:trHeight w:val="480"/>
          <w:jc w:val="center"/>
        </w:trPr>
        <w:tc>
          <w:tcPr>
            <w:tcW w:w="1200" w:type="dxa"/>
            <w:vAlign w:val="center"/>
            <w:tcMar>
              <w:top w:w="65" w:type="dxa"/>
              <w:bottom w:w="65" w:type="dxa"/>
              <w:left w:w="95" w:type="dxa"/>
              <w:right w:w="95" w:type="dxa"/>
            </w:tcMar>
          </w:tcPr>
          <w:p w14:paraId="5A5A0D62" w14:textId="77777777" w:rsidR="00EA4B43" w:rsidRPr="003F72D7" w:rsidRDefault="00EA4B43"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lastRenderedPageBreak/>
              <w:t>PSO2</w:t>
            </w:r>
          </w:p>
        </w:tc>
        <w:tc>
          <w:tcPr>
            <w:tcW w:w="8800" w:type="dxa"/>
            <w:vAlign w:val="center"/>
            <w:tcMar>
              <w:top w:w="65" w:type="dxa"/>
              <w:bottom w:w="65" w:type="dxa"/>
              <w:left w:w="95" w:type="dxa"/>
              <w:right w:w="95" w:type="dxa"/>
            </w:tcMar>
          </w:tcPr>
          <w:p w14:paraId="4BC05CF7" w14:textId="77777777" w:rsidR="00EA4B43" w:rsidRPr="003F72D7" w:rsidRDefault="00EA4B43"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Demonstrate competency in Deep Learning, and Data Analytics tools and technologies to build intelligent systems and pursue careers in industry, research, or higher education.</w:t>
            </w:r>
            <w:r w:rsidRPr="003F72D7">
              <w:rPr>
                <w:rFonts w:ascii="Times New Roman" w:hAnsi="Times New Roman" w:cs="Times New Roman"/>
                <w:color w:val="1A1A1A"/>
                <w:sz w:val="20"/>
                <w:szCs w:val="20"/>
              </w:rPr>
              <w:br/>
            </w:r>
            <w:r w:rsidRPr="003F72D7">
              <w:rPr>
                <w:rFonts w:ascii="Times New Roman" w:hAnsi="Times New Roman" w:cs="Times New Roman"/>
                <w:color w:val="1A1A1A"/>
                <w:sz w:val="20"/>
                <w:szCs w:val="20"/>
              </w:rPr>
              <w:br/>
              <w:t xml:space="preserve">• </w:t>
            </w:r>
            <w:proofErr w:type="spellStart"/>
            <w:r w:rsidRPr="003F72D7">
              <w:rPr>
                <w:rFonts w:ascii="Times New Roman" w:hAnsi="Times New Roman" w:cs="Times New Roman"/>
                <w:color w:val="1A1A1A"/>
                <w:sz w:val="20"/>
                <w:szCs w:val="20"/>
              </w:rPr>
              <w:t>DigitVision</w:t>
            </w:r>
            <w:proofErr w:type="spellEnd"/>
            <w:r w:rsidRPr="003F72D7">
              <w:rPr>
                <w:rFonts w:ascii="Times New Roman" w:hAnsi="Times New Roman" w:cs="Times New Roman"/>
                <w:color w:val="1A1A1A"/>
                <w:sz w:val="20"/>
                <w:szCs w:val="20"/>
              </w:rPr>
              <w:t xml:space="preserve"> AI Empirical Alignment &amp; Implementation Evidence:</w:t>
            </w:r>
            <w:r w:rsidRPr="003F72D7">
              <w:rPr>
                <w:rFonts w:ascii="Times New Roman" w:hAnsi="Times New Roman" w:cs="Times New Roman"/>
                <w:color w:val="1A1A1A"/>
                <w:sz w:val="20"/>
                <w:szCs w:val="20"/>
              </w:rPr>
              <w:br/>
              <w:t xml:space="preserve">  1. Deep Learning Competency: Architected and benchmarked </w:t>
            </w:r>
            <w:proofErr w:type="spellStart"/>
            <w:r w:rsidRPr="003F72D7">
              <w:rPr>
                <w:rFonts w:ascii="Times New Roman" w:hAnsi="Times New Roman" w:cs="Times New Roman"/>
                <w:color w:val="1A1A1A"/>
                <w:sz w:val="20"/>
                <w:szCs w:val="20"/>
              </w:rPr>
              <w:t>DigitVision</w:t>
            </w:r>
            <w:proofErr w:type="spellEnd"/>
            <w:r w:rsidRPr="003F72D7">
              <w:rPr>
                <w:rFonts w:ascii="Times New Roman" w:hAnsi="Times New Roman" w:cs="Times New Roman"/>
                <w:color w:val="1A1A1A"/>
                <w:sz w:val="20"/>
                <w:szCs w:val="20"/>
              </w:rPr>
              <w:t xml:space="preserve"> </w:t>
            </w:r>
            <w:proofErr w:type="spellStart"/>
            <w:r w:rsidRPr="003F72D7">
              <w:rPr>
                <w:rFonts w:ascii="Times New Roman" w:hAnsi="Times New Roman" w:cs="Times New Roman"/>
                <w:color w:val="1A1A1A"/>
                <w:sz w:val="20"/>
                <w:szCs w:val="20"/>
              </w:rPr>
              <w:t>DeepConvNet</w:t>
            </w:r>
            <w:proofErr w:type="spellEnd"/>
            <w:r w:rsidRPr="003F72D7">
              <w:rPr>
                <w:rFonts w:ascii="Times New Roman" w:hAnsi="Times New Roman" w:cs="Times New Roman"/>
                <w:color w:val="1A1A1A"/>
                <w:sz w:val="20"/>
                <w:szCs w:val="20"/>
              </w:rPr>
              <w:t xml:space="preserve"> featuring dual convolutional blocks (32 and 64 filters), Batch Normalization, </w:t>
            </w:r>
            <w:proofErr w:type="spellStart"/>
            <w:r w:rsidRPr="003F72D7">
              <w:rPr>
                <w:rFonts w:ascii="Times New Roman" w:hAnsi="Times New Roman" w:cs="Times New Roman"/>
                <w:color w:val="1A1A1A"/>
                <w:sz w:val="20"/>
                <w:szCs w:val="20"/>
              </w:rPr>
              <w:t>SpatialDropout</w:t>
            </w:r>
            <w:proofErr w:type="spellEnd"/>
            <w:r w:rsidRPr="003F72D7">
              <w:rPr>
                <w:rFonts w:ascii="Times New Roman" w:hAnsi="Times New Roman" w:cs="Times New Roman"/>
                <w:color w:val="1A1A1A"/>
                <w:sz w:val="20"/>
                <w:szCs w:val="20"/>
              </w:rPr>
              <w:t xml:space="preserve"> (p=0.25), and Global Average Pooling; benchmarked against historical LeNet-5; implemented Gradient-weighted Class Activation Mapping (Grad-CAM on </w:t>
            </w:r>
            <w:proofErr w:type="spellStart"/>
            <w:r w:rsidRPr="003F72D7">
              <w:rPr>
                <w:rFonts w:ascii="Times New Roman" w:hAnsi="Times New Roman" w:cs="Times New Roman"/>
                <w:color w:val="1A1A1A"/>
                <w:sz w:val="20"/>
                <w:szCs w:val="20"/>
              </w:rPr>
              <w:t>conv_cam</w:t>
            </w:r>
            <w:proofErr w:type="spellEnd"/>
            <w:r w:rsidRPr="003F72D7">
              <w:rPr>
                <w:rFonts w:ascii="Times New Roman" w:hAnsi="Times New Roman" w:cs="Times New Roman"/>
                <w:color w:val="1A1A1A"/>
                <w:sz w:val="20"/>
                <w:szCs w:val="20"/>
              </w:rPr>
              <w:t xml:space="preserve"> layer) to provide visual spatial explainability of learned biological strokes.</w:t>
            </w:r>
            <w:r w:rsidRPr="003F72D7">
              <w:rPr>
                <w:rFonts w:ascii="Times New Roman" w:hAnsi="Times New Roman" w:cs="Times New Roman"/>
                <w:color w:val="1A1A1A"/>
                <w:sz w:val="20"/>
                <w:szCs w:val="20"/>
              </w:rPr>
              <w:br/>
              <w:t xml:space="preserve">  2. Data Analytics Tools &amp; Technologies: Conducted exhaustive Exploratory Data Analysis (EDA) on the 70,000-instance MNIST population, modeled bimodal pixel distributions, performed unsupervised K-Means clustering (K=10, 58.87% purity) to uncover morphological cluster overlap, and evaluated 7 models across 7 performance metrics (Accuracy, Precision, Recall, Macro-F1, Weighted-F1, Latency, Storage).</w:t>
            </w:r>
            <w:r w:rsidRPr="003F72D7">
              <w:rPr>
                <w:rFonts w:ascii="Times New Roman" w:hAnsi="Times New Roman" w:cs="Times New Roman"/>
                <w:color w:val="1A1A1A"/>
                <w:sz w:val="20"/>
                <w:szCs w:val="20"/>
              </w:rPr>
              <w:br/>
              <w:t xml:space="preserve">  3. Intelligent Systems &amp; Career Readiness: Built a production-grade, asynchronous </w:t>
            </w:r>
            <w:proofErr w:type="spellStart"/>
            <w:r w:rsidRPr="003F72D7">
              <w:rPr>
                <w:rFonts w:ascii="Times New Roman" w:hAnsi="Times New Roman" w:cs="Times New Roman"/>
                <w:color w:val="1A1A1A"/>
                <w:sz w:val="20"/>
                <w:szCs w:val="20"/>
              </w:rPr>
              <w:t>FastAPI</w:t>
            </w:r>
            <w:proofErr w:type="spellEnd"/>
            <w:r w:rsidRPr="003F72D7">
              <w:rPr>
                <w:rFonts w:ascii="Times New Roman" w:hAnsi="Times New Roman" w:cs="Times New Roman"/>
                <w:color w:val="1A1A1A"/>
                <w:sz w:val="20"/>
                <w:szCs w:val="20"/>
              </w:rPr>
              <w:t xml:space="preserve"> backend serving live inference, real-time telemetry HUD, and interactive drawing canvas with sub-10 </w:t>
            </w:r>
            <w:proofErr w:type="spellStart"/>
            <w:r w:rsidRPr="003F72D7">
              <w:rPr>
                <w:rFonts w:ascii="Times New Roman" w:hAnsi="Times New Roman" w:cs="Times New Roman"/>
                <w:color w:val="1A1A1A"/>
                <w:sz w:val="20"/>
                <w:szCs w:val="20"/>
              </w:rPr>
              <w:t>ms</w:t>
            </w:r>
            <w:proofErr w:type="spellEnd"/>
            <w:r w:rsidRPr="003F72D7">
              <w:rPr>
                <w:rFonts w:ascii="Times New Roman" w:hAnsi="Times New Roman" w:cs="Times New Roman"/>
                <w:color w:val="1A1A1A"/>
                <w:sz w:val="20"/>
                <w:szCs w:val="20"/>
              </w:rPr>
              <w:t xml:space="preserve"> latency, cultivating industry-grade engineering practices, reproducible workflows, and research rigor.</w:t>
            </w:r>
          </w:p>
        </w:tc>
      </w:tr>
    </w:tbl>
    <w:p w14:paraId="0A32C91C" w14:textId="77777777" w:rsidR="00502F2A" w:rsidRPr="003F72D7" w:rsidRDefault="00157852" w:rsidP="003F72D7">
      <w:pPr>
        <w:pStyle w:val="Heading1"/>
        <w:keepNext w:val="0"/>
        <w:pageBreakBefore/>
        <w:spacing w:before="0" w:after="80" w:line="360" w:lineRule="auto"/>
        <w:jc w:val="both"/>
        <w:rPr>
          <w:rFonts w:ascii="Times New Roman" w:hAnsi="Times New Roman"/>
          <w:sz w:val="28"/>
          <w:szCs w:val="28"/>
        </w:rPr>
      </w:pPr>
      <w:r>
        <w:rPr>
          <w:rFonts w:ascii="Times New Roman" w:hAnsi="Times New Roman" w:cs="Times New Roman"/>
          <w:b w:val="0"/>
          <w:sz w:val="24"/>
        </w:rPr>
        <w:t>TABLE OF CONTENTS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7300"/>
        <w:gridCol w:w="1500"/>
      </w:tblGrid>
      <w:tr w:rsidR="00502F2A" w:rsidRPr="003F72D7" w14:paraId="63F80689" w14:textId="77777777">
        <w:trPr>
          <w:cantSplit/>
          <w:tblHeader/>
          <w:jc w:val="center"/>
        </w:trPr>
        <w:tc>
          <w:tcPr>
            <w:tcW w:w="1200" w:type="dxa"/>
            <w:vAlign w:val="center"/>
            <w:tcMar>
              <w:top w:w="65" w:type="dxa"/>
              <w:bottom w:w="65" w:type="dxa"/>
              <w:left w:w="95" w:type="dxa"/>
              <w:right w:w="95" w:type="dxa"/>
            </w:tcMar>
            <w:shd w:fill="E8E8E8"/>
          </w:tcPr>
          <w:p w14:paraId="5959F2AA" w14:textId="77777777" w:rsidR="00502F2A"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Chapter</w:t>
            </w:r>
          </w:p>
        </w:tc>
        <w:tc>
          <w:tcPr>
            <w:tcW w:w="7300" w:type="dxa"/>
            <w:vAlign w:val="center"/>
            <w:tcMar>
              <w:top w:w="65" w:type="dxa"/>
              <w:bottom w:w="65" w:type="dxa"/>
              <w:left w:w="95" w:type="dxa"/>
              <w:right w:w="95" w:type="dxa"/>
            </w:tcMar>
            <w:shd w:fill="E8E8E8"/>
          </w:tcPr>
          <w:p w14:paraId="6ABF4623" w14:textId="77777777" w:rsidR="00502F2A"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Title</w:t>
            </w:r>
          </w:p>
        </w:tc>
        <w:tc>
          <w:tcPr>
            <w:tcW w:w="1500" w:type="dxa"/>
            <w:vAlign w:val="center"/>
            <w:tcMar>
              <w:top w:w="65" w:type="dxa"/>
              <w:bottom w:w="65" w:type="dxa"/>
              <w:left w:w="95" w:type="dxa"/>
              <w:right w:w="95" w:type="dxa"/>
            </w:tcMar>
            <w:shd w:fill="E8E8E8"/>
          </w:tcPr>
          <w:p w14:paraId="46F29983" w14:textId="77777777" w:rsidR="00502F2A"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Page No.</w:t>
            </w:r>
          </w:p>
        </w:tc>
      </w:tr>
      <w:tr w:rsidR="00502F2A" w:rsidRPr="003F72D7" w14:paraId="3646EDCC"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Title Sheet</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i</w:t>
            </w:r>
          </w:p>
        </w:tc>
      </w:tr>
      <w:tr w:rsidR="00502F2A" w:rsidRPr="003F72D7" w14:paraId="13416C4B"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Certificate</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ii</w:t>
            </w:r>
          </w:p>
        </w:tc>
      </w:tr>
      <w:tr w:rsidR="00502F2A" w:rsidRPr="003F72D7" w14:paraId="415FFB91"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Declaration and Acknowledgement</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iii</w:t>
            </w:r>
          </w:p>
        </w:tc>
      </w:tr>
      <w:tr w:rsidR="00502F2A" w:rsidRPr="003F72D7" w14:paraId="1CA88988"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Abstract</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iv</w:t>
            </w:r>
          </w:p>
        </w:tc>
      </w:tr>
      <w:tr w:rsidR="00502F2A" w:rsidRPr="003F72D7" w14:paraId="413E6B06"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Outcome Mapping (CO — PO — PSO)</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v</w:t>
            </w:r>
          </w:p>
        </w:tc>
      </w:tr>
      <w:tr w:rsidR="00502F2A" w:rsidRPr="003F72D7" w14:paraId="2BBEC391"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Table of Contents</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xiii</w:t>
            </w:r>
          </w:p>
        </w:tc>
      </w:tr>
      <w:tr w:rsidR="00502F2A" w:rsidRPr="003F72D7" w14:paraId="0ED3F9F9"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t>1</w:t>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Chapter 1: Introduction</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1</w:t>
            </w:r>
          </w:p>
        </w:tc>
      </w:tr>
      <w:tr w:rsidR="00502F2A" w:rsidRPr="003F72D7" w14:paraId="4A403D6E"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t>2</w:t>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Chapter 2: Literature Survey</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6</w:t>
            </w:r>
          </w:p>
        </w:tc>
      </w:tr>
      <w:tr w:rsidR="00502F2A" w:rsidRPr="003F72D7" w14:paraId="3FACAE9A"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t>3</w:t>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Chapter 3: Dataset Description</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9</w:t>
            </w:r>
          </w:p>
        </w:tc>
      </w:tr>
      <w:tr w:rsidR="00502F2A" w:rsidRPr="003F72D7" w14:paraId="44A8DAEA"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t>4</w:t>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Chapter 4: Data Preprocessing and Feature Engineering</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16</w:t>
            </w:r>
          </w:p>
        </w:tc>
      </w:tr>
      <w:tr w:rsidR="00502F2A" w:rsidRPr="003F72D7" w14:paraId="4EC52CE8"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t>5</w:t>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Chapter 5: Methodology and Model Design</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20</w:t>
            </w:r>
          </w:p>
        </w:tc>
      </w:tr>
      <w:tr w:rsidR="00502F2A" w:rsidRPr="003F72D7" w14:paraId="303C90B7"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t>6</w:t>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Chapter 6: Model Training and Convergence Analysis</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24</w:t>
            </w:r>
          </w:p>
        </w:tc>
      </w:tr>
      <w:tr w:rsidR="00502F2A" w:rsidRPr="003F72D7" w14:paraId="452612B0"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t>7</w:t>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Chapter 7: Evaluation and Results</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31</w:t>
            </w:r>
          </w:p>
        </w:tc>
      </w:tr>
      <w:tr w:rsidR="00502F2A" w:rsidRPr="003F72D7" w14:paraId="5B3CD507"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t>8</w:t>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Chapter 8: Responsible AI: Societal, Environmental and Ethical Considerations</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38</w:t>
            </w:r>
          </w:p>
        </w:tc>
      </w:tr>
      <w:tr w:rsidR="00502F2A" w:rsidRPr="003F72D7" w14:paraId="71CF81B1"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t>9</w:t>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Chapter 9: Conclusion and Future Scope</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40</w:t>
            </w:r>
          </w:p>
        </w:tc>
      </w:tr>
      <w:tr w:rsidR="00502F2A" w:rsidRPr="003F72D7" w14:paraId="50454F0E"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References</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42</w:t>
            </w:r>
          </w:p>
        </w:tc>
      </w:tr>
      <w:tr w:rsidR="00502F2A" w:rsidRPr="003F72D7" w14:paraId="12D48F6D"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t>A</w:t>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Appendix A — Assessment Rubrics</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43</w:t>
            </w:r>
          </w:p>
        </w:tc>
      </w:tr>
      <w:tr w:rsidR="00502F2A" w:rsidRPr="003F72D7" w14:paraId="14C7959D"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t>B</w:t>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Appendix B — Individual Assessment Sheet</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44</w:t>
            </w:r>
          </w:p>
        </w:tc>
      </w:tr>
      <w:tr w:rsidR="00502F2A" w:rsidRPr="003F72D7" w14:paraId="405E3179" w14:textId="77777777">
        <w:trPr>
          <w:cantSplit/>
          <w:trHeight w:val="360"/>
          <w:jc w:val="center"/>
        </w:trPr>
        <w:tc>
          <w:tcPr>
            <w:tcW w:w="1200" w:type="dxa"/>
            <w:vAlign w:val="center"/>
            <w:tcMar>
              <w:top w:w="65" w:type="dxa"/>
              <w:bottom w:w="65" w:type="dxa"/>
              <w:left w:w="95" w:type="dxa"/>
              <w:right w:w="95" w:type="dxa"/>
            </w:tcMar>
          </w:tcPr>
          <w:p>
            <w:pPr>
              <w:spacing w:line="240" w:lineRule="auto" w:before="30" w:after="30"/>
            </w:pPr>
            <w:r>
              <w:rPr>
                <w:rFonts w:ascii="Times New Roman" w:hAnsi="Times New Roman"/>
                <w:sz w:val="20"/>
              </w:rPr>
              <w:t>C</w:t>
            </w:r>
          </w:p>
        </w:tc>
        <w:tc>
          <w:tcPr>
            <w:tcW w:w="7300" w:type="dxa"/>
            <w:vAlign w:val="center"/>
            <w:tcMar>
              <w:top w:w="65" w:type="dxa"/>
              <w:bottom w:w="65" w:type="dxa"/>
              <w:left w:w="95" w:type="dxa"/>
              <w:right w:w="95" w:type="dxa"/>
            </w:tcMar>
          </w:tcPr>
          <w:p>
            <w:pPr>
              <w:spacing w:line="240" w:lineRule="auto" w:before="30" w:after="30"/>
            </w:pPr>
            <w:r>
              <w:rPr>
                <w:rFonts w:ascii="Times New Roman" w:hAnsi="Times New Roman"/>
                <w:sz w:val="20"/>
              </w:rPr>
              <w:t>Appendix C — Student Self-Reflection</w:t>
            </w:r>
          </w:p>
        </w:tc>
        <w:tc>
          <w:tcPr>
            <w:tcW w:w="1500" w:type="dxa"/>
            <w:vAlign w:val="center"/>
            <w:tcMar>
              <w:top w:w="65" w:type="dxa"/>
              <w:bottom w:w="65" w:type="dxa"/>
              <w:left w:w="95" w:type="dxa"/>
              <w:right w:w="95" w:type="dxa"/>
            </w:tcMar>
          </w:tcPr>
          <w:p>
            <w:pPr>
              <w:spacing w:line="240" w:lineRule="auto" w:before="30" w:after="30"/>
            </w:pPr>
            <w:r>
              <w:rPr>
                <w:rFonts w:ascii="Times New Roman" w:hAnsi="Times New Roman"/>
                <w:sz w:val="20"/>
              </w:rPr>
              <w:t>45</w:t>
            </w:r>
          </w:p>
        </w:tc>
      </w:tr>
    </w:tbl>
    <w:p w14:paraId="578731A3" w14:textId="77777777" w:rsidR="00653BF0" w:rsidRPr="003F72D7" w:rsidRDefault="00653BF0" w:rsidP="003F72D7">
      <w:pPr>
        <w:spacing w:after="0" w:before="0" w:line="240" w:lineRule="auto"/>
        <w:jc w:val="both"/>
        <w:rPr>
          <w:rFonts w:ascii="Times New Roman" w:hAnsi="Times New Roman"/>
          <w:sz w:val="20"/>
          <w:szCs w:val="20"/>
        </w:rPr>
        <w:sectPr w:rsidR="00653BF0" w:rsidRPr="003F72D7">
          <w:headerReference w:type="default" r:id="rId11"/>
          <w:footerReference w:type="default" r:id="rId32"/>
          <w:pgSz w:w="11906" w:h="16838"/>
          <w:pgMar w:top="1296" w:right="1440" w:bottom="1296" w:left="1440" w:header="648" w:footer="648" w:gutter="0"/>
          <w:cols w:space="720"/>
          <w:pgNumType w:fmt="lowerRoman" w:start="1"/>
        </w:sectPr>
      </w:pPr>
    </w:p>
    <w:p w14:paraId="7888194C" w14:textId="77777777" w:rsidR="00653BF0" w:rsidRPr="003F72D7" w:rsidRDefault="00157852" w:rsidP="003F72D7">
      <w:pPr>
        <w:pStyle w:val="Heading1"/>
        <w:keepNext/>
        <w:pageBreakBefore/>
        <w:spacing w:before="360" w:after="80" w:line="276" w:lineRule="auto"/>
        <w:jc w:val="center"/>
        <w:rPr>
          <w:rFonts w:ascii="Times New Roman" w:hAnsi="Times New Roman"/>
          <w:sz w:val="28"/>
          <w:szCs w:val="28"/>
        </w:rPr>
      </w:pPr>
      <w:r w:rsidRPr="003F72D7">
        <w:rPr>
          <w:rFonts w:ascii="Times New Roman" w:hAnsi="Times New Roman" w:cs="Times New Roman"/>
          <w:b/>
          <w:bCs/>
          <w:sz w:val="32"/>
          <w:szCs w:val="28"/>
        </w:rPr>
        <w:lastRenderedPageBreak/>
        <w:t>CHAPTER 1</w:t>
      </w:r>
    </w:p>
    <w:p w14:paraId="183F65B5" w14:textId="77777777" w:rsidR="00653BF0" w:rsidRPr="003F72D7" w:rsidRDefault="00157852" w:rsidP="003F72D7">
      <w:pPr>
        <w:keepNext/>
        <w:spacing w:after="280" w:line="276" w:lineRule="auto" w:before="40"/>
        <w:jc w:val="center"/>
        <w:rPr>
          <w:rFonts w:ascii="Times New Roman" w:hAnsi="Times New Roman"/>
          <w:sz w:val="20"/>
          <w:szCs w:val="20"/>
        </w:rPr>
      </w:pPr>
      <w:r w:rsidRPr="003F72D7">
        <w:rPr>
          <w:rFonts w:ascii="Times New Roman" w:hAnsi="Times New Roman" w:cs="Times New Roman"/>
          <w:b/>
          <w:bCs/>
          <w:sz w:val="32"/>
          <w:szCs w:val="24"/>
        </w:rPr>
        <w:t>INTRODUCTION</w:t>
      </w:r>
    </w:p>
    <w:p w14:paraId="532D9636"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1.1  Background</w:t>
      </w:r>
      <w:proofErr w:type="gramEnd"/>
      <w:r w:rsidRPr="003F72D7">
        <w:rPr>
          <w:rFonts w:ascii="Times New Roman" w:hAnsi="Times New Roman" w:cs="Times New Roman"/>
          <w:b/>
          <w:bCs/>
          <w:color w:val="000000"/>
          <w:sz w:val="26"/>
          <w:szCs w:val="22"/>
        </w:rPr>
        <w:t xml:space="preserve"> and Motivation</w:t>
      </w:r>
    </w:p>
    <w:p w14:paraId="16E87E12"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Handwritten digit recognition represents one of the foundational benchmark problems in statistical pattern recognition and computer vision. Historically, automated character recognition served as the crucial technological catalyst for industrial automation tasks such as banking cheque clearance (where handwritten numerical currency amounts must be transcribed without error), postal ZIP code automated sortation, and large-scale archival document indexing. While recognizing standard machine-printed typography is essentially solved using template matching and edge profiles, handwritten digits present extreme intra-class variability. Human writers introduce dramatic variations in pen stroke thickness, baseline slant angles (ranging from -25° to +30°), topological loop formations (such as open versus closed loops in digits 4, 6, and 9), scale disparities, and localized sensor noise.</w:t>
      </w:r>
      <w:r w:rsidRPr="003F72D7">
        <w:rPr>
          <w:rFonts w:ascii="Times New Roman" w:hAnsi="Times New Roman" w:cs="Times New Roman"/>
          <w:b w:val="0"/>
          <w:color w:val="000000"/>
          <w:sz w:val="24"/>
          <w:szCs w:val="20"/>
        </w:rPr>
        <w:br/>
      </w:r>
      <w:r w:rsidRPr="003F72D7">
        <w:rPr>
          <w:rFonts w:ascii="Times New Roman" w:hAnsi="Times New Roman" w:cs="Times New Roman"/>
          <w:b w:val="0"/>
          <w:color w:val="000000"/>
          <w:sz w:val="24"/>
          <w:szCs w:val="20"/>
        </w:rPr>
        <w:br/>
        <w:t xml:space="preserve">Classical machine learning approaches, such as Multinomial Logistic Regression or Multilayer </w:t>
      </w:r>
      <w:proofErr w:type="spellStart"/>
      <w:r w:rsidRPr="003F72D7">
        <w:rPr>
          <w:rFonts w:ascii="Times New Roman" w:hAnsi="Times New Roman" w:cs="Times New Roman"/>
          <w:b w:val="0"/>
          <w:color w:val="000000"/>
          <w:sz w:val="24"/>
          <w:szCs w:val="20"/>
        </w:rPr>
        <w:t>Perceptrons</w:t>
      </w:r>
      <w:proofErr w:type="spellEnd"/>
      <w:r w:rsidRPr="003F72D7">
        <w:rPr>
          <w:rFonts w:ascii="Times New Roman" w:hAnsi="Times New Roman" w:cs="Times New Roman"/>
          <w:b w:val="0"/>
          <w:color w:val="000000"/>
          <w:sz w:val="24"/>
          <w:szCs w:val="20"/>
        </w:rPr>
        <w:t xml:space="preserve"> operating on flat 784-dimensional pixel vectors, discard the vital spatial 2D topology and translational invariance inherent to visual data. Furthermore, standard neural networks frequently output overconfident probability estimates that do not reflect empirical accuracy, leading to silent failures when encountering degraded or out-of-distribution inputs.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AI is motivated by the critical need for an end-to-end, trustworthy handwritten digit intelligence platform. Rather than merely training an isolated classifier,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AI integrates leak-free canonical preprocessing, deep convolutional feature extraction, post-hoc temperature confidence calibration, visual Gradient-weighted Class Activation Mapping (Grad-CAM) explainability, and an interactive real-time telemetry inference dashboard to establish an auditable, production-grade vision system.</w:t>
      </w:r>
    </w:p>
    <w:p w14:paraId="703933F4"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1.2  Problem</w:t>
      </w:r>
      <w:proofErr w:type="gramEnd"/>
      <w:r w:rsidRPr="003F72D7">
        <w:rPr>
          <w:rFonts w:ascii="Times New Roman" w:hAnsi="Times New Roman" w:cs="Times New Roman"/>
          <w:b/>
          <w:bCs/>
          <w:color w:val="000000"/>
          <w:sz w:val="26"/>
          <w:szCs w:val="22"/>
        </w:rPr>
        <w:t xml:space="preserve"> Statement</w:t>
      </w:r>
    </w:p>
    <w:p w14:paraId="5D8B196A"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The primary objective of this project is to develop an automated, explainable, and confidence-calibrated machine learning system capable of classifying isolated handwritten grayscale digit images into one of ten mutually exclusive numerical classes: C </w:t>
      </w:r>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t xml:space="preserve"> {0, 1, 2, 3, 4, 5, 6, 7, 8, 9}.</w:t>
      </w:r>
      <w:r w:rsidRPr="003F72D7">
        <w:rPr>
          <w:rFonts w:ascii="Times New Roman" w:hAnsi="Times New Roman" w:cs="Times New Roman"/>
          <w:b w:val="0"/>
          <w:color w:val="000000"/>
          <w:sz w:val="24"/>
          <w:szCs w:val="20"/>
        </w:rPr>
        <w:br/>
      </w:r>
      <w:r w:rsidRPr="003F72D7">
        <w:rPr>
          <w:rFonts w:ascii="Times New Roman" w:hAnsi="Times New Roman" w:cs="Times New Roman"/>
          <w:b w:val="0"/>
          <w:color w:val="000000"/>
          <w:sz w:val="24"/>
          <w:szCs w:val="20"/>
        </w:rPr>
        <w:br/>
        <w:t xml:space="preserve">To qualify as an enterprise-grade vision pipeline, the system must address three fundamental operational challenges: (1) Invariant Preprocessing: User-drawn sketches created on digital canvases exhibit arbitrary positioning, scale, and stroke thickness, requiring an authoritative preprocessing pipeline that maps arbitrary inputs into a standardized 28×28 tensor representation; (2) Confidence Calibration: The model must provide reliable uncertainty estimates via temperature scaling so that ambiguous or corrupted inputs can be flagged rather than falsely predicted with overconfidence; and (3) Visual Explainability: The model must generate pixel-level attribution maps (via Grad-CAM) verifying that classification decisions are driven by genuine morphological digit features rather than background artifacts. The platform must achieve ≥ 98.0% test accuracy while maintaining sub-20 </w:t>
      </w:r>
      <w:proofErr w:type="spellStart"/>
      <w:r w:rsidRPr="003F72D7">
        <w:rPr>
          <w:rFonts w:ascii="Times New Roman" w:hAnsi="Times New Roman" w:cs="Times New Roman"/>
          <w:b w:val="0"/>
          <w:color w:val="000000"/>
          <w:sz w:val="24"/>
          <w:szCs w:val="20"/>
        </w:rPr>
        <w:t>ms</w:t>
      </w:r>
      <w:proofErr w:type="spellEnd"/>
      <w:r w:rsidRPr="003F72D7">
        <w:rPr>
          <w:rFonts w:ascii="Times New Roman" w:hAnsi="Times New Roman" w:cs="Times New Roman"/>
          <w:b w:val="0"/>
          <w:color w:val="000000"/>
          <w:sz w:val="24"/>
          <w:szCs w:val="20"/>
        </w:rPr>
        <w:t xml:space="preserve"> inference latency on commodity edge CPU hardware.</w:t>
      </w:r>
    </w:p>
    <w:p w14:paraId="3C5AE86D"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lastRenderedPageBreak/>
        <w:t>1.3  ML</w:t>
      </w:r>
      <w:proofErr w:type="gramEnd"/>
      <w:r w:rsidRPr="003F72D7">
        <w:rPr>
          <w:rFonts w:ascii="Times New Roman" w:hAnsi="Times New Roman" w:cs="Times New Roman"/>
          <w:b/>
          <w:bCs/>
          <w:color w:val="000000"/>
          <w:sz w:val="26"/>
          <w:szCs w:val="22"/>
        </w:rPr>
        <w:t xml:space="preserve"> Problem Formulation</w:t>
      </w:r>
    </w:p>
    <w:p w14:paraId="06936D2D"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Mathematically, handwritten digit classification is formulated as a supervised multi-class pattern classification problem. Let the input space be defined as X </w:t>
      </w:r>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t xml:space="preserve"> ℝ</w:t>
      </w:r>
      <w:proofErr w:type="gramStart"/>
      <w:r w:rsidRPr="003F72D7">
        <w:rPr>
          <w:rFonts w:ascii="Times New Roman" w:hAnsi="Times New Roman" w:cs="Times New Roman"/>
          <w:b w:val="0"/>
          <w:color w:val="000000"/>
          <w:sz w:val="24"/>
          <w:szCs w:val="20"/>
        </w:rPr>
        <w:t>^(</w:t>
      </w:r>
      <w:proofErr w:type="gramEnd"/>
      <w:r w:rsidRPr="003F72D7">
        <w:rPr>
          <w:rFonts w:ascii="Times New Roman" w:hAnsi="Times New Roman" w:cs="Times New Roman"/>
          <w:b w:val="0"/>
          <w:color w:val="000000"/>
          <w:sz w:val="24"/>
          <w:szCs w:val="20"/>
        </w:rPr>
        <w:t xml:space="preserve">28×28×1), where each sample X represents a normalized single-channel grayscale image tensor with continuous pixel intensities </w:t>
      </w:r>
      <w:proofErr w:type="spellStart"/>
      <w:r w:rsidRPr="003F72D7">
        <w:rPr>
          <w:rFonts w:ascii="Times New Roman" w:hAnsi="Times New Roman" w:cs="Times New Roman"/>
          <w:b w:val="0"/>
          <w:color w:val="000000"/>
          <w:sz w:val="24"/>
          <w:szCs w:val="20"/>
        </w:rPr>
        <w:t>x_ij</w:t>
      </w:r>
      <w:proofErr w:type="spellEnd"/>
      <w:r w:rsidRPr="003F72D7">
        <w:rPr>
          <w:rFonts w:ascii="Times New Roman" w:hAnsi="Times New Roman" w:cs="Times New Roman"/>
          <w:b w:val="0"/>
          <w:color w:val="000000"/>
          <w:sz w:val="24"/>
          <w:szCs w:val="20"/>
        </w:rPr>
        <w:t xml:space="preserve"> </w:t>
      </w:r>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t xml:space="preserve"> [0.0, 1.0]. The label space is defined as y </w:t>
      </w:r>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t xml:space="preserve"> {0, 1, ..., 9}, represented as a one-hot encoded target vector y </w:t>
      </w:r>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t xml:space="preserve"> {0, </w:t>
      </w:r>
      <w:proofErr w:type="gramStart"/>
      <w:r w:rsidRPr="003F72D7">
        <w:rPr>
          <w:rFonts w:ascii="Times New Roman" w:hAnsi="Times New Roman" w:cs="Times New Roman"/>
          <w:b w:val="0"/>
          <w:color w:val="000000"/>
          <w:sz w:val="24"/>
          <w:szCs w:val="20"/>
        </w:rPr>
        <w:t>1}^</w:t>
      </w:r>
      <w:proofErr w:type="gramEnd"/>
      <w:r w:rsidRPr="003F72D7">
        <w:rPr>
          <w:rFonts w:ascii="Times New Roman" w:hAnsi="Times New Roman" w:cs="Times New Roman"/>
          <w:b w:val="0"/>
          <w:color w:val="000000"/>
          <w:sz w:val="24"/>
          <w:szCs w:val="20"/>
        </w:rPr>
        <w:t xml:space="preserve">10 such that </w:t>
      </w:r>
      <w:proofErr w:type="spellStart"/>
      <w:r w:rsidRPr="003F72D7">
        <w:rPr>
          <w:rFonts w:ascii="Times New Roman" w:hAnsi="Times New Roman" w:cs="Times New Roman"/>
          <w:b w:val="0"/>
          <w:color w:val="000000"/>
          <w:sz w:val="24"/>
          <w:szCs w:val="20"/>
        </w:rPr>
        <w:t>Σ_c</w:t>
      </w:r>
      <w:proofErr w:type="spellEnd"/>
      <w:r w:rsidRPr="003F72D7">
        <w:rPr>
          <w:rFonts w:ascii="Times New Roman" w:hAnsi="Times New Roman" w:cs="Times New Roman"/>
          <w:b w:val="0"/>
          <w:color w:val="000000"/>
          <w:sz w:val="24"/>
          <w:szCs w:val="20"/>
        </w:rPr>
        <w:t xml:space="preserve">=0^9 </w:t>
      </w:r>
      <w:proofErr w:type="spellStart"/>
      <w:r w:rsidRPr="003F72D7">
        <w:rPr>
          <w:rFonts w:ascii="Times New Roman" w:hAnsi="Times New Roman" w:cs="Times New Roman"/>
          <w:b w:val="0"/>
          <w:color w:val="000000"/>
          <w:sz w:val="24"/>
          <w:szCs w:val="20"/>
        </w:rPr>
        <w:t>y_c</w:t>
      </w:r>
      <w:proofErr w:type="spellEnd"/>
      <w:r w:rsidRPr="003F72D7">
        <w:rPr>
          <w:rFonts w:ascii="Times New Roman" w:hAnsi="Times New Roman" w:cs="Times New Roman"/>
          <w:b w:val="0"/>
          <w:color w:val="000000"/>
          <w:sz w:val="24"/>
          <w:szCs w:val="20"/>
        </w:rPr>
        <w:t xml:space="preserve"> = 1.</w:t>
      </w:r>
      <w:r w:rsidRPr="003F72D7">
        <w:rPr>
          <w:rFonts w:ascii="Times New Roman" w:hAnsi="Times New Roman" w:cs="Times New Roman"/>
          <w:b w:val="0"/>
          <w:color w:val="000000"/>
          <w:sz w:val="24"/>
          <w:szCs w:val="20"/>
        </w:rPr>
        <w:br/>
      </w:r>
      <w:r w:rsidRPr="003F72D7">
        <w:rPr>
          <w:rFonts w:ascii="Times New Roman" w:hAnsi="Times New Roman" w:cs="Times New Roman"/>
          <w:b w:val="0"/>
          <w:color w:val="000000"/>
          <w:sz w:val="24"/>
          <w:szCs w:val="20"/>
        </w:rPr>
        <w:br/>
        <w:t xml:space="preserve">A deep parameterized hypothesis </w:t>
      </w:r>
      <w:proofErr w:type="spellStart"/>
      <w:r w:rsidRPr="003F72D7">
        <w:rPr>
          <w:rFonts w:ascii="Times New Roman" w:hAnsi="Times New Roman" w:cs="Times New Roman"/>
          <w:b w:val="0"/>
          <w:color w:val="000000"/>
          <w:sz w:val="24"/>
          <w:szCs w:val="20"/>
        </w:rPr>
        <w:t>f_</w:t>
      </w:r>
      <w:proofErr w:type="gramStart"/>
      <w:r w:rsidRPr="003F72D7">
        <w:rPr>
          <w:rFonts w:ascii="Times New Roman" w:hAnsi="Times New Roman" w:cs="Times New Roman"/>
          <w:b w:val="0"/>
          <w:color w:val="000000"/>
          <w:sz w:val="24"/>
          <w:szCs w:val="20"/>
        </w:rPr>
        <w:t>θ</w:t>
      </w:r>
      <w:proofErr w:type="spellEnd"/>
      <w:r w:rsidRPr="003F72D7">
        <w:rPr>
          <w:rFonts w:ascii="Times New Roman" w:hAnsi="Times New Roman" w:cs="Times New Roman"/>
          <w:b w:val="0"/>
          <w:color w:val="000000"/>
          <w:sz w:val="24"/>
          <w:szCs w:val="20"/>
        </w:rPr>
        <w:t xml:space="preserve"> :</w:t>
      </w:r>
      <w:proofErr w:type="gramEnd"/>
      <w:r w:rsidRPr="003F72D7">
        <w:rPr>
          <w:rFonts w:ascii="Times New Roman" w:hAnsi="Times New Roman" w:cs="Times New Roman"/>
          <w:b w:val="0"/>
          <w:color w:val="000000"/>
          <w:sz w:val="24"/>
          <w:szCs w:val="20"/>
        </w:rPr>
        <w:t xml:space="preserve"> X → ℝ^10 maps the input tensor X to a 10-dimensional vector of unnormalized class logits z = [z_0, z_1, ..., z_</w:t>
      </w:r>
      <w:proofErr w:type="gramStart"/>
      <w:r w:rsidRPr="003F72D7">
        <w:rPr>
          <w:rFonts w:ascii="Times New Roman" w:hAnsi="Times New Roman" w:cs="Times New Roman"/>
          <w:b w:val="0"/>
          <w:color w:val="000000"/>
          <w:sz w:val="24"/>
          <w:szCs w:val="20"/>
        </w:rPr>
        <w:t>9]^</w:t>
      </w:r>
      <w:proofErr w:type="gramEnd"/>
      <w:r w:rsidRPr="003F72D7">
        <w:rPr>
          <w:rFonts w:ascii="Times New Roman" w:hAnsi="Times New Roman" w:cs="Times New Roman"/>
          <w:b w:val="0"/>
          <w:color w:val="000000"/>
          <w:sz w:val="24"/>
          <w:szCs w:val="20"/>
        </w:rPr>
        <w:t xml:space="preserve">T, parameterized by weight tensor θ. The class conditional posterior probability distribution is computed via the standard </w:t>
      </w:r>
      <w:proofErr w:type="spellStart"/>
      <w:r w:rsidRPr="003F72D7">
        <w:rPr>
          <w:rFonts w:ascii="Times New Roman" w:hAnsi="Times New Roman" w:cs="Times New Roman"/>
          <w:b w:val="0"/>
          <w:color w:val="000000"/>
          <w:sz w:val="24"/>
          <w:szCs w:val="20"/>
        </w:rPr>
        <w:t>Softmax</w:t>
      </w:r>
      <w:proofErr w:type="spellEnd"/>
      <w:r w:rsidRPr="003F72D7">
        <w:rPr>
          <w:rFonts w:ascii="Times New Roman" w:hAnsi="Times New Roman" w:cs="Times New Roman"/>
          <w:b w:val="0"/>
          <w:color w:val="000000"/>
          <w:sz w:val="24"/>
          <w:szCs w:val="20"/>
        </w:rPr>
        <w:t xml:space="preserve"> activation function: </w:t>
      </w:r>
      <w:proofErr w:type="spellStart"/>
      <w:r w:rsidRPr="003F72D7">
        <w:rPr>
          <w:rFonts w:ascii="Times New Roman" w:hAnsi="Times New Roman" w:cs="Times New Roman"/>
          <w:b w:val="0"/>
          <w:color w:val="000000"/>
          <w:sz w:val="24"/>
          <w:szCs w:val="20"/>
        </w:rPr>
        <w:t>p_i</w:t>
      </w:r>
      <w:proofErr w:type="spellEnd"/>
      <w:r w:rsidRPr="003F72D7">
        <w:rPr>
          <w:rFonts w:ascii="Times New Roman" w:hAnsi="Times New Roman" w:cs="Times New Roman"/>
          <w:b w:val="0"/>
          <w:color w:val="000000"/>
          <w:sz w:val="24"/>
          <w:szCs w:val="20"/>
        </w:rPr>
        <w:t xml:space="preserve"> = exp(</w:t>
      </w:r>
      <w:proofErr w:type="spellStart"/>
      <w:r w:rsidRPr="003F72D7">
        <w:rPr>
          <w:rFonts w:ascii="Times New Roman" w:hAnsi="Times New Roman" w:cs="Times New Roman"/>
          <w:b w:val="0"/>
          <w:color w:val="000000"/>
          <w:sz w:val="24"/>
          <w:szCs w:val="20"/>
        </w:rPr>
        <w:t>z_i</w:t>
      </w:r>
      <w:proofErr w:type="spellEnd"/>
      <w:r w:rsidRPr="003F72D7">
        <w:rPr>
          <w:rFonts w:ascii="Times New Roman" w:hAnsi="Times New Roman" w:cs="Times New Roman"/>
          <w:b w:val="0"/>
          <w:color w:val="000000"/>
          <w:sz w:val="24"/>
          <w:szCs w:val="20"/>
        </w:rPr>
        <w:t xml:space="preserve">) / [ </w:t>
      </w:r>
      <w:proofErr w:type="spellStart"/>
      <w:r w:rsidRPr="003F72D7">
        <w:rPr>
          <w:rFonts w:ascii="Times New Roman" w:hAnsi="Times New Roman" w:cs="Times New Roman"/>
          <w:b w:val="0"/>
          <w:color w:val="000000"/>
          <w:sz w:val="24"/>
          <w:szCs w:val="20"/>
        </w:rPr>
        <w:t>Σ_j</w:t>
      </w:r>
      <w:proofErr w:type="spellEnd"/>
      <w:r w:rsidRPr="003F72D7">
        <w:rPr>
          <w:rFonts w:ascii="Times New Roman" w:hAnsi="Times New Roman" w:cs="Times New Roman"/>
          <w:b w:val="0"/>
          <w:color w:val="000000"/>
          <w:sz w:val="24"/>
          <w:szCs w:val="20"/>
        </w:rPr>
        <w:t>=0^9 exp(</w:t>
      </w:r>
      <w:proofErr w:type="spellStart"/>
      <w:r w:rsidRPr="003F72D7">
        <w:rPr>
          <w:rFonts w:ascii="Times New Roman" w:hAnsi="Times New Roman" w:cs="Times New Roman"/>
          <w:b w:val="0"/>
          <w:color w:val="000000"/>
          <w:sz w:val="24"/>
          <w:szCs w:val="20"/>
        </w:rPr>
        <w:t>z_j</w:t>
      </w:r>
      <w:proofErr w:type="spellEnd"/>
      <w:proofErr w:type="gramStart"/>
      <w:r w:rsidRPr="003F72D7">
        <w:rPr>
          <w:rFonts w:ascii="Times New Roman" w:hAnsi="Times New Roman" w:cs="Times New Roman"/>
          <w:b w:val="0"/>
          <w:color w:val="000000"/>
          <w:sz w:val="24"/>
          <w:szCs w:val="20"/>
        </w:rPr>
        <w:t>) ]</w:t>
      </w:r>
      <w:proofErr w:type="gramEnd"/>
      <w:r w:rsidRPr="003F72D7">
        <w:rPr>
          <w:rFonts w:ascii="Times New Roman" w:hAnsi="Times New Roman" w:cs="Times New Roman"/>
          <w:b w:val="0"/>
          <w:color w:val="000000"/>
          <w:sz w:val="24"/>
          <w:szCs w:val="20"/>
        </w:rPr>
        <w:t xml:space="preserve">, </w:t>
      </w:r>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i</w:t>
      </w:r>
      <w:proofErr w:type="spellEnd"/>
      <w:r w:rsidRPr="003F72D7">
        <w:rPr>
          <w:rFonts w:ascii="Times New Roman" w:hAnsi="Times New Roman" w:cs="Times New Roman"/>
          <w:b w:val="0"/>
          <w:color w:val="000000"/>
          <w:sz w:val="24"/>
          <w:szCs w:val="20"/>
        </w:rPr>
        <w:t xml:space="preserve"> </w:t>
      </w:r>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t xml:space="preserve"> {0, ..., 9}.</w:t>
      </w:r>
      <w:r w:rsidRPr="003F72D7">
        <w:rPr>
          <w:rFonts w:ascii="Times New Roman" w:hAnsi="Times New Roman" w:cs="Times New Roman"/>
          <w:b w:val="0"/>
          <w:color w:val="000000"/>
          <w:sz w:val="24"/>
          <w:szCs w:val="20"/>
        </w:rPr>
        <w:br/>
      </w:r>
      <w:r w:rsidRPr="003F72D7">
        <w:rPr>
          <w:rFonts w:ascii="Times New Roman" w:hAnsi="Times New Roman" w:cs="Times New Roman"/>
          <w:b w:val="0"/>
          <w:color w:val="000000"/>
          <w:sz w:val="24"/>
          <w:szCs w:val="20"/>
        </w:rPr>
        <w:br/>
        <w:t xml:space="preserve">The discrete class prediction </w:t>
      </w:r>
      <w:proofErr w:type="spellStart"/>
      <w:r w:rsidRPr="003F72D7">
        <w:rPr>
          <w:rFonts w:ascii="Times New Roman" w:hAnsi="Times New Roman" w:cs="Times New Roman"/>
          <w:b w:val="0"/>
          <w:color w:val="000000"/>
          <w:sz w:val="24"/>
          <w:szCs w:val="20"/>
        </w:rPr>
        <w:t>y_hat</w:t>
      </w:r>
      <w:proofErr w:type="spellEnd"/>
      <w:r w:rsidRPr="003F72D7">
        <w:rPr>
          <w:rFonts w:ascii="Times New Roman" w:hAnsi="Times New Roman" w:cs="Times New Roman"/>
          <w:b w:val="0"/>
          <w:color w:val="000000"/>
          <w:sz w:val="24"/>
          <w:szCs w:val="20"/>
        </w:rPr>
        <w:t xml:space="preserve"> is obtained via the maximum a posteriori (MAP) decision rule: </w:t>
      </w:r>
      <w:proofErr w:type="spellStart"/>
      <w:r w:rsidRPr="003F72D7">
        <w:rPr>
          <w:rFonts w:ascii="Times New Roman" w:hAnsi="Times New Roman" w:cs="Times New Roman"/>
          <w:b w:val="0"/>
          <w:color w:val="000000"/>
          <w:sz w:val="24"/>
          <w:szCs w:val="20"/>
        </w:rPr>
        <w:t>y_hat</w:t>
      </w:r>
      <w:proofErr w:type="spellEnd"/>
      <w:r w:rsidRPr="003F72D7">
        <w:rPr>
          <w:rFonts w:ascii="Times New Roman" w:hAnsi="Times New Roman" w:cs="Times New Roman"/>
          <w:b w:val="0"/>
          <w:color w:val="000000"/>
          <w:sz w:val="24"/>
          <w:szCs w:val="20"/>
        </w:rPr>
        <w:t xml:space="preserve"> = </w:t>
      </w:r>
      <w:proofErr w:type="spellStart"/>
      <w:r w:rsidRPr="003F72D7">
        <w:rPr>
          <w:rFonts w:ascii="Times New Roman" w:hAnsi="Times New Roman" w:cs="Times New Roman"/>
          <w:b w:val="0"/>
          <w:color w:val="000000"/>
          <w:sz w:val="24"/>
          <w:szCs w:val="20"/>
        </w:rPr>
        <w:t>argmax_i</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p_i</w:t>
      </w:r>
      <w:proofErr w:type="spellEnd"/>
      <w:r w:rsidRPr="003F72D7">
        <w:rPr>
          <w:rFonts w:ascii="Times New Roman" w:hAnsi="Times New Roman" w:cs="Times New Roman"/>
          <w:b w:val="0"/>
          <w:color w:val="000000"/>
          <w:sz w:val="24"/>
          <w:szCs w:val="20"/>
        </w:rPr>
        <w:t xml:space="preserve">. The model parameters θ are optimized by minimizing the empirical Categorical Cross-Entropy loss over N training instances with L2 weight regularization penalty: L(θ) = - (1/N) </w:t>
      </w:r>
      <w:proofErr w:type="spellStart"/>
      <w:r w:rsidRPr="003F72D7">
        <w:rPr>
          <w:rFonts w:ascii="Times New Roman" w:hAnsi="Times New Roman" w:cs="Times New Roman"/>
          <w:b w:val="0"/>
          <w:color w:val="000000"/>
          <w:sz w:val="24"/>
          <w:szCs w:val="20"/>
        </w:rPr>
        <w:t>Σ_n</w:t>
      </w:r>
      <w:proofErr w:type="spellEnd"/>
      <w:r w:rsidRPr="003F72D7">
        <w:rPr>
          <w:rFonts w:ascii="Times New Roman" w:hAnsi="Times New Roman" w:cs="Times New Roman"/>
          <w:b w:val="0"/>
          <w:color w:val="000000"/>
          <w:sz w:val="24"/>
          <w:szCs w:val="20"/>
        </w:rPr>
        <w:t xml:space="preserve">=1^N </w:t>
      </w:r>
      <w:proofErr w:type="spellStart"/>
      <w:r w:rsidRPr="003F72D7">
        <w:rPr>
          <w:rFonts w:ascii="Times New Roman" w:hAnsi="Times New Roman" w:cs="Times New Roman"/>
          <w:b w:val="0"/>
          <w:color w:val="000000"/>
          <w:sz w:val="24"/>
          <w:szCs w:val="20"/>
        </w:rPr>
        <w:t>Σ_c</w:t>
      </w:r>
      <w:proofErr w:type="spellEnd"/>
      <w:r w:rsidRPr="003F72D7">
        <w:rPr>
          <w:rFonts w:ascii="Times New Roman" w:hAnsi="Times New Roman" w:cs="Times New Roman"/>
          <w:b w:val="0"/>
          <w:color w:val="000000"/>
          <w:sz w:val="24"/>
          <w:szCs w:val="20"/>
        </w:rPr>
        <w:t xml:space="preserve">=0^9 </w:t>
      </w:r>
      <w:proofErr w:type="spellStart"/>
      <w:r w:rsidRPr="003F72D7">
        <w:rPr>
          <w:rFonts w:ascii="Times New Roman" w:hAnsi="Times New Roman" w:cs="Times New Roman"/>
          <w:b w:val="0"/>
          <w:color w:val="000000"/>
          <w:sz w:val="24"/>
          <w:szCs w:val="20"/>
        </w:rPr>
        <w:t>y_</w:t>
      </w:r>
      <w:proofErr w:type="gramStart"/>
      <w:r w:rsidRPr="003F72D7">
        <w:rPr>
          <w:rFonts w:ascii="Times New Roman" w:hAnsi="Times New Roman" w:cs="Times New Roman"/>
          <w:b w:val="0"/>
          <w:color w:val="000000"/>
          <w:sz w:val="24"/>
          <w:szCs w:val="20"/>
        </w:rPr>
        <w:t>n,c</w:t>
      </w:r>
      <w:proofErr w:type="spellEnd"/>
      <w:proofErr w:type="gramEnd"/>
      <w:r w:rsidRPr="003F72D7">
        <w:rPr>
          <w:rFonts w:ascii="Times New Roman" w:hAnsi="Times New Roman" w:cs="Times New Roman"/>
          <w:b w:val="0"/>
          <w:color w:val="000000"/>
          <w:sz w:val="24"/>
          <w:szCs w:val="20"/>
        </w:rPr>
        <w:t xml:space="preserve"> log(</w:t>
      </w:r>
      <w:proofErr w:type="spellStart"/>
      <w:r w:rsidRPr="003F72D7">
        <w:rPr>
          <w:rFonts w:ascii="Times New Roman" w:hAnsi="Times New Roman" w:cs="Times New Roman"/>
          <w:b w:val="0"/>
          <w:color w:val="000000"/>
          <w:sz w:val="24"/>
          <w:szCs w:val="20"/>
        </w:rPr>
        <w:t>p_</w:t>
      </w:r>
      <w:proofErr w:type="gramStart"/>
      <w:r w:rsidRPr="003F72D7">
        <w:rPr>
          <w:rFonts w:ascii="Times New Roman" w:hAnsi="Times New Roman" w:cs="Times New Roman"/>
          <w:b w:val="0"/>
          <w:color w:val="000000"/>
          <w:sz w:val="24"/>
          <w:szCs w:val="20"/>
        </w:rPr>
        <w:t>n,c</w:t>
      </w:r>
      <w:proofErr w:type="spellEnd"/>
      <w:proofErr w:type="gramEnd"/>
      <w:r w:rsidRPr="003F72D7">
        <w:rPr>
          <w:rFonts w:ascii="Times New Roman" w:hAnsi="Times New Roman" w:cs="Times New Roman"/>
          <w:b w:val="0"/>
          <w:color w:val="000000"/>
          <w:sz w:val="24"/>
          <w:szCs w:val="20"/>
        </w:rPr>
        <w:t>) + (λ/2) ||θ||_2^2. Cross-entropy provides a smooth optimization surface, penalizing confident incorrect predictions with steep gradient slopes.</w:t>
      </w:r>
    </w:p>
    <w:p w14:paraId="60D00713"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1.1: Machine Learning Problem Formulation</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rsidRPr="003F72D7" w14:paraId="6DB39F95" w14:textId="77777777">
        <w:trPr>
          <w:cantSplit/>
          <w:tblHeader/>
          <w:jc w:val="center"/>
        </w:trPr>
        <w:tc>
          <w:tcPr>
            <w:tcW w:w="4400" w:type="dxa"/>
            <w:vAlign w:val="center"/>
            <w:tcMar>
              <w:top w:w="65" w:type="dxa"/>
              <w:bottom w:w="65" w:type="dxa"/>
              <w:left w:w="95" w:type="dxa"/>
              <w:right w:w="95" w:type="dxa"/>
            </w:tcMar>
            <w:shd w:fill="E8E8E8"/>
          </w:tcPr>
          <w:p w14:paraId="27AC58CB"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Item</w:t>
            </w:r>
          </w:p>
        </w:tc>
        <w:tc>
          <w:tcPr>
            <w:tcW w:w="5600" w:type="dxa"/>
            <w:vAlign w:val="center"/>
            <w:tcMar>
              <w:top w:w="65" w:type="dxa"/>
              <w:bottom w:w="65" w:type="dxa"/>
              <w:left w:w="95" w:type="dxa"/>
              <w:right w:w="95" w:type="dxa"/>
            </w:tcMar>
            <w:shd w:fill="E8E8E8"/>
          </w:tcPr>
          <w:p w14:paraId="19D72503"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Details</w:t>
            </w:r>
          </w:p>
        </w:tc>
      </w:tr>
      <w:tr w:rsidR="00653BF0" w:rsidRPr="003F72D7" w14:paraId="6283DEFF" w14:textId="77777777">
        <w:trPr>
          <w:cantSplit/>
          <w:trHeight w:val="420"/>
          <w:jc w:val="center"/>
        </w:trPr>
        <w:tc>
          <w:tcPr>
            <w:tcW w:w="4400" w:type="dxa"/>
            <w:vAlign w:val="center"/>
            <w:tcMar>
              <w:top w:w="65" w:type="dxa"/>
              <w:bottom w:w="65" w:type="dxa"/>
              <w:left w:w="95" w:type="dxa"/>
              <w:right w:w="95" w:type="dxa"/>
            </w:tcMar>
          </w:tcPr>
          <w:p w14:paraId="1EFDF98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Learning paradigm</w:t>
            </w:r>
          </w:p>
        </w:tc>
        <w:tc>
          <w:tcPr>
            <w:tcW w:w="5600" w:type="dxa"/>
            <w:vAlign w:val="center"/>
            <w:tcMar>
              <w:top w:w="65" w:type="dxa"/>
              <w:bottom w:w="65" w:type="dxa"/>
              <w:left w:w="95" w:type="dxa"/>
              <w:right w:w="95" w:type="dxa"/>
            </w:tcMar>
          </w:tcPr>
          <w:p w14:paraId="1059DD1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Supervised Learning (Multi-Class Image Classification)</w:t>
            </w:r>
          </w:p>
        </w:tc>
      </w:tr>
      <w:tr w:rsidR="00653BF0" w:rsidRPr="003F72D7" w14:paraId="1024CD74" w14:textId="77777777">
        <w:trPr>
          <w:cantSplit/>
          <w:trHeight w:val="420"/>
          <w:jc w:val="center"/>
        </w:trPr>
        <w:tc>
          <w:tcPr>
            <w:tcW w:w="4400" w:type="dxa"/>
            <w:vAlign w:val="center"/>
            <w:tcMar>
              <w:top w:w="65" w:type="dxa"/>
              <w:bottom w:w="65" w:type="dxa"/>
              <w:left w:w="95" w:type="dxa"/>
              <w:right w:w="95" w:type="dxa"/>
            </w:tcMar>
          </w:tcPr>
          <w:p w14:paraId="780ED17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Input representation X</w:t>
            </w:r>
          </w:p>
        </w:tc>
        <w:tc>
          <w:tcPr>
            <w:tcW w:w="5600" w:type="dxa"/>
            <w:vAlign w:val="center"/>
            <w:tcMar>
              <w:top w:w="65" w:type="dxa"/>
              <w:bottom w:w="65" w:type="dxa"/>
              <w:left w:w="95" w:type="dxa"/>
              <w:right w:w="95" w:type="dxa"/>
            </w:tcMar>
          </w:tcPr>
          <w:p w14:paraId="6B86096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28×28 Grayscale Image Tensor (X </w:t>
            </w:r>
            <w:r w:rsidRPr="003F72D7">
              <w:rPr>
                <w:rFonts w:ascii="Times New Roman" w:hAnsi="Times New Roman" w:cs="Times New Roman"/>
                <w:color w:val="000000"/>
                <w:sz w:val="20"/>
                <w:szCs w:val="20"/>
              </w:rPr>
              <w:t>∈</w:t>
            </w:r>
            <w:r w:rsidRPr="003F72D7">
              <w:rPr>
                <w:rFonts w:ascii="Times New Roman" w:hAnsi="Times New Roman" w:cs="Times New Roman"/>
                <w:color w:val="000000"/>
                <w:sz w:val="20"/>
                <w:szCs w:val="20"/>
              </w:rPr>
              <w:t xml:space="preserve"> [0.0, </w:t>
            </w:r>
            <w:proofErr w:type="gramStart"/>
            <w:r w:rsidRPr="003F72D7">
              <w:rPr>
                <w:rFonts w:ascii="Times New Roman" w:hAnsi="Times New Roman" w:cs="Times New Roman"/>
                <w:color w:val="000000"/>
                <w:sz w:val="20"/>
                <w:szCs w:val="20"/>
              </w:rPr>
              <w:t>1.0]^</w:t>
            </w:r>
            <w:proofErr w:type="gramEnd"/>
            <w:r w:rsidRPr="003F72D7">
              <w:rPr>
                <w:rFonts w:ascii="Times New Roman" w:hAnsi="Times New Roman" w:cs="Times New Roman"/>
                <w:color w:val="000000"/>
                <w:sz w:val="20"/>
                <w:szCs w:val="20"/>
              </w:rPr>
              <w:t>(28×28×1) or 784-D vector)</w:t>
            </w:r>
          </w:p>
        </w:tc>
      </w:tr>
      <w:tr w:rsidR="00653BF0" w:rsidRPr="003F72D7" w14:paraId="16959CB8" w14:textId="77777777">
        <w:trPr>
          <w:cantSplit/>
          <w:trHeight w:val="420"/>
          <w:jc w:val="center"/>
        </w:trPr>
        <w:tc>
          <w:tcPr>
            <w:tcW w:w="4400" w:type="dxa"/>
            <w:vAlign w:val="center"/>
            <w:tcMar>
              <w:top w:w="65" w:type="dxa"/>
              <w:bottom w:w="65" w:type="dxa"/>
              <w:left w:w="95" w:type="dxa"/>
              <w:right w:w="95" w:type="dxa"/>
            </w:tcMar>
          </w:tcPr>
          <w:p w14:paraId="6EEAA4C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Target variable y</w:t>
            </w:r>
          </w:p>
        </w:tc>
        <w:tc>
          <w:tcPr>
            <w:tcW w:w="5600" w:type="dxa"/>
            <w:vAlign w:val="center"/>
            <w:tcMar>
              <w:top w:w="65" w:type="dxa"/>
              <w:bottom w:w="65" w:type="dxa"/>
              <w:left w:w="95" w:type="dxa"/>
              <w:right w:w="95" w:type="dxa"/>
            </w:tcMar>
          </w:tcPr>
          <w:p w14:paraId="3AC0EEC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Discrete Class Label y </w:t>
            </w:r>
            <w:r w:rsidRPr="003F72D7">
              <w:rPr>
                <w:rFonts w:ascii="Times New Roman" w:hAnsi="Times New Roman" w:cs="Times New Roman"/>
                <w:color w:val="000000"/>
                <w:sz w:val="20"/>
                <w:szCs w:val="20"/>
              </w:rPr>
              <w:t>∈</w:t>
            </w:r>
            <w:r w:rsidRPr="003F72D7">
              <w:rPr>
                <w:rFonts w:ascii="Times New Roman" w:hAnsi="Times New Roman" w:cs="Times New Roman"/>
                <w:color w:val="000000"/>
                <w:sz w:val="20"/>
                <w:szCs w:val="20"/>
              </w:rPr>
              <w:t xml:space="preserve"> {0, 1, 2, 3, 4, 5, 6, 7, 8, 9} (10 mutually exclusive classes)</w:t>
            </w:r>
          </w:p>
        </w:tc>
      </w:tr>
      <w:tr w:rsidR="00653BF0" w:rsidRPr="003F72D7" w14:paraId="177801FE" w14:textId="77777777">
        <w:trPr>
          <w:cantSplit/>
          <w:trHeight w:val="420"/>
          <w:jc w:val="center"/>
        </w:trPr>
        <w:tc>
          <w:tcPr>
            <w:tcW w:w="4400" w:type="dxa"/>
            <w:vAlign w:val="center"/>
            <w:tcMar>
              <w:top w:w="65" w:type="dxa"/>
              <w:bottom w:w="65" w:type="dxa"/>
              <w:left w:w="95" w:type="dxa"/>
              <w:right w:w="95" w:type="dxa"/>
            </w:tcMar>
          </w:tcPr>
          <w:p w14:paraId="04A9F07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Prediction task</w:t>
            </w:r>
          </w:p>
        </w:tc>
        <w:tc>
          <w:tcPr>
            <w:tcW w:w="5600" w:type="dxa"/>
            <w:vAlign w:val="center"/>
            <w:tcMar>
              <w:top w:w="65" w:type="dxa"/>
              <w:bottom w:w="65" w:type="dxa"/>
              <w:left w:w="95" w:type="dxa"/>
              <w:right w:w="95" w:type="dxa"/>
            </w:tcMar>
          </w:tcPr>
          <w:p w14:paraId="067A28B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Map input tensor X to class probabilities p(</w:t>
            </w:r>
            <w:proofErr w:type="spellStart"/>
            <w:r w:rsidRPr="003F72D7">
              <w:rPr>
                <w:rFonts w:ascii="Times New Roman" w:hAnsi="Times New Roman" w:cs="Times New Roman"/>
                <w:color w:val="000000"/>
                <w:sz w:val="20"/>
                <w:szCs w:val="20"/>
              </w:rPr>
              <w:t>y|X</w:t>
            </w:r>
            <w:proofErr w:type="spellEnd"/>
            <w:r w:rsidRPr="003F72D7">
              <w:rPr>
                <w:rFonts w:ascii="Times New Roman" w:hAnsi="Times New Roman" w:cs="Times New Roman"/>
                <w:color w:val="000000"/>
                <w:sz w:val="20"/>
                <w:szCs w:val="20"/>
              </w:rPr>
              <w:t xml:space="preserve">) via </w:t>
            </w:r>
            <w:proofErr w:type="spellStart"/>
            <w:r w:rsidRPr="003F72D7">
              <w:rPr>
                <w:rFonts w:ascii="Times New Roman" w:hAnsi="Times New Roman" w:cs="Times New Roman"/>
                <w:color w:val="000000"/>
                <w:sz w:val="20"/>
                <w:szCs w:val="20"/>
              </w:rPr>
              <w:t>parameterised</w:t>
            </w:r>
            <w:proofErr w:type="spellEnd"/>
            <w:r w:rsidRPr="003F72D7">
              <w:rPr>
                <w:rFonts w:ascii="Times New Roman" w:hAnsi="Times New Roman" w:cs="Times New Roman"/>
                <w:color w:val="000000"/>
                <w:sz w:val="20"/>
                <w:szCs w:val="20"/>
              </w:rPr>
              <w:t xml:space="preserve"> hypothesis </w:t>
            </w:r>
            <w:proofErr w:type="spellStart"/>
            <w:r w:rsidRPr="003F72D7">
              <w:rPr>
                <w:rFonts w:ascii="Times New Roman" w:hAnsi="Times New Roman" w:cs="Times New Roman"/>
                <w:color w:val="000000"/>
                <w:sz w:val="20"/>
                <w:szCs w:val="20"/>
              </w:rPr>
              <w:t>f_θ</w:t>
            </w:r>
            <w:proofErr w:type="spellEnd"/>
            <w:r w:rsidRPr="003F72D7">
              <w:rPr>
                <w:rFonts w:ascii="Times New Roman" w:hAnsi="Times New Roman" w:cs="Times New Roman"/>
                <w:color w:val="000000"/>
                <w:sz w:val="20"/>
                <w:szCs w:val="20"/>
              </w:rPr>
              <w:t>(X)</w:t>
            </w:r>
          </w:p>
        </w:tc>
      </w:tr>
      <w:tr w:rsidR="00653BF0" w:rsidRPr="003F72D7" w14:paraId="7064FA68" w14:textId="77777777">
        <w:trPr>
          <w:cantSplit/>
          <w:trHeight w:val="420"/>
          <w:jc w:val="center"/>
        </w:trPr>
        <w:tc>
          <w:tcPr>
            <w:tcW w:w="4400" w:type="dxa"/>
            <w:vAlign w:val="center"/>
            <w:tcMar>
              <w:top w:w="65" w:type="dxa"/>
              <w:bottom w:w="65" w:type="dxa"/>
              <w:left w:w="95" w:type="dxa"/>
              <w:right w:w="95" w:type="dxa"/>
            </w:tcMar>
          </w:tcPr>
          <w:p w14:paraId="71F1322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Loss function</w:t>
            </w:r>
          </w:p>
        </w:tc>
        <w:tc>
          <w:tcPr>
            <w:tcW w:w="5600" w:type="dxa"/>
            <w:vAlign w:val="center"/>
            <w:tcMar>
              <w:top w:w="65" w:type="dxa"/>
              <w:bottom w:w="65" w:type="dxa"/>
              <w:left w:w="95" w:type="dxa"/>
              <w:right w:w="95" w:type="dxa"/>
            </w:tcMar>
          </w:tcPr>
          <w:p w14:paraId="4D1D196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Categorical Cross-Entropy Loss with L2 weight decay </w:t>
            </w:r>
            <w:proofErr w:type="spellStart"/>
            <w:r w:rsidRPr="003F72D7">
              <w:rPr>
                <w:rFonts w:ascii="Times New Roman" w:hAnsi="Times New Roman" w:cs="Times New Roman"/>
                <w:color w:val="000000"/>
                <w:sz w:val="20"/>
                <w:szCs w:val="20"/>
              </w:rPr>
              <w:t>regularisation</w:t>
            </w:r>
            <w:proofErr w:type="spellEnd"/>
          </w:p>
        </w:tc>
      </w:tr>
      <w:tr w:rsidR="00653BF0" w:rsidRPr="003F72D7" w14:paraId="136F4946" w14:textId="77777777">
        <w:trPr>
          <w:cantSplit/>
          <w:trHeight w:val="420"/>
          <w:jc w:val="center"/>
        </w:trPr>
        <w:tc>
          <w:tcPr>
            <w:tcW w:w="4400" w:type="dxa"/>
            <w:vAlign w:val="center"/>
            <w:tcMar>
              <w:top w:w="65" w:type="dxa"/>
              <w:bottom w:w="65" w:type="dxa"/>
              <w:left w:w="95" w:type="dxa"/>
              <w:right w:w="95" w:type="dxa"/>
            </w:tcMar>
          </w:tcPr>
          <w:p w14:paraId="6CE74E2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Evaluation metric</w:t>
            </w:r>
          </w:p>
        </w:tc>
        <w:tc>
          <w:tcPr>
            <w:tcW w:w="5600" w:type="dxa"/>
            <w:vAlign w:val="center"/>
            <w:tcMar>
              <w:top w:w="65" w:type="dxa"/>
              <w:bottom w:w="65" w:type="dxa"/>
              <w:left w:w="95" w:type="dxa"/>
              <w:right w:w="95" w:type="dxa"/>
            </w:tcMar>
          </w:tcPr>
          <w:p w14:paraId="00AD4CF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Classification Accuracy (primary); Macro F1, ECE, Inference Latency (secondary)</w:t>
            </w:r>
          </w:p>
        </w:tc>
      </w:tr>
      <w:tr w:rsidR="00653BF0" w:rsidRPr="003F72D7" w14:paraId="49B359AB" w14:textId="77777777">
        <w:trPr>
          <w:cantSplit/>
          <w:trHeight w:val="420"/>
          <w:jc w:val="center"/>
        </w:trPr>
        <w:tc>
          <w:tcPr>
            <w:tcW w:w="4400" w:type="dxa"/>
            <w:vAlign w:val="center"/>
            <w:tcMar>
              <w:top w:w="65" w:type="dxa"/>
              <w:bottom w:w="65" w:type="dxa"/>
              <w:left w:w="95" w:type="dxa"/>
              <w:right w:w="95" w:type="dxa"/>
            </w:tcMar>
          </w:tcPr>
          <w:p w14:paraId="2F5AC13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Target performance</w:t>
            </w:r>
          </w:p>
        </w:tc>
        <w:tc>
          <w:tcPr>
            <w:tcW w:w="5600" w:type="dxa"/>
            <w:vAlign w:val="center"/>
            <w:tcMar>
              <w:top w:w="65" w:type="dxa"/>
              <w:bottom w:w="65" w:type="dxa"/>
              <w:left w:w="95" w:type="dxa"/>
              <w:right w:w="95" w:type="dxa"/>
            </w:tcMar>
          </w:tcPr>
          <w:p w14:paraId="47B36EE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Accuracy ≥ 98.0%, Macro F1 ≥ 0.980, Inference Latency &lt; 20 </w:t>
            </w:r>
            <w:proofErr w:type="spellStart"/>
            <w:r w:rsidRPr="003F72D7">
              <w:rPr>
                <w:rFonts w:ascii="Times New Roman" w:hAnsi="Times New Roman" w:cs="Times New Roman"/>
                <w:color w:val="000000"/>
                <w:sz w:val="20"/>
                <w:szCs w:val="20"/>
              </w:rPr>
              <w:t>ms</w:t>
            </w:r>
            <w:proofErr w:type="spellEnd"/>
            <w:r w:rsidRPr="003F72D7">
              <w:rPr>
                <w:rFonts w:ascii="Times New Roman" w:hAnsi="Times New Roman" w:cs="Times New Roman"/>
                <w:color w:val="000000"/>
                <w:sz w:val="20"/>
                <w:szCs w:val="20"/>
              </w:rPr>
              <w:t xml:space="preserve"> on commodity CPU</w:t>
            </w:r>
          </w:p>
        </w:tc>
      </w:tr>
    </w:tbl>
    <w:p w14:paraId="0083D5EF" w14:textId="77777777" w:rsidR="00653BF0" w:rsidRPr="003F72D7" w:rsidRDefault="00653BF0" w:rsidP="003F72D7">
      <w:pPr>
        <w:spacing w:after="0" w:before="0" w:line="240" w:lineRule="auto"/>
        <w:jc w:val="both"/>
        <w:rPr>
          <w:rFonts w:ascii="Times New Roman" w:hAnsi="Times New Roman"/>
          <w:sz w:val="20"/>
          <w:szCs w:val="20"/>
        </w:rPr>
      </w:pPr>
    </w:p>
    <w:p w14:paraId="5CB2D903"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1.4  Objectives</w:t>
      </w:r>
      <w:proofErr w:type="gramEnd"/>
    </w:p>
    <w:p w14:paraId="543C21DB"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The primary goal of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AI is to engineer an auditable, high-accuracy handwritten digit recognition system backed by rigorous empirical evaluation and real-time deployment capabilities. The project addresses six specific engineering objectives:</w:t>
      </w:r>
      <w:r w:rsidRPr="003F72D7">
        <w:rPr>
          <w:rFonts w:ascii="Times New Roman" w:hAnsi="Times New Roman" w:cs="Times New Roman"/>
          <w:b w:val="0"/>
          <w:color w:val="000000"/>
          <w:sz w:val="24"/>
          <w:szCs w:val="20"/>
        </w:rPr>
        <w:br/>
        <w:t xml:space="preserve">1. Implement a leak-free canonical preprocessing pipeline integrating Otsu adaptive thresholding, aspect-ratio-preserving proportional scaling, and center-of-mass alignment to enforce invariant tensor representations across </w:t>
      </w:r>
      <w:r w:rsidRPr="003F72D7">
        <w:rPr>
          <w:rFonts w:ascii="Times New Roman" w:hAnsi="Times New Roman" w:cs="Times New Roman"/>
          <w:b w:val="0"/>
          <w:color w:val="000000"/>
          <w:sz w:val="24"/>
          <w:szCs w:val="20"/>
        </w:rPr>
        <w:lastRenderedPageBreak/>
        <w:t>both training and live interactive canvas inputs.</w:t>
      </w:r>
      <w:r w:rsidRPr="003F72D7">
        <w:rPr>
          <w:rFonts w:ascii="Times New Roman" w:hAnsi="Times New Roman" w:cs="Times New Roman"/>
          <w:b w:val="0"/>
          <w:color w:val="000000"/>
          <w:sz w:val="24"/>
          <w:szCs w:val="20"/>
        </w:rPr>
        <w:br/>
        <w:t>2. Benchmark seven diverse machine learning algorithms spanning non-parametric heuristics, classical convex baselines, non-linear ensembles, and deep convolutional networks to empirically justify the superiority of spatial feature learning.</w:t>
      </w:r>
      <w:r w:rsidRPr="003F72D7">
        <w:rPr>
          <w:rFonts w:ascii="Times New Roman" w:hAnsi="Times New Roman" w:cs="Times New Roman"/>
          <w:b w:val="0"/>
          <w:color w:val="000000"/>
          <w:sz w:val="24"/>
          <w:szCs w:val="20"/>
        </w:rPr>
        <w:br/>
        <w:t xml:space="preserve">3. Design, optimize, and train the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DeepConvNet</w:t>
      </w:r>
      <w:proofErr w:type="spellEnd"/>
      <w:r w:rsidRPr="003F72D7">
        <w:rPr>
          <w:rFonts w:ascii="Times New Roman" w:hAnsi="Times New Roman" w:cs="Times New Roman"/>
          <w:b w:val="0"/>
          <w:color w:val="000000"/>
          <w:sz w:val="24"/>
          <w:szCs w:val="20"/>
        </w:rPr>
        <w:t xml:space="preserve"> architecture to surpass 98.0% test accuracy and 0.980 macro F1-score.</w:t>
      </w:r>
      <w:r w:rsidRPr="003F72D7">
        <w:rPr>
          <w:rFonts w:ascii="Times New Roman" w:hAnsi="Times New Roman" w:cs="Times New Roman"/>
          <w:b w:val="0"/>
          <w:color w:val="000000"/>
          <w:sz w:val="24"/>
          <w:szCs w:val="20"/>
        </w:rPr>
        <w:br/>
        <w:t>4. Formulate and implement post-hoc temperature scaling (T) and Expected Calibration Error (ECE) quantification to eliminate neural overconfidence.</w:t>
      </w:r>
      <w:r w:rsidRPr="003F72D7">
        <w:rPr>
          <w:rFonts w:ascii="Times New Roman" w:hAnsi="Times New Roman" w:cs="Times New Roman"/>
          <w:b w:val="0"/>
          <w:color w:val="000000"/>
          <w:sz w:val="24"/>
          <w:szCs w:val="20"/>
        </w:rPr>
        <w:br/>
        <w:t>5. Implement Gradient-weighted Class Activation Mapping (Grad-CAM) at the final convolutional layer to provide visual decision verification.</w:t>
      </w:r>
      <w:r w:rsidRPr="003F72D7">
        <w:rPr>
          <w:rFonts w:ascii="Times New Roman" w:hAnsi="Times New Roman" w:cs="Times New Roman"/>
          <w:b w:val="0"/>
          <w:color w:val="000000"/>
          <w:sz w:val="24"/>
          <w:szCs w:val="20"/>
        </w:rPr>
        <w:br/>
        <w:t xml:space="preserve">6. Deploy the complete end-to-end intelligence system as an interactive </w:t>
      </w:r>
      <w:proofErr w:type="spellStart"/>
      <w:r w:rsidRPr="003F72D7">
        <w:rPr>
          <w:rFonts w:ascii="Times New Roman" w:hAnsi="Times New Roman" w:cs="Times New Roman"/>
          <w:b w:val="0"/>
          <w:color w:val="000000"/>
          <w:sz w:val="24"/>
          <w:szCs w:val="20"/>
        </w:rPr>
        <w:t>FastAPI</w:t>
      </w:r>
      <w:proofErr w:type="spellEnd"/>
      <w:r w:rsidRPr="003F72D7">
        <w:rPr>
          <w:rFonts w:ascii="Times New Roman" w:hAnsi="Times New Roman" w:cs="Times New Roman"/>
          <w:b w:val="0"/>
          <w:color w:val="000000"/>
          <w:sz w:val="24"/>
          <w:szCs w:val="20"/>
        </w:rPr>
        <w:t xml:space="preserve"> web application achieving sub-15 </w:t>
      </w:r>
      <w:proofErr w:type="spellStart"/>
      <w:r w:rsidRPr="003F72D7">
        <w:rPr>
          <w:rFonts w:ascii="Times New Roman" w:hAnsi="Times New Roman" w:cs="Times New Roman"/>
          <w:b w:val="0"/>
          <w:color w:val="000000"/>
          <w:sz w:val="24"/>
          <w:szCs w:val="20"/>
        </w:rPr>
        <w:t>ms</w:t>
      </w:r>
      <w:proofErr w:type="spellEnd"/>
      <w:r w:rsidRPr="003F72D7">
        <w:rPr>
          <w:rFonts w:ascii="Times New Roman" w:hAnsi="Times New Roman" w:cs="Times New Roman"/>
          <w:b w:val="0"/>
          <w:color w:val="000000"/>
          <w:sz w:val="24"/>
          <w:szCs w:val="20"/>
        </w:rPr>
        <w:t xml:space="preserve"> CPU latency.</w:t>
      </w:r>
    </w:p>
    <w:p w14:paraId="21EBA4BA"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r>
        <w:rPr>
          <w:rFonts w:ascii="Times New Roman" w:hAnsi="Times New Roman" w:cs="Times New Roman"/>
          <w:b/>
          <w:sz w:val="26"/>
        </w:rPr>
        <w:t>1.5  Scope and Limitations</w:t>
      </w:r>
    </w:p>
    <w:p>
      <w:pPr>
        <w:keepNext w:val="0"/>
        <w:spacing w:line="360" w:lineRule="auto" w:before="0" w:after="80"/>
        <w:jc w:val="both"/>
      </w:pPr>
      <w:r>
        <w:rPr>
          <w:rFonts w:ascii="Times New Roman" w:hAnsi="Times New Roman" w:cs="Times New Roman"/>
          <w:b w:val="0"/>
          <w:sz w:val="24"/>
        </w:rPr>
        <w:t>The scope of this project encompasses single isolated grayscale handwritten digits (0 through 9) formatted on standardized 28×28 canvases, rigorous statistical benchmarking across 7 distinct algorithm families, post-hoc uncertainty calibration, gradient-based spatial explainability, and edge deployment via an interactive HTML5/FastAPI web interface. Project constraints and boundaries include:</w:t>
        <w:br/>
        <w:t>1. Single-Digit Segmentation: The system is designed for isolated individual characters and does not include connected cursive script segmentation or multi-digit string parsing (e.g., continuous postal ZIP codes or mathematical equations).</w:t>
        <w:br/>
        <w:t>2. Grayscale Constraint: Color images are automatically converted to single-channel luminance, discarding chromatic information.</w:t>
        <w:br/>
        <w:t>3. Isolated Character Domain: Input characters outside the numerical domain (such as Latin alphabetic characters or mathematical operators) are outside the current label vocabulary and are addressed via uncertainty flagging rather than open-set recognition.</w:t>
      </w:r>
    </w:p>
    <w:p w14:paraId="681B4910" w14:textId="77777777" w:rsidR="00653BF0" w:rsidRPr="003F72D7" w:rsidRDefault="00157852" w:rsidP="003F72D7">
      <w:pPr>
        <w:pStyle w:val="Heading2"/>
        <w:keepNext/>
        <w:spacing w:before="240" w:after="80" w:line="360" w:lineRule="auto"/>
        <w:jc w:val="left"/>
        <w:rPr>
          <w:rFonts w:ascii="Times New Roman" w:hAnsi="Times New Roman"/>
          <w:b/>
          <w:color w:val="000000"/>
          <w:sz w:val="22"/>
          <w:szCs w:val="22"/>
        </w:rPr>
      </w:pPr>
      <w:r>
        <w:rPr>
          <w:rFonts w:ascii="Times New Roman" w:hAnsi="Times New Roman" w:cs="Times New Roman"/>
          <w:b/>
          <w:sz w:val="26"/>
        </w:rPr>
        <w:t>1.6  Organisation of the Report</w:t>
      </w:r>
    </w:p>
    <w:p>
      <w:pPr>
        <w:keepNext w:val="0"/>
        <w:spacing w:line="360" w:lineRule="auto" w:before="0" w:after="80"/>
        <w:jc w:val="both"/>
      </w:pPr>
      <w:r>
        <w:rPr>
          <w:rFonts w:ascii="Times New Roman" w:hAnsi="Times New Roman" w:cs="Times New Roman"/>
          <w:b w:val="0"/>
          <w:sz w:val="24"/>
        </w:rPr>
        <w:t>This micro project report is structured into nine comprehensive chapters following departmental guidelines:</w:t>
        <w:br/>
        <w:t>• Chapter 2 (Literature Survey): Reviews historical and modern document recognition literature and identifies critical research gaps.</w:t>
        <w:br/>
        <w:t>• Chapter 3 (Dataset Description): Details the NIST SD-19/MNIST benchmark, statistical provenance, class distribution, and data dictionary.</w:t>
        <w:br/>
        <w:t>• Chapter 4 (Data Preprocessing): Details the 7-stage canonical invariant pipeline, bounding box cropping, and zero-leakage data partitioning.</w:t>
        <w:br/>
        <w:t>• Chapter 5 (Methodology &amp; Model Design): Formulates system architecture, baseline models, the proposed DeepConvNet, and hyperparameters.</w:t>
        <w:br/>
        <w:t>• Chapter 6 (Model Training &amp; Convergence): Analyzes training dynamics, epoch logs, loss/accuracy curves, and overfitting diagnoses.</w:t>
        <w:br/>
        <w:t>• Chapter 7 (Evaluation &amp; Results): Presents empirical benchmarks across 7 models, confusion matrices, ROC/PR curves, Grad-CAM, and live UI.</w:t>
        <w:br/>
        <w:t>• Chapter 8 (Responsible AI): Evaluates demographic fairness, privacy protection, environmental efficiency, and safe deployment protocols.</w:t>
        <w:br/>
        <w:t>• Chapter 9 (Conclusion &amp; Future Scope): Summarizes objective achievements, engineering takeaways, and planned future enhancements.</w:t>
      </w:r>
    </w:p>
    <w:p w14:paraId="79CECE50" w14:textId="77777777" w:rsidR="00653BF0" w:rsidRPr="003F72D7" w:rsidRDefault="00157852" w:rsidP="003F72D7">
      <w:pPr>
        <w:pStyle w:val="Heading1"/>
        <w:keepNext/>
        <w:pageBreakBefore/>
        <w:spacing w:before="360" w:after="80" w:line="276" w:lineRule="auto"/>
        <w:jc w:val="center"/>
        <w:rPr>
          <w:rFonts w:ascii="Times New Roman" w:hAnsi="Times New Roman"/>
          <w:sz w:val="28"/>
          <w:szCs w:val="28"/>
        </w:rPr>
      </w:pPr>
      <w:r w:rsidRPr="003F72D7">
        <w:rPr>
          <w:rFonts w:ascii="Times New Roman" w:hAnsi="Times New Roman" w:cs="Times New Roman"/>
          <w:b/>
          <w:bCs/>
          <w:sz w:val="32"/>
          <w:szCs w:val="28"/>
        </w:rPr>
        <w:lastRenderedPageBreak/>
        <w:t>CHAPTER 2</w:t>
      </w:r>
    </w:p>
    <w:p w14:paraId="0DCDDBA9" w14:textId="77777777" w:rsidR="00653BF0" w:rsidRPr="003F72D7" w:rsidRDefault="00157852" w:rsidP="003F72D7">
      <w:pPr>
        <w:keepNext/>
        <w:spacing w:after="280" w:line="276" w:lineRule="auto" w:before="40"/>
        <w:jc w:val="center"/>
        <w:rPr>
          <w:rFonts w:ascii="Times New Roman" w:hAnsi="Times New Roman"/>
          <w:sz w:val="20"/>
          <w:szCs w:val="20"/>
        </w:rPr>
      </w:pPr>
      <w:r w:rsidRPr="003F72D7">
        <w:rPr>
          <w:rFonts w:ascii="Times New Roman" w:hAnsi="Times New Roman" w:cs="Times New Roman"/>
          <w:b/>
          <w:bCs/>
          <w:sz w:val="32"/>
          <w:szCs w:val="24"/>
        </w:rPr>
        <w:t>LITERATURE SURVEY</w:t>
      </w:r>
    </w:p>
    <w:p w14:paraId="2D709AF8"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2.1  Review</w:t>
      </w:r>
      <w:proofErr w:type="gramEnd"/>
      <w:r w:rsidRPr="003F72D7">
        <w:rPr>
          <w:rFonts w:ascii="Times New Roman" w:hAnsi="Times New Roman" w:cs="Times New Roman"/>
          <w:b/>
          <w:bCs/>
          <w:color w:val="000000"/>
          <w:sz w:val="26"/>
          <w:szCs w:val="22"/>
        </w:rPr>
        <w:t xml:space="preserve"> of Related Work</w:t>
      </w:r>
    </w:p>
    <w:p w14:paraId="53F5D4E3"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The domain of automated handwritten digit recognition has evolved over three decades, driven by advancements in optical character recognition (OCR) and neural network architectures. Yann LeCun et al. (1998) [1] introduced LeNet-5, establishing convolutional weight sharing, spatial feature maps, and subsampling as the definitive standard for visual pattern recognition, achieving an unprecedented 98.0% accuracy on MNIST. Dan </w:t>
      </w:r>
      <w:proofErr w:type="spellStart"/>
      <w:r w:rsidRPr="003F72D7">
        <w:rPr>
          <w:rFonts w:ascii="Times New Roman" w:hAnsi="Times New Roman" w:cs="Times New Roman"/>
          <w:b w:val="0"/>
          <w:color w:val="000000"/>
          <w:sz w:val="24"/>
          <w:szCs w:val="20"/>
        </w:rPr>
        <w:t>Cireșan</w:t>
      </w:r>
      <w:proofErr w:type="spellEnd"/>
      <w:r w:rsidRPr="003F72D7">
        <w:rPr>
          <w:rFonts w:ascii="Times New Roman" w:hAnsi="Times New Roman" w:cs="Times New Roman"/>
          <w:b w:val="0"/>
          <w:color w:val="000000"/>
          <w:sz w:val="24"/>
          <w:szCs w:val="20"/>
        </w:rPr>
        <w:t xml:space="preserve"> et al. (2012) [2] extended convolutional approaches using multi-column deep neural networks accelerated by graphical processing units (GPUs), achieving a human-competitive error rate of 0.23% on MNIST, but at the expense of massive computational overhead and complete opacity.</w:t>
      </w:r>
      <w:r w:rsidRPr="003F72D7">
        <w:rPr>
          <w:rFonts w:ascii="Times New Roman" w:hAnsi="Times New Roman" w:cs="Times New Roman"/>
          <w:b w:val="0"/>
          <w:color w:val="000000"/>
          <w:sz w:val="24"/>
          <w:szCs w:val="20"/>
        </w:rPr>
        <w:br/>
      </w:r>
      <w:r w:rsidRPr="003F72D7">
        <w:rPr>
          <w:rFonts w:ascii="Times New Roman" w:hAnsi="Times New Roman" w:cs="Times New Roman"/>
          <w:b w:val="0"/>
          <w:color w:val="000000"/>
          <w:sz w:val="24"/>
          <w:szCs w:val="20"/>
        </w:rPr>
        <w:br/>
        <w:t xml:space="preserve">In classical machine learning, Fabian Pedregosa et al. (2011) [4] established reference implementations for Support Vector Machines (SVM) and Random Forests within scikit-learn, demonstrating that non-linear kernel SVMs can achieve ~96% accuracy on flattened raw pixel features. In the field of model trust, Chuan Guo et al. (2017) [5] demonstrated that modern deep neural networks with batch normalization and high depth suffer from severe probability overconfidence, and introduced temperature scaling as an effective post-hoc calibration technique. For interpretability, </w:t>
      </w:r>
      <w:proofErr w:type="spellStart"/>
      <w:r w:rsidRPr="003F72D7">
        <w:rPr>
          <w:rFonts w:ascii="Times New Roman" w:hAnsi="Times New Roman" w:cs="Times New Roman"/>
          <w:b w:val="0"/>
          <w:color w:val="000000"/>
          <w:sz w:val="24"/>
          <w:szCs w:val="20"/>
        </w:rPr>
        <w:t>Ramprasaath</w:t>
      </w:r>
      <w:proofErr w:type="spellEnd"/>
      <w:r w:rsidRPr="003F72D7">
        <w:rPr>
          <w:rFonts w:ascii="Times New Roman" w:hAnsi="Times New Roman" w:cs="Times New Roman"/>
          <w:b w:val="0"/>
          <w:color w:val="000000"/>
          <w:sz w:val="24"/>
          <w:szCs w:val="20"/>
        </w:rPr>
        <w:t xml:space="preserve"> Selvaraju et al. (2017) [6] formulated Gradient-weighted Class Activation Mapping (Grad-CAM), using the gradient of the target class score with respect to convolutional feature maps to produce visual heatmaps without requiring model retraining.</w:t>
      </w:r>
    </w:p>
    <w:p w14:paraId="18F4FC88"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2.1: Summary of Literature Survey</w:t>
      </w:r>
    </w:p>
    <w:tbl>
      <w:tblPr>
        <w:tblW w:w="95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571"/>
        <w:gridCol w:w="1618"/>
        <w:gridCol w:w="1523"/>
        <w:gridCol w:w="1618"/>
        <w:gridCol w:w="1618"/>
        <w:gridCol w:w="2570"/>
      </w:tblGrid>
      <w:tr w:rsidR="00653BF0" w:rsidRPr="003F72D7" w14:paraId="3C4B3AE4" w14:textId="77777777" w:rsidTr="00EA4B43">
        <w:trPr>
          <w:cantSplit/>
          <w:trHeight w:val="459"/>
          <w:tblHeader/>
          <w:jc w:val="center"/>
        </w:trPr>
        <w:tc>
          <w:tcPr>
            <w:tcW w:w="571" w:type="dxa"/>
            <w:vAlign w:val="center"/>
            <w:tcMar>
              <w:top w:w="65" w:type="dxa"/>
              <w:bottom w:w="65" w:type="dxa"/>
              <w:left w:w="95" w:type="dxa"/>
              <w:right w:w="95" w:type="dxa"/>
            </w:tcMar>
            <w:shd w:fill="E8E8E8"/>
          </w:tcPr>
          <w:p w14:paraId="0988AEBF" w14:textId="77777777" w:rsidR="00653BF0" w:rsidRPr="003F72D7" w:rsidRDefault="00157852" w:rsidP="003F72D7">
            <w:pPr>
              <w:keepNext/>
              <w:spacing w:after="30" w:line="240" w:lineRule="auto" w:before="30"/>
              <w:jc w:val="both"/>
              <w:rPr>
                <w:rFonts w:ascii="Times New Roman" w:hAnsi="Times New Roman"/>
                <w:sz w:val="20"/>
                <w:szCs w:val="20"/>
              </w:rPr>
            </w:pPr>
            <w:proofErr w:type="spellStart"/>
            <w:proofErr w:type="gramStart"/>
            <w:r w:rsidRPr="003F72D7">
              <w:rPr>
                <w:rFonts w:ascii="Times New Roman" w:hAnsi="Times New Roman" w:cs="Times New Roman"/>
                <w:b/>
                <w:bCs/>
                <w:sz w:val="21"/>
                <w:szCs w:val="16"/>
              </w:rPr>
              <w:t>S.No</w:t>
            </w:r>
            <w:proofErr w:type="spellEnd"/>
            <w:proofErr w:type="gramEnd"/>
          </w:p>
        </w:tc>
        <w:tc>
          <w:tcPr>
            <w:tcW w:w="1618" w:type="dxa"/>
            <w:vAlign w:val="center"/>
            <w:tcMar>
              <w:top w:w="65" w:type="dxa"/>
              <w:bottom w:w="65" w:type="dxa"/>
              <w:left w:w="95" w:type="dxa"/>
              <w:right w:w="95" w:type="dxa"/>
            </w:tcMar>
            <w:shd w:fill="E8E8E8"/>
          </w:tcPr>
          <w:p w14:paraId="5BA497D9"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Author(s) &amp; Year</w:t>
            </w:r>
          </w:p>
        </w:tc>
        <w:tc>
          <w:tcPr>
            <w:tcW w:w="1523" w:type="dxa"/>
            <w:vAlign w:val="center"/>
            <w:tcMar>
              <w:top w:w="65" w:type="dxa"/>
              <w:bottom w:w="65" w:type="dxa"/>
              <w:left w:w="95" w:type="dxa"/>
              <w:right w:w="95" w:type="dxa"/>
            </w:tcMar>
            <w:shd w:fill="E8E8E8"/>
          </w:tcPr>
          <w:p w14:paraId="54623E17"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Dataset Used</w:t>
            </w:r>
          </w:p>
        </w:tc>
        <w:tc>
          <w:tcPr>
            <w:tcW w:w="1618" w:type="dxa"/>
            <w:vAlign w:val="center"/>
            <w:tcMar>
              <w:top w:w="65" w:type="dxa"/>
              <w:bottom w:w="65" w:type="dxa"/>
              <w:left w:w="95" w:type="dxa"/>
              <w:right w:w="95" w:type="dxa"/>
            </w:tcMar>
            <w:shd w:fill="E8E8E8"/>
          </w:tcPr>
          <w:p w14:paraId="57F4E586"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Algorithm / Model</w:t>
            </w:r>
          </w:p>
        </w:tc>
        <w:tc>
          <w:tcPr>
            <w:tcW w:w="1618" w:type="dxa"/>
            <w:vAlign w:val="center"/>
            <w:tcMar>
              <w:top w:w="65" w:type="dxa"/>
              <w:bottom w:w="65" w:type="dxa"/>
              <w:left w:w="95" w:type="dxa"/>
              <w:right w:w="95" w:type="dxa"/>
            </w:tcMar>
            <w:shd w:fill="E8E8E8"/>
          </w:tcPr>
          <w:p w14:paraId="69163878"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Metric &amp; Reported Result</w:t>
            </w:r>
          </w:p>
        </w:tc>
        <w:tc>
          <w:tcPr>
            <w:tcW w:w="2570" w:type="dxa"/>
            <w:vAlign w:val="center"/>
            <w:tcMar>
              <w:top w:w="65" w:type="dxa"/>
              <w:bottom w:w="65" w:type="dxa"/>
              <w:left w:w="95" w:type="dxa"/>
              <w:right w:w="95" w:type="dxa"/>
            </w:tcMar>
            <w:shd w:fill="E8E8E8"/>
          </w:tcPr>
          <w:p w14:paraId="148137ED"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Limitations / Gap</w:t>
            </w:r>
          </w:p>
        </w:tc>
      </w:tr>
      <w:tr w:rsidR="00653BF0" w:rsidRPr="003F72D7" w14:paraId="6102AAED" w14:textId="77777777" w:rsidTr="00EA4B43">
        <w:trPr>
          <w:cantSplit/>
          <w:trHeight w:val="522"/>
          <w:jc w:val="center"/>
        </w:trPr>
        <w:tc>
          <w:tcPr>
            <w:tcW w:w="571" w:type="dxa"/>
            <w:vAlign w:val="center"/>
            <w:tcMar>
              <w:top w:w="65" w:type="dxa"/>
              <w:bottom w:w="65" w:type="dxa"/>
              <w:left w:w="95" w:type="dxa"/>
              <w:right w:w="95" w:type="dxa"/>
            </w:tcMar>
          </w:tcPr>
          <w:p w14:paraId="2D1F14B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w:t>
            </w:r>
          </w:p>
        </w:tc>
        <w:tc>
          <w:tcPr>
            <w:tcW w:w="1618" w:type="dxa"/>
            <w:vAlign w:val="center"/>
            <w:tcMar>
              <w:top w:w="65" w:type="dxa"/>
              <w:bottom w:w="65" w:type="dxa"/>
              <w:left w:w="95" w:type="dxa"/>
              <w:right w:w="95" w:type="dxa"/>
            </w:tcMar>
          </w:tcPr>
          <w:p w14:paraId="1C6AB32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Y. LeCun et al. [1]</w:t>
            </w:r>
          </w:p>
        </w:tc>
        <w:tc>
          <w:tcPr>
            <w:tcW w:w="1523" w:type="dxa"/>
            <w:vAlign w:val="center"/>
            <w:tcMar>
              <w:top w:w="65" w:type="dxa"/>
              <w:bottom w:w="65" w:type="dxa"/>
              <w:left w:w="95" w:type="dxa"/>
              <w:right w:w="95" w:type="dxa"/>
            </w:tcMar>
          </w:tcPr>
          <w:p w14:paraId="4467D6F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Gradient-based learning applied to document recognition</w:t>
            </w:r>
          </w:p>
        </w:tc>
        <w:tc>
          <w:tcPr>
            <w:tcW w:w="1618" w:type="dxa"/>
            <w:vAlign w:val="center"/>
            <w:tcMar>
              <w:top w:w="65" w:type="dxa"/>
              <w:bottom w:w="65" w:type="dxa"/>
              <w:left w:w="95" w:type="dxa"/>
              <w:right w:w="95" w:type="dxa"/>
            </w:tcMar>
          </w:tcPr>
          <w:p w14:paraId="5EAF1FA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1998</w:t>
            </w:r>
          </w:p>
        </w:tc>
        <w:tc>
          <w:tcPr>
            <w:tcW w:w="1618" w:type="dxa"/>
            <w:vAlign w:val="center"/>
            <w:tcMar>
              <w:top w:w="65" w:type="dxa"/>
              <w:bottom w:w="65" w:type="dxa"/>
              <w:left w:w="95" w:type="dxa"/>
              <w:right w:w="95" w:type="dxa"/>
            </w:tcMar>
          </w:tcPr>
          <w:p w14:paraId="7F5EBDB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LeNet-5 CNN on MNIST; 98.0% accuracy; pioneered convolutional weight sharing.</w:t>
            </w:r>
          </w:p>
        </w:tc>
        <w:tc>
          <w:tcPr>
            <w:tcW w:w="2570" w:type="dxa"/>
            <w:vAlign w:val="center"/>
            <w:tcMar>
              <w:top w:w="65" w:type="dxa"/>
              <w:bottom w:w="65" w:type="dxa"/>
              <w:left w:w="95" w:type="dxa"/>
              <w:right w:w="95" w:type="dxa"/>
            </w:tcMar>
          </w:tcPr>
          <w:p w14:paraId="70A0B9B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High compute in 1998; lacks modern batch normalization, dropout, and explainability.</w:t>
            </w:r>
          </w:p>
        </w:tc>
      </w:tr>
      <w:tr w:rsidR="00653BF0" w:rsidRPr="003F72D7" w14:paraId="21C1DE00" w14:textId="77777777" w:rsidTr="00EA4B43">
        <w:trPr>
          <w:cantSplit/>
          <w:trHeight w:val="522"/>
          <w:jc w:val="center"/>
        </w:trPr>
        <w:tc>
          <w:tcPr>
            <w:tcW w:w="571" w:type="dxa"/>
            <w:vAlign w:val="center"/>
            <w:tcMar>
              <w:top w:w="65" w:type="dxa"/>
              <w:bottom w:w="65" w:type="dxa"/>
              <w:left w:w="95" w:type="dxa"/>
              <w:right w:w="95" w:type="dxa"/>
            </w:tcMar>
          </w:tcPr>
          <w:p w14:paraId="3E643E8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w:t>
            </w:r>
          </w:p>
        </w:tc>
        <w:tc>
          <w:tcPr>
            <w:tcW w:w="1618" w:type="dxa"/>
            <w:vAlign w:val="center"/>
            <w:tcMar>
              <w:top w:w="65" w:type="dxa"/>
              <w:bottom w:w="65" w:type="dxa"/>
              <w:left w:w="95" w:type="dxa"/>
              <w:right w:w="95" w:type="dxa"/>
            </w:tcMar>
          </w:tcPr>
          <w:p w14:paraId="26BED71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 xml:space="preserve">D. </w:t>
            </w:r>
            <w:proofErr w:type="spellStart"/>
            <w:r w:rsidRPr="003F72D7">
              <w:rPr>
                <w:rFonts w:ascii="Times New Roman" w:hAnsi="Times New Roman" w:cs="Times New Roman"/>
                <w:b/>
                <w:color w:val="000000"/>
                <w:sz w:val="20"/>
                <w:szCs w:val="20"/>
              </w:rPr>
              <w:t>Cireșan</w:t>
            </w:r>
            <w:proofErr w:type="spellEnd"/>
            <w:r w:rsidRPr="003F72D7">
              <w:rPr>
                <w:rFonts w:ascii="Times New Roman" w:hAnsi="Times New Roman" w:cs="Times New Roman"/>
                <w:b/>
                <w:color w:val="000000"/>
                <w:sz w:val="20"/>
                <w:szCs w:val="20"/>
              </w:rPr>
              <w:t xml:space="preserve"> et al. [2]</w:t>
            </w:r>
          </w:p>
        </w:tc>
        <w:tc>
          <w:tcPr>
            <w:tcW w:w="1523" w:type="dxa"/>
            <w:vAlign w:val="center"/>
            <w:tcMar>
              <w:top w:w="65" w:type="dxa"/>
              <w:bottom w:w="65" w:type="dxa"/>
              <w:left w:w="95" w:type="dxa"/>
              <w:right w:w="95" w:type="dxa"/>
            </w:tcMar>
          </w:tcPr>
          <w:p w14:paraId="024E93B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Multi-column deep neural networks for offline image classification</w:t>
            </w:r>
          </w:p>
        </w:tc>
        <w:tc>
          <w:tcPr>
            <w:tcW w:w="1618" w:type="dxa"/>
            <w:vAlign w:val="center"/>
            <w:tcMar>
              <w:top w:w="65" w:type="dxa"/>
              <w:bottom w:w="65" w:type="dxa"/>
              <w:left w:w="95" w:type="dxa"/>
              <w:right w:w="95" w:type="dxa"/>
            </w:tcMar>
          </w:tcPr>
          <w:p w14:paraId="1B852E0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2012</w:t>
            </w:r>
          </w:p>
        </w:tc>
        <w:tc>
          <w:tcPr>
            <w:tcW w:w="1618" w:type="dxa"/>
            <w:vAlign w:val="center"/>
            <w:tcMar>
              <w:top w:w="65" w:type="dxa"/>
              <w:bottom w:w="65" w:type="dxa"/>
              <w:left w:w="95" w:type="dxa"/>
              <w:right w:w="95" w:type="dxa"/>
            </w:tcMar>
          </w:tcPr>
          <w:p w14:paraId="5F43303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GPU-accelerated deep CNN committees achieving 0.23% error rate on MNIST.</w:t>
            </w:r>
          </w:p>
        </w:tc>
        <w:tc>
          <w:tcPr>
            <w:tcW w:w="2570" w:type="dxa"/>
            <w:vAlign w:val="center"/>
            <w:tcMar>
              <w:top w:w="65" w:type="dxa"/>
              <w:bottom w:w="65" w:type="dxa"/>
              <w:left w:w="95" w:type="dxa"/>
              <w:right w:w="95" w:type="dxa"/>
            </w:tcMar>
          </w:tcPr>
          <w:p w14:paraId="2F9C7F0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Computationally prohibitive ensemble (millions of parameters); opaque black-box decisions.</w:t>
            </w:r>
          </w:p>
        </w:tc>
      </w:tr>
      <w:tr w:rsidR="00653BF0" w:rsidRPr="003F72D7" w14:paraId="1E4C15F8" w14:textId="77777777" w:rsidTr="00EA4B43">
        <w:trPr>
          <w:cantSplit/>
          <w:trHeight w:val="522"/>
          <w:jc w:val="center"/>
        </w:trPr>
        <w:tc>
          <w:tcPr>
            <w:tcW w:w="571" w:type="dxa"/>
            <w:vAlign w:val="center"/>
            <w:tcMar>
              <w:top w:w="65" w:type="dxa"/>
              <w:bottom w:w="65" w:type="dxa"/>
              <w:left w:w="95" w:type="dxa"/>
              <w:right w:w="95" w:type="dxa"/>
            </w:tcMar>
          </w:tcPr>
          <w:p w14:paraId="256E712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3</w:t>
            </w:r>
          </w:p>
        </w:tc>
        <w:tc>
          <w:tcPr>
            <w:tcW w:w="1618" w:type="dxa"/>
            <w:vAlign w:val="center"/>
            <w:tcMar>
              <w:top w:w="65" w:type="dxa"/>
              <w:bottom w:w="65" w:type="dxa"/>
              <w:left w:w="95" w:type="dxa"/>
              <w:right w:w="95" w:type="dxa"/>
            </w:tcMar>
          </w:tcPr>
          <w:p w14:paraId="18F7C62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C. Guo et al. [5]</w:t>
            </w:r>
          </w:p>
        </w:tc>
        <w:tc>
          <w:tcPr>
            <w:tcW w:w="1523" w:type="dxa"/>
            <w:vAlign w:val="center"/>
            <w:tcMar>
              <w:top w:w="65" w:type="dxa"/>
              <w:bottom w:w="65" w:type="dxa"/>
              <w:left w:w="95" w:type="dxa"/>
              <w:right w:w="95" w:type="dxa"/>
            </w:tcMar>
          </w:tcPr>
          <w:p w14:paraId="7478951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On calibration of modern neural networks</w:t>
            </w:r>
          </w:p>
        </w:tc>
        <w:tc>
          <w:tcPr>
            <w:tcW w:w="1618" w:type="dxa"/>
            <w:vAlign w:val="center"/>
            <w:tcMar>
              <w:top w:w="65" w:type="dxa"/>
              <w:bottom w:w="65" w:type="dxa"/>
              <w:left w:w="95" w:type="dxa"/>
              <w:right w:w="95" w:type="dxa"/>
            </w:tcMar>
          </w:tcPr>
          <w:p w14:paraId="50FD4B0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2017</w:t>
            </w:r>
          </w:p>
        </w:tc>
        <w:tc>
          <w:tcPr>
            <w:tcW w:w="1618" w:type="dxa"/>
            <w:vAlign w:val="center"/>
            <w:tcMar>
              <w:top w:w="65" w:type="dxa"/>
              <w:bottom w:w="65" w:type="dxa"/>
              <w:left w:w="95" w:type="dxa"/>
              <w:right w:w="95" w:type="dxa"/>
            </w:tcMar>
          </w:tcPr>
          <w:p w14:paraId="203549E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Post-hoc temperature scaling to align predicted probabilities with empirical likelihood.</w:t>
            </w:r>
          </w:p>
        </w:tc>
        <w:tc>
          <w:tcPr>
            <w:tcW w:w="2570" w:type="dxa"/>
            <w:vAlign w:val="center"/>
            <w:tcMar>
              <w:top w:w="65" w:type="dxa"/>
              <w:bottom w:w="65" w:type="dxa"/>
              <w:left w:w="95" w:type="dxa"/>
              <w:right w:w="95" w:type="dxa"/>
            </w:tcMar>
          </w:tcPr>
          <w:p w14:paraId="3760F96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Focuses exclusively on calibration theory; lacks integrated XAI and canvas OCR preprocessing.</w:t>
            </w:r>
          </w:p>
        </w:tc>
      </w:tr>
      <w:tr w:rsidR="00653BF0" w:rsidRPr="003F72D7" w14:paraId="2C6B0588" w14:textId="77777777" w:rsidTr="00EA4B43">
        <w:trPr>
          <w:cantSplit/>
          <w:trHeight w:val="522"/>
          <w:jc w:val="center"/>
        </w:trPr>
        <w:tc>
          <w:tcPr>
            <w:tcW w:w="571" w:type="dxa"/>
            <w:vAlign w:val="center"/>
            <w:tcMar>
              <w:top w:w="65" w:type="dxa"/>
              <w:bottom w:w="65" w:type="dxa"/>
              <w:left w:w="95" w:type="dxa"/>
              <w:right w:w="95" w:type="dxa"/>
            </w:tcMar>
          </w:tcPr>
          <w:p w14:paraId="67F39E1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lastRenderedPageBreak/>
              <w:t>4</w:t>
            </w:r>
          </w:p>
        </w:tc>
        <w:tc>
          <w:tcPr>
            <w:tcW w:w="1618" w:type="dxa"/>
            <w:vAlign w:val="center"/>
            <w:tcMar>
              <w:top w:w="65" w:type="dxa"/>
              <w:bottom w:w="65" w:type="dxa"/>
              <w:left w:w="95" w:type="dxa"/>
              <w:right w:w="95" w:type="dxa"/>
            </w:tcMar>
          </w:tcPr>
          <w:p w14:paraId="0805A24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R. R. Selvaraju et al. [6]</w:t>
            </w:r>
          </w:p>
        </w:tc>
        <w:tc>
          <w:tcPr>
            <w:tcW w:w="1523" w:type="dxa"/>
            <w:vAlign w:val="center"/>
            <w:tcMar>
              <w:top w:w="65" w:type="dxa"/>
              <w:bottom w:w="65" w:type="dxa"/>
              <w:left w:w="95" w:type="dxa"/>
              <w:right w:w="95" w:type="dxa"/>
            </w:tcMar>
          </w:tcPr>
          <w:p w14:paraId="5B2EDB7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Grad-CAM: Visual explanations from deep networks</w:t>
            </w:r>
          </w:p>
        </w:tc>
        <w:tc>
          <w:tcPr>
            <w:tcW w:w="1618" w:type="dxa"/>
            <w:vAlign w:val="center"/>
            <w:tcMar>
              <w:top w:w="65" w:type="dxa"/>
              <w:bottom w:w="65" w:type="dxa"/>
              <w:left w:w="95" w:type="dxa"/>
              <w:right w:w="95" w:type="dxa"/>
            </w:tcMar>
          </w:tcPr>
          <w:p w14:paraId="2FA6A9D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2017</w:t>
            </w:r>
          </w:p>
        </w:tc>
        <w:tc>
          <w:tcPr>
            <w:tcW w:w="1618" w:type="dxa"/>
            <w:vAlign w:val="center"/>
            <w:tcMar>
              <w:top w:w="65" w:type="dxa"/>
              <w:bottom w:w="65" w:type="dxa"/>
              <w:left w:w="95" w:type="dxa"/>
              <w:right w:w="95" w:type="dxa"/>
            </w:tcMar>
          </w:tcPr>
          <w:p w14:paraId="27CD903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Gradient-weighted class activation mapping for spatial feature attribution.</w:t>
            </w:r>
          </w:p>
        </w:tc>
        <w:tc>
          <w:tcPr>
            <w:tcW w:w="2570" w:type="dxa"/>
            <w:vAlign w:val="center"/>
            <w:tcMar>
              <w:top w:w="65" w:type="dxa"/>
              <w:bottom w:w="65" w:type="dxa"/>
              <w:left w:w="95" w:type="dxa"/>
              <w:right w:w="95" w:type="dxa"/>
            </w:tcMar>
          </w:tcPr>
          <w:p w14:paraId="142361C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Evaluated primarily on ImageNet RGB natural scenes; unadapted for single-channel digit OCR.</w:t>
            </w:r>
          </w:p>
        </w:tc>
      </w:tr>
      <w:tr w:rsidR="00653BF0" w:rsidRPr="003F72D7" w14:paraId="07F11654" w14:textId="77777777" w:rsidTr="00EA4B43">
        <w:trPr>
          <w:cantSplit/>
          <w:trHeight w:val="522"/>
          <w:jc w:val="center"/>
        </w:trPr>
        <w:tc>
          <w:tcPr>
            <w:tcW w:w="571" w:type="dxa"/>
            <w:vAlign w:val="center"/>
            <w:tcMar>
              <w:top w:w="65" w:type="dxa"/>
              <w:bottom w:w="65" w:type="dxa"/>
              <w:left w:w="95" w:type="dxa"/>
              <w:right w:w="95" w:type="dxa"/>
            </w:tcMar>
          </w:tcPr>
          <w:p w14:paraId="20BFFE0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5</w:t>
            </w:r>
          </w:p>
        </w:tc>
        <w:tc>
          <w:tcPr>
            <w:tcW w:w="1618" w:type="dxa"/>
            <w:vAlign w:val="center"/>
            <w:tcMar>
              <w:top w:w="65" w:type="dxa"/>
              <w:bottom w:w="65" w:type="dxa"/>
              <w:left w:w="95" w:type="dxa"/>
              <w:right w:w="95" w:type="dxa"/>
            </w:tcMar>
          </w:tcPr>
          <w:p w14:paraId="0080772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N. Otsu [8]</w:t>
            </w:r>
          </w:p>
        </w:tc>
        <w:tc>
          <w:tcPr>
            <w:tcW w:w="1523" w:type="dxa"/>
            <w:vAlign w:val="center"/>
            <w:tcMar>
              <w:top w:w="65" w:type="dxa"/>
              <w:bottom w:w="65" w:type="dxa"/>
              <w:left w:w="95" w:type="dxa"/>
              <w:right w:w="95" w:type="dxa"/>
            </w:tcMar>
          </w:tcPr>
          <w:p w14:paraId="5B67161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A threshold selection method from gray-level histograms</w:t>
            </w:r>
          </w:p>
        </w:tc>
        <w:tc>
          <w:tcPr>
            <w:tcW w:w="1618" w:type="dxa"/>
            <w:vAlign w:val="center"/>
            <w:tcMar>
              <w:top w:w="65" w:type="dxa"/>
              <w:bottom w:w="65" w:type="dxa"/>
              <w:left w:w="95" w:type="dxa"/>
              <w:right w:w="95" w:type="dxa"/>
            </w:tcMar>
          </w:tcPr>
          <w:p w14:paraId="1CC82A4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1979</w:t>
            </w:r>
          </w:p>
        </w:tc>
        <w:tc>
          <w:tcPr>
            <w:tcW w:w="1618" w:type="dxa"/>
            <w:vAlign w:val="center"/>
            <w:tcMar>
              <w:top w:w="65" w:type="dxa"/>
              <w:bottom w:w="65" w:type="dxa"/>
              <w:left w:w="95" w:type="dxa"/>
              <w:right w:w="95" w:type="dxa"/>
            </w:tcMar>
          </w:tcPr>
          <w:p w14:paraId="460BDA7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Histogram variance maximization for optimal binarization of document foregrounds.</w:t>
            </w:r>
          </w:p>
        </w:tc>
        <w:tc>
          <w:tcPr>
            <w:tcW w:w="2570" w:type="dxa"/>
            <w:vAlign w:val="center"/>
            <w:tcMar>
              <w:top w:w="65" w:type="dxa"/>
              <w:bottom w:w="65" w:type="dxa"/>
              <w:left w:w="95" w:type="dxa"/>
              <w:right w:w="95" w:type="dxa"/>
            </w:tcMar>
          </w:tcPr>
          <w:p w14:paraId="4FC9B35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Sensitive to non-uniform illumination and local gradient noise without bounding box centering.</w:t>
            </w:r>
          </w:p>
        </w:tc>
      </w:tr>
    </w:tbl>
    <w:p w14:paraId="553CC9EA"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r>
        <w:rPr>
          <w:rFonts w:ascii="Times New Roman" w:hAnsi="Times New Roman" w:cs="Times New Roman"/>
          <w:b/>
          <w:sz w:val="26"/>
        </w:rPr>
        <w:t>2.2  Research Gap Identified</w:t>
      </w:r>
    </w:p>
    <w:p>
      <w:pPr>
        <w:keepNext w:val="0"/>
        <w:spacing w:line="360" w:lineRule="auto" w:before="0" w:after="80"/>
        <w:jc w:val="both"/>
      </w:pPr>
      <w:r>
        <w:rPr>
          <w:rFonts w:ascii="Times New Roman" w:hAnsi="Times New Roman" w:cs="Times New Roman"/>
          <w:b w:val="0"/>
          <w:sz w:val="24"/>
        </w:rPr>
        <w:t>A critical review of existing academic and commercial OCR literature reveals four persistent engineering gaps:</w:t>
        <w:br/>
        <w:t>1. Domain Shift in Interactive Inference: Conventional models train on tightly centered, anti-aliased benchmark images but experience drastic performance degradation (up to 45% accuracy drop) when presented with unconstrained, off-center user sketches drawn on interactive digital canvases.</w:t>
        <w:br/>
        <w:t>2. Uncalibrated Neural Overconfidence: Standard softmax outputs are notoriously misaligned with true empirical likelihood. A neural network will frequently assign &gt; 99% confidence to highly ambiguous or corrupted input drawings, providing zero safety margins for mission-critical downstream applications.</w:t>
        <w:br/>
        <w:t>3. Black-Box Opacity: Standard classification pipelines output a discrete integer prediction without visual attribution, preventing human auditors from verifying whether the decision was based on genuine digit strokes or peripheral background artifacts.</w:t>
        <w:br/>
        <w:t>4. Computational Inefficiency: Many published high-accuracy models rely on heavy GPU ensembles that are unviable for cost-effective edge deployment.</w:t>
      </w:r>
    </w:p>
    <w:p w14:paraId="181AF1CC"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r>
        <w:rPr>
          <w:rFonts w:ascii="Times New Roman" w:hAnsi="Times New Roman" w:cs="Times New Roman"/>
          <w:b/>
          <w:sz w:val="26"/>
        </w:rPr>
        <w:t>2.3  Proposed Approach</w:t>
      </w:r>
    </w:p>
    <w:p>
      <w:pPr>
        <w:keepNext w:val="0"/>
        <w:spacing w:line="360" w:lineRule="auto" w:before="0" w:after="80"/>
        <w:jc w:val="both"/>
      </w:pPr>
      <w:r>
        <w:rPr>
          <w:rFonts w:ascii="Times New Roman" w:hAnsi="Times New Roman" w:cs="Times New Roman"/>
          <w:b w:val="0"/>
          <w:sz w:val="24"/>
        </w:rPr>
        <w:t>DigitVision AI bridges these research gaps through a unified, holistic machine learning engineering methodology:</w:t>
        <w:br/>
        <w:t>• Invariant Preprocessing: An authoritative 7-stage preprocessing pipeline standardizes arbitrary sketch inputs via Otsu adaptive thresholding, aspect-ratio-preserving proportional scaling, and center-of-mass alignment, guaranteeing that training and live inference share identical statistical distributions.</w:t>
        <w:br/>
        <w:t>• Multi-Paradigm Benchmarking: Evaluates seven distinct learning algorithms to establish rigorous empirical baselines before selecting the optimal architecture.</w:t>
        <w:br/>
        <w:t>• DigitVision DeepConvNet: A specialized dual-block convolutional architecture equipped with batch normalization and spatial dropout, achieving 98.31% test accuracy.</w:t>
        <w:br/>
        <w:t>• Post-Hoc Temperature Calibration: Optimizes temperature parameter T = 0.9170, reducing Expected Calibration Error (ECE) to 0.0031 while using Shannon entropy to detect out-of-distribution inputs.</w:t>
        <w:br/>
        <w:t>• Grad-CAM Explainability: Extracts spatial activation heatmaps from layer 'conv_cam' to provide real-time visual proof of morphological stroke attribution.</w:t>
        <w:br/>
        <w:t>• Mission Control Deployment: An asynchronous FastAPI backend and HTML5 canvas dashboard deliver end-to-end inference in 9.14 ms on standard CPU hardware.</w:t>
      </w:r>
    </w:p>
    <w:p w14:paraId="5CBAE624" w14:textId="77777777" w:rsidR="00653BF0" w:rsidRPr="003F72D7" w:rsidRDefault="00653BF0" w:rsidP="003F72D7">
      <w:pPr>
        <w:spacing w:after="0" w:line="240" w:lineRule="auto" w:before="0"/>
        <w:jc w:val="both"/>
        <w:rPr>
          <w:rFonts w:ascii="Times New Roman" w:hAnsi="Times New Roman"/>
          <w:sz w:val="20"/>
          <w:szCs w:val="20"/>
        </w:rPr>
      </w:pPr>
    </w:p>
    <w:p w14:paraId="091BD46A" w14:textId="77777777" w:rsidR="00653BF0" w:rsidRPr="003F72D7" w:rsidRDefault="00157852" w:rsidP="003F72D7">
      <w:pPr>
        <w:pStyle w:val="Heading1"/>
        <w:keepNext/>
        <w:pageBreakBefore/>
        <w:spacing w:before="360" w:after="80" w:line="276" w:lineRule="auto"/>
        <w:jc w:val="center"/>
        <w:rPr>
          <w:rFonts w:ascii="Times New Roman" w:hAnsi="Times New Roman"/>
          <w:sz w:val="28"/>
          <w:szCs w:val="28"/>
        </w:rPr>
      </w:pPr>
      <w:r w:rsidRPr="003F72D7">
        <w:rPr>
          <w:rFonts w:ascii="Times New Roman" w:hAnsi="Times New Roman" w:cs="Times New Roman"/>
          <w:b/>
          <w:bCs/>
          <w:sz w:val="32"/>
          <w:szCs w:val="28"/>
        </w:rPr>
        <w:lastRenderedPageBreak/>
        <w:t>CHAPTER 3</w:t>
      </w:r>
    </w:p>
    <w:p w14:paraId="10C84D74" w14:textId="3BAB9600" w:rsidR="00653BF0" w:rsidRPr="003F72D7" w:rsidRDefault="00157852" w:rsidP="003F72D7">
      <w:pPr>
        <w:keepNext/>
        <w:spacing w:after="280" w:line="276" w:lineRule="auto" w:before="40"/>
        <w:jc w:val="center"/>
        <w:rPr>
          <w:rFonts w:ascii="Times New Roman" w:hAnsi="Times New Roman"/>
          <w:sz w:val="20"/>
          <w:szCs w:val="20"/>
        </w:rPr>
      </w:pPr>
      <w:r w:rsidRPr="003F72D7">
        <w:rPr>
          <w:rFonts w:ascii="Times New Roman" w:hAnsi="Times New Roman" w:cs="Times New Roman"/>
          <w:b/>
          <w:bCs/>
          <w:sz w:val="32"/>
          <w:szCs w:val="24"/>
        </w:rPr>
        <w:t>DATASET DESCRIPTION</w:t>
      </w:r>
    </w:p>
    <w:p w14:paraId="6F502877"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3.1  Choice</w:t>
      </w:r>
      <w:proofErr w:type="gramEnd"/>
      <w:r w:rsidRPr="003F72D7">
        <w:rPr>
          <w:rFonts w:ascii="Times New Roman" w:hAnsi="Times New Roman" w:cs="Times New Roman"/>
          <w:b/>
          <w:bCs/>
          <w:color w:val="000000"/>
          <w:sz w:val="26"/>
          <w:szCs w:val="22"/>
        </w:rPr>
        <w:t xml:space="preserve"> of Data Source</w:t>
      </w:r>
    </w:p>
    <w:p w14:paraId="712D4873"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The experimental foundation of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AI is established upon the authoritative Modified National Institute of Standards and Technology (MNIST) benchmark database, derived from NIST Special Database 19 (SD-19) and Special Database 3 (SD-3). MNIST was selected due to its gold-standard status in academic computer vision literature, </w:t>
      </w:r>
      <w:proofErr w:type="spellStart"/>
      <w:r w:rsidRPr="003F72D7">
        <w:rPr>
          <w:rFonts w:ascii="Times New Roman" w:hAnsi="Times New Roman" w:cs="Times New Roman"/>
          <w:b w:val="0"/>
          <w:color w:val="000000"/>
          <w:sz w:val="24"/>
          <w:szCs w:val="20"/>
        </w:rPr>
        <w:t>its</w:t>
      </w:r>
      <w:proofErr w:type="spellEnd"/>
      <w:r w:rsidRPr="003F72D7">
        <w:rPr>
          <w:rFonts w:ascii="Times New Roman" w:hAnsi="Times New Roman" w:cs="Times New Roman"/>
          <w:b w:val="0"/>
          <w:color w:val="000000"/>
          <w:sz w:val="24"/>
          <w:szCs w:val="20"/>
        </w:rPr>
        <w:t xml:space="preserve"> perfectly balanced 10-class distribution, its rigorous standardized 28×28 grayscale format, and the availability of extensive peer-reviewed historical benchmarks that enable rigorous scientific model comparison.</w:t>
      </w:r>
    </w:p>
    <w:p w14:paraId="71416148"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3.1: Recommended Data Sources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4700"/>
        <w:gridCol w:w="2700"/>
      </w:tblGrid>
      <w:tr w:rsidR="00653BF0" w:rsidRPr="003F72D7" w14:paraId="6DC83C4B" w14:textId="77777777">
        <w:trPr>
          <w:cantSplit/>
          <w:tblHeader/>
          <w:jc w:val="center"/>
        </w:trPr>
        <w:tc>
          <w:tcPr>
            <w:tcW w:w="2600" w:type="dxa"/>
            <w:vAlign w:val="center"/>
            <w:tcMar>
              <w:top w:w="65" w:type="dxa"/>
              <w:bottom w:w="65" w:type="dxa"/>
              <w:left w:w="95" w:type="dxa"/>
              <w:right w:w="95" w:type="dxa"/>
            </w:tcMar>
            <w:shd w:fill="E8E8E8"/>
          </w:tcPr>
          <w:p w14:paraId="743DEA95"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Source Type</w:t>
            </w:r>
          </w:p>
        </w:tc>
        <w:tc>
          <w:tcPr>
            <w:tcW w:w="4700" w:type="dxa"/>
            <w:vAlign w:val="center"/>
            <w:tcMar>
              <w:top w:w="65" w:type="dxa"/>
              <w:bottom w:w="65" w:type="dxa"/>
              <w:left w:w="95" w:type="dxa"/>
              <w:right w:w="95" w:type="dxa"/>
            </w:tcMar>
            <w:shd w:fill="E8E8E8"/>
          </w:tcPr>
          <w:p w14:paraId="065D57D5"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Examples</w:t>
            </w:r>
          </w:p>
        </w:tc>
        <w:tc>
          <w:tcPr>
            <w:tcW w:w="2700" w:type="dxa"/>
            <w:vAlign w:val="center"/>
            <w:tcMar>
              <w:top w:w="65" w:type="dxa"/>
              <w:bottom w:w="65" w:type="dxa"/>
              <w:left w:w="95" w:type="dxa"/>
              <w:right w:w="95" w:type="dxa"/>
            </w:tcMar>
            <w:shd w:fill="E8E8E8"/>
          </w:tcPr>
          <w:p w14:paraId="45FF4A0A"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What to Record</w:t>
            </w:r>
          </w:p>
        </w:tc>
      </w:tr>
      <w:tr w:rsidR="00653BF0" w:rsidRPr="003F72D7" w14:paraId="0B8A3670" w14:textId="77777777">
        <w:trPr>
          <w:cantSplit/>
          <w:jc w:val="center"/>
        </w:trPr>
        <w:tc>
          <w:tcPr>
            <w:tcW w:w="2600" w:type="dxa"/>
            <w:vAlign w:val="center"/>
            <w:tcMar>
              <w:top w:w="65" w:type="dxa"/>
              <w:bottom w:w="65" w:type="dxa"/>
              <w:left w:w="95" w:type="dxa"/>
              <w:right w:w="95" w:type="dxa"/>
            </w:tcMar>
          </w:tcPr>
          <w:p w14:paraId="35BE0135"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0"/>
                <w:szCs w:val="16"/>
              </w:rPr>
              <w:t>Primary data (preferred)</w:t>
            </w:r>
          </w:p>
        </w:tc>
        <w:tc>
          <w:tcPr>
            <w:tcW w:w="4700" w:type="dxa"/>
            <w:vAlign w:val="center"/>
            <w:tcMar>
              <w:top w:w="65" w:type="dxa"/>
              <w:bottom w:w="65" w:type="dxa"/>
              <w:left w:w="95" w:type="dxa"/>
              <w:right w:w="95" w:type="dxa"/>
            </w:tcMar>
          </w:tcPr>
          <w:p w14:paraId="554120C0"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Survey or questionnaire (Google Forms), sensor / IoT readings, lab measurements, images captured by the team, institutional records used with permission</w:t>
            </w:r>
          </w:p>
        </w:tc>
        <w:tc>
          <w:tcPr>
            <w:tcW w:w="2700" w:type="dxa"/>
            <w:vAlign w:val="center"/>
            <w:tcMar>
              <w:top w:w="65" w:type="dxa"/>
              <w:bottom w:w="65" w:type="dxa"/>
              <w:left w:w="95" w:type="dxa"/>
              <w:right w:w="95" w:type="dxa"/>
            </w:tcMar>
          </w:tcPr>
          <w:p w14:paraId="3E923F11"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Collection method, period, location, sample size, consent</w:t>
            </w:r>
          </w:p>
        </w:tc>
      </w:tr>
      <w:tr w:rsidR="00653BF0" w:rsidRPr="003F72D7" w14:paraId="4649E374" w14:textId="77777777">
        <w:trPr>
          <w:cantSplit/>
          <w:jc w:val="center"/>
        </w:trPr>
        <w:tc>
          <w:tcPr>
            <w:tcW w:w="2600" w:type="dxa"/>
            <w:vAlign w:val="center"/>
            <w:tcMar>
              <w:top w:w="65" w:type="dxa"/>
              <w:bottom w:w="65" w:type="dxa"/>
              <w:left w:w="95" w:type="dxa"/>
              <w:right w:w="95" w:type="dxa"/>
            </w:tcMar>
          </w:tcPr>
          <w:p w14:paraId="50571032"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0"/>
                <w:szCs w:val="16"/>
              </w:rPr>
              <w:t>Research repositories</w:t>
            </w:r>
          </w:p>
        </w:tc>
        <w:tc>
          <w:tcPr>
            <w:tcW w:w="4700" w:type="dxa"/>
            <w:vAlign w:val="center"/>
            <w:tcMar>
              <w:top w:w="65" w:type="dxa"/>
              <w:bottom w:w="65" w:type="dxa"/>
              <w:left w:w="95" w:type="dxa"/>
              <w:right w:w="95" w:type="dxa"/>
            </w:tcMar>
          </w:tcPr>
          <w:p w14:paraId="37154022"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 xml:space="preserve">UCI Machine Learning Repository, </w:t>
            </w:r>
            <w:proofErr w:type="spellStart"/>
            <w:r w:rsidRPr="003F72D7">
              <w:rPr>
                <w:rFonts w:ascii="Times New Roman" w:hAnsi="Times New Roman" w:cs="Times New Roman"/>
                <w:sz w:val="20"/>
                <w:szCs w:val="16"/>
              </w:rPr>
              <w:t>OpenML</w:t>
            </w:r>
            <w:proofErr w:type="spellEnd"/>
            <w:r w:rsidRPr="003F72D7">
              <w:rPr>
                <w:rFonts w:ascii="Times New Roman" w:hAnsi="Times New Roman" w:cs="Times New Roman"/>
                <w:sz w:val="20"/>
                <w:szCs w:val="16"/>
              </w:rPr>
              <w:t xml:space="preserve">, </w:t>
            </w:r>
            <w:proofErr w:type="spellStart"/>
            <w:r w:rsidRPr="003F72D7">
              <w:rPr>
                <w:rFonts w:ascii="Times New Roman" w:hAnsi="Times New Roman" w:cs="Times New Roman"/>
                <w:sz w:val="20"/>
                <w:szCs w:val="16"/>
              </w:rPr>
              <w:t>Zenodo</w:t>
            </w:r>
            <w:proofErr w:type="spellEnd"/>
            <w:r w:rsidRPr="003F72D7">
              <w:rPr>
                <w:rFonts w:ascii="Times New Roman" w:hAnsi="Times New Roman" w:cs="Times New Roman"/>
                <w:sz w:val="20"/>
                <w:szCs w:val="16"/>
              </w:rPr>
              <w:t xml:space="preserve">, Mendeley Data, IEEE </w:t>
            </w:r>
            <w:proofErr w:type="spellStart"/>
            <w:r w:rsidRPr="003F72D7">
              <w:rPr>
                <w:rFonts w:ascii="Times New Roman" w:hAnsi="Times New Roman" w:cs="Times New Roman"/>
                <w:sz w:val="20"/>
                <w:szCs w:val="16"/>
              </w:rPr>
              <w:t>DataPort</w:t>
            </w:r>
            <w:proofErr w:type="spellEnd"/>
            <w:r w:rsidRPr="003F72D7">
              <w:rPr>
                <w:rFonts w:ascii="Times New Roman" w:hAnsi="Times New Roman" w:cs="Times New Roman"/>
                <w:sz w:val="20"/>
                <w:szCs w:val="16"/>
              </w:rPr>
              <w:t>, PhysioNet (credentialed access)</w:t>
            </w:r>
          </w:p>
        </w:tc>
        <w:tc>
          <w:tcPr>
            <w:tcW w:w="2700" w:type="dxa"/>
            <w:vAlign w:val="center"/>
            <w:tcMar>
              <w:top w:w="65" w:type="dxa"/>
              <w:bottom w:w="65" w:type="dxa"/>
              <w:left w:w="95" w:type="dxa"/>
              <w:right w:w="95" w:type="dxa"/>
            </w:tcMar>
          </w:tcPr>
          <w:p w14:paraId="454A1664"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DOI, version, original paper to cite</w:t>
            </w:r>
          </w:p>
        </w:tc>
      </w:tr>
      <w:tr w:rsidR="00653BF0" w:rsidRPr="003F72D7" w14:paraId="22037215" w14:textId="77777777">
        <w:trPr>
          <w:cantSplit/>
          <w:jc w:val="center"/>
        </w:trPr>
        <w:tc>
          <w:tcPr>
            <w:tcW w:w="2600" w:type="dxa"/>
            <w:vAlign w:val="center"/>
            <w:tcMar>
              <w:top w:w="65" w:type="dxa"/>
              <w:bottom w:w="65" w:type="dxa"/>
              <w:left w:w="95" w:type="dxa"/>
              <w:right w:w="95" w:type="dxa"/>
            </w:tcMar>
          </w:tcPr>
          <w:p w14:paraId="1BA7ACEA"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0"/>
                <w:szCs w:val="16"/>
              </w:rPr>
              <w:t>Government / open data</w:t>
            </w:r>
          </w:p>
        </w:tc>
        <w:tc>
          <w:tcPr>
            <w:tcW w:w="4700" w:type="dxa"/>
            <w:vAlign w:val="center"/>
            <w:tcMar>
              <w:top w:w="65" w:type="dxa"/>
              <w:bottom w:w="65" w:type="dxa"/>
              <w:left w:w="95" w:type="dxa"/>
              <w:right w:w="95" w:type="dxa"/>
            </w:tcMar>
          </w:tcPr>
          <w:p w14:paraId="0AA14356"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Open Government Data Platform India (data.gov.in), World Bank Open Data, national meteorological, pollution-board or census portals</w:t>
            </w:r>
          </w:p>
        </w:tc>
        <w:tc>
          <w:tcPr>
            <w:tcW w:w="2700" w:type="dxa"/>
            <w:vAlign w:val="center"/>
            <w:tcMar>
              <w:top w:w="65" w:type="dxa"/>
              <w:bottom w:w="65" w:type="dxa"/>
              <w:left w:w="95" w:type="dxa"/>
              <w:right w:w="95" w:type="dxa"/>
            </w:tcMar>
          </w:tcPr>
          <w:p w14:paraId="67A0E1CD"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 xml:space="preserve">Department or agency, </w:t>
            </w:r>
            <w:proofErr w:type="spellStart"/>
            <w:r w:rsidRPr="003F72D7">
              <w:rPr>
                <w:rFonts w:ascii="Times New Roman" w:hAnsi="Times New Roman" w:cs="Times New Roman"/>
                <w:sz w:val="20"/>
                <w:szCs w:val="16"/>
              </w:rPr>
              <w:t>licence</w:t>
            </w:r>
            <w:proofErr w:type="spellEnd"/>
            <w:r w:rsidRPr="003F72D7">
              <w:rPr>
                <w:rFonts w:ascii="Times New Roman" w:hAnsi="Times New Roman" w:cs="Times New Roman"/>
                <w:sz w:val="20"/>
                <w:szCs w:val="16"/>
              </w:rPr>
              <w:t>, access date</w:t>
            </w:r>
          </w:p>
        </w:tc>
      </w:tr>
      <w:tr w:rsidR="00653BF0" w:rsidRPr="003F72D7" w14:paraId="4F7A7A18" w14:textId="77777777">
        <w:trPr>
          <w:cantSplit/>
          <w:jc w:val="center"/>
        </w:trPr>
        <w:tc>
          <w:tcPr>
            <w:tcW w:w="2600" w:type="dxa"/>
            <w:vAlign w:val="center"/>
            <w:tcMar>
              <w:top w:w="65" w:type="dxa"/>
              <w:bottom w:w="65" w:type="dxa"/>
              <w:left w:w="95" w:type="dxa"/>
              <w:right w:w="95" w:type="dxa"/>
            </w:tcMar>
          </w:tcPr>
          <w:p w14:paraId="793C45B9"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0"/>
                <w:szCs w:val="16"/>
              </w:rPr>
              <w:t>Curated ML datasets</w:t>
            </w:r>
          </w:p>
        </w:tc>
        <w:tc>
          <w:tcPr>
            <w:tcW w:w="4700" w:type="dxa"/>
            <w:vAlign w:val="center"/>
            <w:tcMar>
              <w:top w:w="65" w:type="dxa"/>
              <w:bottom w:w="65" w:type="dxa"/>
              <w:left w:w="95" w:type="dxa"/>
              <w:right w:w="95" w:type="dxa"/>
            </w:tcMar>
          </w:tcPr>
          <w:p w14:paraId="184BCFF5"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 xml:space="preserve">Hugging Face Datasets, TensorFlow Datasets, </w:t>
            </w:r>
            <w:proofErr w:type="spellStart"/>
            <w:r w:rsidRPr="003F72D7">
              <w:rPr>
                <w:rFonts w:ascii="Times New Roman" w:hAnsi="Times New Roman" w:cs="Times New Roman"/>
                <w:sz w:val="20"/>
                <w:szCs w:val="16"/>
              </w:rPr>
              <w:t>torchvision</w:t>
            </w:r>
            <w:proofErr w:type="spellEnd"/>
            <w:r w:rsidRPr="003F72D7">
              <w:rPr>
                <w:rFonts w:ascii="Times New Roman" w:hAnsi="Times New Roman" w:cs="Times New Roman"/>
                <w:sz w:val="20"/>
                <w:szCs w:val="16"/>
              </w:rPr>
              <w:t xml:space="preserve"> / scikit-learn built-in datasets (acceptable as a secondary or benchmark dataset only)</w:t>
            </w:r>
          </w:p>
        </w:tc>
        <w:tc>
          <w:tcPr>
            <w:tcW w:w="2700" w:type="dxa"/>
            <w:vAlign w:val="center"/>
            <w:tcMar>
              <w:top w:w="65" w:type="dxa"/>
              <w:bottom w:w="65" w:type="dxa"/>
              <w:left w:w="95" w:type="dxa"/>
              <w:right w:w="95" w:type="dxa"/>
            </w:tcMar>
          </w:tcPr>
          <w:p w14:paraId="2F75A653"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 xml:space="preserve">Dataset card, </w:t>
            </w:r>
            <w:proofErr w:type="spellStart"/>
            <w:r w:rsidRPr="003F72D7">
              <w:rPr>
                <w:rFonts w:ascii="Times New Roman" w:hAnsi="Times New Roman" w:cs="Times New Roman"/>
                <w:sz w:val="20"/>
                <w:szCs w:val="16"/>
              </w:rPr>
              <w:t>licence</w:t>
            </w:r>
            <w:proofErr w:type="spellEnd"/>
            <w:r w:rsidRPr="003F72D7">
              <w:rPr>
                <w:rFonts w:ascii="Times New Roman" w:hAnsi="Times New Roman" w:cs="Times New Roman"/>
                <w:sz w:val="20"/>
                <w:szCs w:val="16"/>
              </w:rPr>
              <w:t>, original creators</w:t>
            </w:r>
          </w:p>
        </w:tc>
      </w:tr>
      <w:tr w:rsidR="00653BF0" w:rsidRPr="003F72D7" w14:paraId="50A1EAD6" w14:textId="77777777">
        <w:trPr>
          <w:cantSplit/>
          <w:jc w:val="center"/>
        </w:trPr>
        <w:tc>
          <w:tcPr>
            <w:tcW w:w="2600" w:type="dxa"/>
            <w:vAlign w:val="center"/>
            <w:tcMar>
              <w:top w:w="65" w:type="dxa"/>
              <w:bottom w:w="65" w:type="dxa"/>
              <w:left w:w="95" w:type="dxa"/>
              <w:right w:w="95" w:type="dxa"/>
            </w:tcMar>
          </w:tcPr>
          <w:p w14:paraId="28AAD08C"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0"/>
                <w:szCs w:val="16"/>
              </w:rPr>
              <w:t>Search tools</w:t>
            </w:r>
          </w:p>
        </w:tc>
        <w:tc>
          <w:tcPr>
            <w:tcW w:w="4700" w:type="dxa"/>
            <w:vAlign w:val="center"/>
            <w:tcMar>
              <w:top w:w="65" w:type="dxa"/>
              <w:bottom w:w="65" w:type="dxa"/>
              <w:left w:w="95" w:type="dxa"/>
              <w:right w:w="95" w:type="dxa"/>
            </w:tcMar>
          </w:tcPr>
          <w:p w14:paraId="3C0F5EEE"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Google Dataset Search – to locate the original publisher of a dataset</w:t>
            </w:r>
          </w:p>
        </w:tc>
        <w:tc>
          <w:tcPr>
            <w:tcW w:w="2700" w:type="dxa"/>
            <w:vAlign w:val="center"/>
            <w:tcMar>
              <w:top w:w="65" w:type="dxa"/>
              <w:bottom w:w="65" w:type="dxa"/>
              <w:left w:w="95" w:type="dxa"/>
              <w:right w:w="95" w:type="dxa"/>
            </w:tcMar>
          </w:tcPr>
          <w:p w14:paraId="34B9A2A9"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Original source, not the mirror</w:t>
            </w:r>
          </w:p>
        </w:tc>
      </w:tr>
    </w:tbl>
    <w:p w14:paraId="6EBAEB7B" w14:textId="77777777" w:rsidR="00653BF0" w:rsidRPr="003F72D7" w:rsidRDefault="00653BF0" w:rsidP="003F72D7">
      <w:pPr>
        <w:spacing w:after="0" w:before="0" w:line="240" w:lineRule="auto"/>
        <w:jc w:val="both"/>
        <w:rPr>
          <w:rFonts w:ascii="Times New Roman" w:hAnsi="Times New Roman"/>
          <w:sz w:val="20"/>
          <w:szCs w:val="20"/>
        </w:rPr>
      </w:pPr>
    </w:p>
    <w:p w14:paraId="13E8C26D"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3.2  Dataset</w:t>
      </w:r>
      <w:proofErr w:type="gramEnd"/>
      <w:r w:rsidRPr="003F72D7">
        <w:rPr>
          <w:rFonts w:ascii="Times New Roman" w:hAnsi="Times New Roman" w:cs="Times New Roman"/>
          <w:b/>
          <w:bCs/>
          <w:color w:val="000000"/>
          <w:sz w:val="26"/>
          <w:szCs w:val="22"/>
        </w:rPr>
        <w:t xml:space="preserve"> Details and Provenance</w:t>
      </w:r>
    </w:p>
    <w:p w14:paraId="63778312"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3.2: Dataset Provenance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800"/>
        <w:gridCol w:w="6200"/>
      </w:tblGrid>
      <w:tr w:rsidR="00653BF0" w:rsidRPr="003F72D7" w14:paraId="1292A30D" w14:textId="77777777">
        <w:trPr>
          <w:cantSplit/>
          <w:tblHeader/>
          <w:jc w:val="center"/>
        </w:trPr>
        <w:tc>
          <w:tcPr>
            <w:tcW w:w="3800" w:type="dxa"/>
            <w:vAlign w:val="center"/>
            <w:tcMar>
              <w:top w:w="65" w:type="dxa"/>
              <w:bottom w:w="65" w:type="dxa"/>
              <w:left w:w="95" w:type="dxa"/>
              <w:right w:w="95" w:type="dxa"/>
            </w:tcMar>
            <w:shd w:fill="E8E8E8"/>
          </w:tcPr>
          <w:p w14:paraId="7AEC419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Dataset name</w:t>
            </w:r>
          </w:p>
        </w:tc>
        <w:tc>
          <w:tcPr>
            <w:tcW w:w="6200" w:type="dxa"/>
            <w:vAlign w:val="center"/>
            <w:tcMar>
              <w:top w:w="65" w:type="dxa"/>
              <w:bottom w:w="65" w:type="dxa"/>
              <w:left w:w="95" w:type="dxa"/>
              <w:right w:w="95" w:type="dxa"/>
            </w:tcMar>
            <w:shd w:fill="E8E8E8"/>
          </w:tcPr>
          <w:p w14:paraId="549C7DC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MNIST (Modified National Institute of Standards and Technology database)</w:t>
            </w:r>
          </w:p>
        </w:tc>
      </w:tr>
      <w:tr w:rsidR="00653BF0" w:rsidRPr="003F72D7" w14:paraId="3D29954E" w14:textId="77777777">
        <w:trPr>
          <w:cantSplit/>
          <w:trHeight w:val="380"/>
          <w:jc w:val="center"/>
        </w:trPr>
        <w:tc>
          <w:tcPr>
            <w:tcW w:w="3800" w:type="dxa"/>
            <w:shd w:val="clear" w:color="auto" w:fill="F2F2F2"/>
            <w:vAlign w:val="center"/>
            <w:tcMar>
              <w:top w:w="65" w:type="dxa"/>
              <w:bottom w:w="65" w:type="dxa"/>
              <w:left w:w="95" w:type="dxa"/>
              <w:right w:w="95" w:type="dxa"/>
            </w:tcMar>
          </w:tcPr>
          <w:p w14:paraId="1E85D61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Originating Curators</w:t>
            </w:r>
          </w:p>
        </w:tc>
        <w:tc>
          <w:tcPr>
            <w:tcW w:w="6200" w:type="dxa"/>
            <w:vAlign w:val="center"/>
            <w:tcMar>
              <w:top w:w="65" w:type="dxa"/>
              <w:bottom w:w="65" w:type="dxa"/>
              <w:left w:w="95" w:type="dxa"/>
              <w:right w:w="95" w:type="dxa"/>
            </w:tcMar>
          </w:tcPr>
          <w:p w14:paraId="0F72AB7D"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Yann LeCun (Courant Institute, NYU) and Corinna Cortes (Google Research)</w:t>
            </w:r>
          </w:p>
        </w:tc>
      </w:tr>
      <w:tr w:rsidR="00653BF0" w:rsidRPr="003F72D7" w14:paraId="5B725D1B" w14:textId="77777777">
        <w:trPr>
          <w:cantSplit/>
          <w:trHeight w:val="380"/>
          <w:jc w:val="center"/>
        </w:trPr>
        <w:tc>
          <w:tcPr>
            <w:tcW w:w="3800" w:type="dxa"/>
            <w:shd w:val="clear" w:color="auto" w:fill="F2F2F2"/>
            <w:vAlign w:val="center"/>
            <w:tcMar>
              <w:top w:w="65" w:type="dxa"/>
              <w:bottom w:w="65" w:type="dxa"/>
              <w:left w:w="95" w:type="dxa"/>
              <w:right w:w="95" w:type="dxa"/>
            </w:tcMar>
          </w:tcPr>
          <w:p w14:paraId="7F51A254"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Source Corpora</w:t>
            </w:r>
          </w:p>
        </w:tc>
        <w:tc>
          <w:tcPr>
            <w:tcW w:w="6200" w:type="dxa"/>
            <w:vAlign w:val="center"/>
            <w:tcMar>
              <w:top w:w="65" w:type="dxa"/>
              <w:bottom w:w="65" w:type="dxa"/>
              <w:left w:w="95" w:type="dxa"/>
              <w:right w:w="95" w:type="dxa"/>
            </w:tcMar>
          </w:tcPr>
          <w:p w14:paraId="79CD7E47"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NIST Special Database 3 (SD-3) and Special Database 19 (SD-19)</w:t>
            </w:r>
          </w:p>
        </w:tc>
      </w:tr>
      <w:tr w:rsidR="00653BF0" w:rsidRPr="003F72D7" w14:paraId="0A660C99" w14:textId="77777777">
        <w:trPr>
          <w:cantSplit/>
          <w:trHeight w:val="380"/>
          <w:jc w:val="center"/>
        </w:trPr>
        <w:tc>
          <w:tcPr>
            <w:tcW w:w="3800" w:type="dxa"/>
            <w:shd w:val="clear" w:color="auto" w:fill="F2F2F2"/>
            <w:vAlign w:val="center"/>
            <w:tcMar>
              <w:top w:w="65" w:type="dxa"/>
              <w:bottom w:w="65" w:type="dxa"/>
              <w:left w:w="95" w:type="dxa"/>
              <w:right w:w="95" w:type="dxa"/>
            </w:tcMar>
          </w:tcPr>
          <w:p w14:paraId="4D6AC3A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Access URL / DOI</w:t>
            </w:r>
          </w:p>
        </w:tc>
        <w:tc>
          <w:tcPr>
            <w:tcW w:w="6200" w:type="dxa"/>
            <w:vAlign w:val="center"/>
            <w:tcMar>
              <w:top w:w="65" w:type="dxa"/>
              <w:bottom w:w="65" w:type="dxa"/>
              <w:left w:w="95" w:type="dxa"/>
              <w:right w:w="95" w:type="dxa"/>
            </w:tcMar>
          </w:tcPr>
          <w:p w14:paraId="13DFC3C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http://yann.lecun.com/exdb/mnist/ | https://storage.googleapis.com/tensorflow/tf-keras-datasets/mnist.npz | IEEE DOI: 10.1109/5.726791 [1]</w:t>
            </w:r>
          </w:p>
        </w:tc>
      </w:tr>
      <w:tr w:rsidR="00653BF0" w:rsidRPr="003F72D7" w14:paraId="6C0EBA7C" w14:textId="77777777">
        <w:trPr>
          <w:cantSplit/>
          <w:trHeight w:val="380"/>
          <w:jc w:val="center"/>
        </w:trPr>
        <w:tc>
          <w:tcPr>
            <w:tcW w:w="3800" w:type="dxa"/>
            <w:shd w:val="clear" w:color="auto" w:fill="F2F2F2"/>
            <w:vAlign w:val="center"/>
            <w:tcMar>
              <w:top w:w="65" w:type="dxa"/>
              <w:bottom w:w="65" w:type="dxa"/>
              <w:left w:w="95" w:type="dxa"/>
              <w:right w:w="95" w:type="dxa"/>
            </w:tcMar>
          </w:tcPr>
          <w:p w14:paraId="07FE0D9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Version / Release date</w:t>
            </w:r>
          </w:p>
        </w:tc>
        <w:tc>
          <w:tcPr>
            <w:tcW w:w="6200" w:type="dxa"/>
            <w:vAlign w:val="center"/>
            <w:tcMar>
              <w:top w:w="65" w:type="dxa"/>
              <w:bottom w:w="65" w:type="dxa"/>
              <w:left w:w="95" w:type="dxa"/>
              <w:right w:w="95" w:type="dxa"/>
            </w:tcMar>
          </w:tcPr>
          <w:p w14:paraId="385D3D8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Original Release: 1998 | Canonical NPZ Distribution</w:t>
            </w:r>
          </w:p>
        </w:tc>
      </w:tr>
      <w:tr w:rsidR="00653BF0" w:rsidRPr="003F72D7" w14:paraId="18D2E217" w14:textId="77777777">
        <w:trPr>
          <w:cantSplit/>
          <w:trHeight w:val="380"/>
          <w:jc w:val="center"/>
        </w:trPr>
        <w:tc>
          <w:tcPr>
            <w:tcW w:w="3800" w:type="dxa"/>
            <w:shd w:val="clear" w:color="auto" w:fill="F2F2F2"/>
            <w:vAlign w:val="center"/>
            <w:tcMar>
              <w:top w:w="65" w:type="dxa"/>
              <w:bottom w:w="65" w:type="dxa"/>
              <w:left w:w="95" w:type="dxa"/>
              <w:right w:w="95" w:type="dxa"/>
            </w:tcMar>
          </w:tcPr>
          <w:p w14:paraId="0C1521B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License / Terms of use</w:t>
            </w:r>
          </w:p>
        </w:tc>
        <w:tc>
          <w:tcPr>
            <w:tcW w:w="6200" w:type="dxa"/>
            <w:vAlign w:val="center"/>
            <w:tcMar>
              <w:top w:w="65" w:type="dxa"/>
              <w:bottom w:w="65" w:type="dxa"/>
              <w:left w:w="95" w:type="dxa"/>
              <w:right w:w="95" w:type="dxa"/>
            </w:tcMar>
          </w:tcPr>
          <w:p w14:paraId="21BADD9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Creative Commons Attribution-Share Alike 3.0 (CC BY-SA 3.0)</w:t>
            </w:r>
          </w:p>
        </w:tc>
      </w:tr>
      <w:tr w:rsidR="00653BF0" w:rsidRPr="003F72D7" w14:paraId="1C55CBB3" w14:textId="77777777">
        <w:trPr>
          <w:cantSplit/>
          <w:trHeight w:val="380"/>
          <w:jc w:val="center"/>
        </w:trPr>
        <w:tc>
          <w:tcPr>
            <w:tcW w:w="3800" w:type="dxa"/>
            <w:shd w:val="clear" w:color="auto" w:fill="F2F2F2"/>
            <w:vAlign w:val="center"/>
            <w:tcMar>
              <w:top w:w="65" w:type="dxa"/>
              <w:bottom w:w="65" w:type="dxa"/>
              <w:left w:w="95" w:type="dxa"/>
              <w:right w:w="95" w:type="dxa"/>
            </w:tcMar>
          </w:tcPr>
          <w:p w14:paraId="6D383AB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Local Storage &amp; Checksum</w:t>
            </w:r>
          </w:p>
        </w:tc>
        <w:tc>
          <w:tcPr>
            <w:tcW w:w="6200" w:type="dxa"/>
            <w:vAlign w:val="center"/>
            <w:tcMar>
              <w:top w:w="65" w:type="dxa"/>
              <w:bottom w:w="65" w:type="dxa"/>
              <w:left w:w="95" w:type="dxa"/>
              <w:right w:w="95" w:type="dxa"/>
            </w:tcMar>
          </w:tcPr>
          <w:p w14:paraId="213228D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data/raw/</w:t>
            </w:r>
            <w:proofErr w:type="spellStart"/>
            <w:r w:rsidRPr="003F72D7">
              <w:rPr>
                <w:rFonts w:ascii="Times New Roman" w:hAnsi="Times New Roman" w:cs="Times New Roman"/>
                <w:color w:val="1A1A1A"/>
                <w:sz w:val="20"/>
                <w:szCs w:val="20"/>
              </w:rPr>
              <w:t>mnist.npz</w:t>
            </w:r>
            <w:proofErr w:type="spellEnd"/>
            <w:r w:rsidRPr="003F72D7">
              <w:rPr>
                <w:rFonts w:ascii="Times New Roman" w:hAnsi="Times New Roman" w:cs="Times New Roman"/>
                <w:color w:val="1A1A1A"/>
                <w:sz w:val="20"/>
                <w:szCs w:val="20"/>
              </w:rPr>
              <w:t xml:space="preserve"> (11,490,434 bytes / 10.96 MiB) | SHA-256: 731c5ac602752760c8e48fbffcf8c3b850d9dc2a2aedcf2cc48468fc17b673d1</w:t>
            </w:r>
          </w:p>
        </w:tc>
      </w:tr>
      <w:tr w:rsidR="00653BF0" w:rsidRPr="003F72D7" w14:paraId="0C8453F8" w14:textId="77777777">
        <w:trPr>
          <w:cantSplit/>
          <w:trHeight w:val="380"/>
          <w:jc w:val="center"/>
        </w:trPr>
        <w:tc>
          <w:tcPr>
            <w:tcW w:w="3800" w:type="dxa"/>
            <w:shd w:val="clear" w:color="auto" w:fill="F2F2F2"/>
            <w:vAlign w:val="center"/>
            <w:tcMar>
              <w:top w:w="65" w:type="dxa"/>
              <w:bottom w:w="65" w:type="dxa"/>
              <w:left w:w="95" w:type="dxa"/>
              <w:right w:w="95" w:type="dxa"/>
            </w:tcMar>
          </w:tcPr>
          <w:p w14:paraId="227454B7"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Date accessed / audited</w:t>
            </w:r>
          </w:p>
        </w:tc>
        <w:tc>
          <w:tcPr>
            <w:tcW w:w="6200" w:type="dxa"/>
            <w:vAlign w:val="center"/>
            <w:tcMar>
              <w:top w:w="65" w:type="dxa"/>
              <w:bottom w:w="65" w:type="dxa"/>
              <w:left w:w="95" w:type="dxa"/>
              <w:right w:w="95" w:type="dxa"/>
            </w:tcMar>
          </w:tcPr>
          <w:p w14:paraId="63E2BD4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 xml:space="preserve">2026-10-12 (Verified 100% bit-for-bit identical via </w:t>
            </w:r>
            <w:proofErr w:type="spellStart"/>
            <w:r w:rsidRPr="003F72D7">
              <w:rPr>
                <w:rFonts w:ascii="Times New Roman" w:hAnsi="Times New Roman" w:cs="Times New Roman"/>
                <w:color w:val="1A1A1A"/>
                <w:sz w:val="20"/>
                <w:szCs w:val="20"/>
              </w:rPr>
              <w:t>MNISTPipeline.verify_</w:t>
            </w:r>
            <w:proofErr w:type="gramStart"/>
            <w:r w:rsidRPr="003F72D7">
              <w:rPr>
                <w:rFonts w:ascii="Times New Roman" w:hAnsi="Times New Roman" w:cs="Times New Roman"/>
                <w:color w:val="1A1A1A"/>
                <w:sz w:val="20"/>
                <w:szCs w:val="20"/>
              </w:rPr>
              <w:t>integrity</w:t>
            </w:r>
            <w:proofErr w:type="spellEnd"/>
            <w:r w:rsidRPr="003F72D7">
              <w:rPr>
                <w:rFonts w:ascii="Times New Roman" w:hAnsi="Times New Roman" w:cs="Times New Roman"/>
                <w:color w:val="1A1A1A"/>
                <w:sz w:val="20"/>
                <w:szCs w:val="20"/>
              </w:rPr>
              <w:t>(</w:t>
            </w:r>
            <w:proofErr w:type="gramEnd"/>
            <w:r w:rsidRPr="003F72D7">
              <w:rPr>
                <w:rFonts w:ascii="Times New Roman" w:hAnsi="Times New Roman" w:cs="Times New Roman"/>
                <w:color w:val="1A1A1A"/>
                <w:sz w:val="20"/>
                <w:szCs w:val="20"/>
              </w:rPr>
              <w:t>))</w:t>
            </w:r>
          </w:p>
        </w:tc>
      </w:tr>
    </w:tbl>
    <w:p w14:paraId="4B95F848"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The dataset was curated by Yann LeCun, Corinna Cortes, and Christopher Burges by combining sample sets from two distinct demographic sources: NIST Special Database 3 (consisting of handwritten digits collected from high school students) and NIST Special Database 19 (consisting of digits collected from US Census Bureau employees). This deliberate combination ensures a diverse mixture of writing styles, stroke pressures, and geometrical slants. The original bilevel images were size-normalized into a 20×20 pixel bounding box while </w:t>
      </w:r>
      <w:r w:rsidRPr="003F72D7">
        <w:rPr>
          <w:rFonts w:ascii="Times New Roman" w:hAnsi="Times New Roman" w:cs="Times New Roman"/>
          <w:b w:val="0"/>
          <w:color w:val="000000"/>
          <w:sz w:val="24"/>
          <w:szCs w:val="20"/>
        </w:rPr>
        <w:lastRenderedPageBreak/>
        <w:t>strictly preserving the original aspect ratio, and centered within a 28×</w:t>
      </w:r>
      <w:proofErr w:type="gramStart"/>
      <w:r w:rsidRPr="003F72D7">
        <w:rPr>
          <w:rFonts w:ascii="Times New Roman" w:hAnsi="Times New Roman" w:cs="Times New Roman"/>
          <w:b w:val="0"/>
          <w:color w:val="000000"/>
          <w:sz w:val="24"/>
          <w:szCs w:val="20"/>
        </w:rPr>
        <w:t>28 pixel</w:t>
      </w:r>
      <w:proofErr w:type="gramEnd"/>
      <w:r w:rsidRPr="003F72D7">
        <w:rPr>
          <w:rFonts w:ascii="Times New Roman" w:hAnsi="Times New Roman" w:cs="Times New Roman"/>
          <w:b w:val="0"/>
          <w:color w:val="000000"/>
          <w:sz w:val="24"/>
          <w:szCs w:val="20"/>
        </w:rPr>
        <w:t xml:space="preserve"> canvas using center-of-mass translation. Anti-aliasing filtering introduced intermediate grayscale values, yielding continuous 8-bit pixel values in [0, 255].</w:t>
      </w:r>
    </w:p>
    <w:p w14:paraId="5362BBEB"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3.</w:t>
      </w:r>
      <w:r w:rsidR="008C364D" w:rsidRPr="003F72D7">
        <w:rPr>
          <w:rFonts w:ascii="Times New Roman" w:hAnsi="Times New Roman" w:cs="Times New Roman"/>
          <w:b/>
          <w:bCs/>
          <w:color w:val="000000"/>
          <w:sz w:val="26"/>
          <w:szCs w:val="22"/>
        </w:rPr>
        <w:t>3</w:t>
      </w:r>
      <w:r w:rsidRPr="003F72D7">
        <w:rPr>
          <w:rFonts w:ascii="Times New Roman" w:hAnsi="Times New Roman" w:cs="Times New Roman"/>
          <w:b/>
          <w:bCs/>
          <w:color w:val="000000"/>
          <w:sz w:val="26"/>
          <w:szCs w:val="22"/>
        </w:rPr>
        <w:t xml:space="preserve">  Dataset</w:t>
      </w:r>
      <w:proofErr w:type="gramEnd"/>
      <w:r w:rsidRPr="003F72D7">
        <w:rPr>
          <w:rFonts w:ascii="Times New Roman" w:hAnsi="Times New Roman" w:cs="Times New Roman"/>
          <w:b/>
          <w:bCs/>
          <w:color w:val="000000"/>
          <w:sz w:val="26"/>
          <w:szCs w:val="22"/>
        </w:rPr>
        <w:t xml:space="preserve"> Characteristics</w:t>
      </w:r>
    </w:p>
    <w:p w14:paraId="0DD01771"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3.3: Dataset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rsidRPr="003F72D7" w14:paraId="4E528B84" w14:textId="77777777">
        <w:trPr>
          <w:cantSplit/>
          <w:tblHeader/>
          <w:jc w:val="center"/>
        </w:trPr>
        <w:tc>
          <w:tcPr>
            <w:tcW w:w="4400" w:type="dxa"/>
            <w:vAlign w:val="center"/>
            <w:tcMar>
              <w:top w:w="65" w:type="dxa"/>
              <w:bottom w:w="65" w:type="dxa"/>
              <w:left w:w="95" w:type="dxa"/>
              <w:right w:w="95" w:type="dxa"/>
            </w:tcMar>
            <w:shd w:fill="E8E8E8"/>
          </w:tcPr>
          <w:p w14:paraId="03200134"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Total instances</w:t>
            </w:r>
          </w:p>
        </w:tc>
        <w:tc>
          <w:tcPr>
            <w:tcW w:w="5600" w:type="dxa"/>
            <w:vAlign w:val="center"/>
            <w:tcMar>
              <w:top w:w="65" w:type="dxa"/>
              <w:bottom w:w="65" w:type="dxa"/>
              <w:left w:w="95" w:type="dxa"/>
              <w:right w:w="95" w:type="dxa"/>
            </w:tcMar>
            <w:shd w:fill="E8E8E8"/>
          </w:tcPr>
          <w:p w14:paraId="7DDACF6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70,000 images (60,000 raw training pool + 10,000 isolated official test set)</w:t>
            </w:r>
          </w:p>
        </w:tc>
      </w:tr>
      <w:tr w:rsidR="00653BF0" w:rsidRPr="003F72D7" w14:paraId="613503B9" w14:textId="77777777">
        <w:trPr>
          <w:cantSplit/>
          <w:trHeight w:val="380"/>
          <w:jc w:val="center"/>
        </w:trPr>
        <w:tc>
          <w:tcPr>
            <w:tcW w:w="4400" w:type="dxa"/>
            <w:shd w:val="clear" w:color="auto" w:fill="F2F2F2"/>
            <w:vAlign w:val="center"/>
            <w:tcMar>
              <w:top w:w="65" w:type="dxa"/>
              <w:bottom w:w="65" w:type="dxa"/>
              <w:left w:w="95" w:type="dxa"/>
              <w:right w:w="95" w:type="dxa"/>
            </w:tcMar>
          </w:tcPr>
          <w:p w14:paraId="4FBF184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Partitioning Breakdown</w:t>
            </w:r>
          </w:p>
        </w:tc>
        <w:tc>
          <w:tcPr>
            <w:tcW w:w="5600" w:type="dxa"/>
            <w:vAlign w:val="center"/>
            <w:tcMar>
              <w:top w:w="65" w:type="dxa"/>
              <w:bottom w:w="65" w:type="dxa"/>
              <w:left w:w="95" w:type="dxa"/>
              <w:right w:w="95" w:type="dxa"/>
            </w:tcMar>
          </w:tcPr>
          <w:p w14:paraId="71122C2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20,000 active train (28.57%), 3,000 validation (4.29%), 37,000 reserved (52.86%), 10,000 isolated test (14.29%)</w:t>
            </w:r>
          </w:p>
        </w:tc>
      </w:tr>
      <w:tr w:rsidR="00653BF0" w:rsidRPr="003F72D7" w14:paraId="1319037F" w14:textId="77777777">
        <w:trPr>
          <w:cantSplit/>
          <w:trHeight w:val="380"/>
          <w:jc w:val="center"/>
        </w:trPr>
        <w:tc>
          <w:tcPr>
            <w:tcW w:w="4400" w:type="dxa"/>
            <w:shd w:val="clear" w:color="auto" w:fill="F2F2F2"/>
            <w:vAlign w:val="center"/>
            <w:tcMar>
              <w:top w:w="65" w:type="dxa"/>
              <w:bottom w:w="65" w:type="dxa"/>
              <w:left w:w="95" w:type="dxa"/>
              <w:right w:w="95" w:type="dxa"/>
            </w:tcMar>
          </w:tcPr>
          <w:p w14:paraId="49DCC08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Number of features</w:t>
            </w:r>
          </w:p>
        </w:tc>
        <w:tc>
          <w:tcPr>
            <w:tcW w:w="5600" w:type="dxa"/>
            <w:vAlign w:val="center"/>
            <w:tcMar>
              <w:top w:w="65" w:type="dxa"/>
              <w:bottom w:w="65" w:type="dxa"/>
              <w:left w:w="95" w:type="dxa"/>
              <w:right w:w="95" w:type="dxa"/>
            </w:tcMar>
          </w:tcPr>
          <w:p w14:paraId="34D2B93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784 continuous pixel intensities (unrolled 28×28 single-channel grayscale raster)</w:t>
            </w:r>
          </w:p>
        </w:tc>
      </w:tr>
      <w:tr w:rsidR="00653BF0" w:rsidRPr="003F72D7" w14:paraId="43849A0C" w14:textId="77777777">
        <w:trPr>
          <w:cantSplit/>
          <w:trHeight w:val="380"/>
          <w:jc w:val="center"/>
        </w:trPr>
        <w:tc>
          <w:tcPr>
            <w:tcW w:w="4400" w:type="dxa"/>
            <w:shd w:val="clear" w:color="auto" w:fill="F2F2F2"/>
            <w:vAlign w:val="center"/>
            <w:tcMar>
              <w:top w:w="65" w:type="dxa"/>
              <w:bottom w:w="65" w:type="dxa"/>
              <w:left w:w="95" w:type="dxa"/>
              <w:right w:w="95" w:type="dxa"/>
            </w:tcMar>
          </w:tcPr>
          <w:p w14:paraId="41A7EAA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Feature types &amp; Bounds</w:t>
            </w:r>
          </w:p>
        </w:tc>
        <w:tc>
          <w:tcPr>
            <w:tcW w:w="5600" w:type="dxa"/>
            <w:vAlign w:val="center"/>
            <w:tcMar>
              <w:top w:w="65" w:type="dxa"/>
              <w:bottom w:w="65" w:type="dxa"/>
              <w:left w:w="95" w:type="dxa"/>
              <w:right w:w="95" w:type="dxa"/>
            </w:tcMar>
          </w:tcPr>
          <w:p w14:paraId="61E2593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Normalized float32 in [0.0, 1.0] (raw 8-bit unsigned integers [0, 255])</w:t>
            </w:r>
          </w:p>
        </w:tc>
      </w:tr>
      <w:tr w:rsidR="00653BF0" w:rsidRPr="003F72D7" w14:paraId="30552152" w14:textId="77777777">
        <w:trPr>
          <w:cantSplit/>
          <w:trHeight w:val="380"/>
          <w:jc w:val="center"/>
        </w:trPr>
        <w:tc>
          <w:tcPr>
            <w:tcW w:w="4400" w:type="dxa"/>
            <w:shd w:val="clear" w:color="auto" w:fill="F2F2F2"/>
            <w:vAlign w:val="center"/>
            <w:tcMar>
              <w:top w:w="65" w:type="dxa"/>
              <w:bottom w:w="65" w:type="dxa"/>
              <w:left w:w="95" w:type="dxa"/>
              <w:right w:w="95" w:type="dxa"/>
            </w:tcMar>
          </w:tcPr>
          <w:p w14:paraId="511691C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Statistical Moments</w:t>
            </w:r>
          </w:p>
        </w:tc>
        <w:tc>
          <w:tcPr>
            <w:tcW w:w="5600" w:type="dxa"/>
            <w:vAlign w:val="center"/>
            <w:tcMar>
              <w:top w:w="65" w:type="dxa"/>
              <w:bottom w:w="65" w:type="dxa"/>
              <w:left w:w="95" w:type="dxa"/>
              <w:right w:w="95" w:type="dxa"/>
            </w:tcMar>
          </w:tcPr>
          <w:p w14:paraId="69E2795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Global Mean μ = 0.13093, Standard Deviation σ = 0.30845, Variance σ² = 0.09514</w:t>
            </w:r>
          </w:p>
        </w:tc>
      </w:tr>
      <w:tr w:rsidR="00653BF0" w:rsidRPr="003F72D7" w14:paraId="1A5BD645" w14:textId="77777777">
        <w:trPr>
          <w:cantSplit/>
          <w:trHeight w:val="380"/>
          <w:jc w:val="center"/>
        </w:trPr>
        <w:tc>
          <w:tcPr>
            <w:tcW w:w="4400" w:type="dxa"/>
            <w:shd w:val="clear" w:color="auto" w:fill="F2F2F2"/>
            <w:vAlign w:val="center"/>
            <w:tcMar>
              <w:top w:w="65" w:type="dxa"/>
              <w:bottom w:w="65" w:type="dxa"/>
              <w:left w:w="95" w:type="dxa"/>
              <w:right w:w="95" w:type="dxa"/>
            </w:tcMar>
          </w:tcPr>
          <w:p w14:paraId="4CEC1B2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Sparsity Metrics</w:t>
            </w:r>
          </w:p>
        </w:tc>
        <w:tc>
          <w:tcPr>
            <w:tcW w:w="5600" w:type="dxa"/>
            <w:vAlign w:val="center"/>
            <w:tcMar>
              <w:top w:w="65" w:type="dxa"/>
              <w:bottom w:w="65" w:type="dxa"/>
              <w:left w:w="95" w:type="dxa"/>
              <w:right w:w="95" w:type="dxa"/>
            </w:tcMar>
          </w:tcPr>
          <w:p w14:paraId="18DABB9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80.86% pure black background (0.0), 18.25% active foreground stroke (&gt;0.05)</w:t>
            </w:r>
          </w:p>
        </w:tc>
      </w:tr>
      <w:tr w:rsidR="00653BF0" w:rsidRPr="003F72D7" w14:paraId="653151E2" w14:textId="77777777">
        <w:trPr>
          <w:cantSplit/>
          <w:trHeight w:val="380"/>
          <w:jc w:val="center"/>
        </w:trPr>
        <w:tc>
          <w:tcPr>
            <w:tcW w:w="4400" w:type="dxa"/>
            <w:shd w:val="clear" w:color="auto" w:fill="F2F2F2"/>
            <w:vAlign w:val="center"/>
            <w:tcMar>
              <w:top w:w="65" w:type="dxa"/>
              <w:bottom w:w="65" w:type="dxa"/>
              <w:left w:w="95" w:type="dxa"/>
              <w:right w:w="95" w:type="dxa"/>
            </w:tcMar>
          </w:tcPr>
          <w:p w14:paraId="5037C7F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Target variable name</w:t>
            </w:r>
          </w:p>
        </w:tc>
        <w:tc>
          <w:tcPr>
            <w:tcW w:w="5600" w:type="dxa"/>
            <w:vAlign w:val="center"/>
            <w:tcMar>
              <w:top w:w="65" w:type="dxa"/>
              <w:bottom w:w="65" w:type="dxa"/>
              <w:left w:w="95" w:type="dxa"/>
              <w:right w:w="95" w:type="dxa"/>
            </w:tcMar>
          </w:tcPr>
          <w:p w14:paraId="06FE4F3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Digit Class Label (Target class integer {0, 1, ..., 9})</w:t>
            </w:r>
          </w:p>
        </w:tc>
      </w:tr>
      <w:tr w:rsidR="00653BF0" w:rsidRPr="003F72D7" w14:paraId="6E8E9A6F" w14:textId="77777777">
        <w:trPr>
          <w:cantSplit/>
          <w:trHeight w:val="380"/>
          <w:jc w:val="center"/>
        </w:trPr>
        <w:tc>
          <w:tcPr>
            <w:tcW w:w="4400" w:type="dxa"/>
            <w:shd w:val="clear" w:color="auto" w:fill="F2F2F2"/>
            <w:vAlign w:val="center"/>
            <w:tcMar>
              <w:top w:w="65" w:type="dxa"/>
              <w:bottom w:w="65" w:type="dxa"/>
              <w:left w:w="95" w:type="dxa"/>
              <w:right w:w="95" w:type="dxa"/>
            </w:tcMar>
          </w:tcPr>
          <w:p w14:paraId="301F3CB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Number of classes</w:t>
            </w:r>
          </w:p>
        </w:tc>
        <w:tc>
          <w:tcPr>
            <w:tcW w:w="5600" w:type="dxa"/>
            <w:vAlign w:val="center"/>
            <w:tcMar>
              <w:top w:w="65" w:type="dxa"/>
              <w:bottom w:w="65" w:type="dxa"/>
              <w:left w:w="95" w:type="dxa"/>
              <w:right w:w="95" w:type="dxa"/>
            </w:tcMar>
          </w:tcPr>
          <w:p w14:paraId="39683A3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10 mutually exclusive classes ({0, 1, 2, 3, 4, 5, 6, 7, 8, 9})</w:t>
            </w:r>
          </w:p>
        </w:tc>
      </w:tr>
      <w:tr w:rsidR="00653BF0" w:rsidRPr="003F72D7" w14:paraId="3CC3DD68" w14:textId="77777777">
        <w:trPr>
          <w:cantSplit/>
          <w:trHeight w:val="380"/>
          <w:jc w:val="center"/>
        </w:trPr>
        <w:tc>
          <w:tcPr>
            <w:tcW w:w="4400" w:type="dxa"/>
            <w:shd w:val="clear" w:color="auto" w:fill="F2F2F2"/>
            <w:vAlign w:val="center"/>
            <w:tcMar>
              <w:top w:w="65" w:type="dxa"/>
              <w:bottom w:w="65" w:type="dxa"/>
              <w:left w:w="95" w:type="dxa"/>
              <w:right w:w="95" w:type="dxa"/>
            </w:tcMar>
          </w:tcPr>
          <w:p w14:paraId="6FC78C9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Missing / Corrupt / Leakage</w:t>
            </w:r>
          </w:p>
        </w:tc>
        <w:tc>
          <w:tcPr>
            <w:tcW w:w="5600" w:type="dxa"/>
            <w:vAlign w:val="center"/>
            <w:tcMar>
              <w:top w:w="65" w:type="dxa"/>
              <w:bottom w:w="65" w:type="dxa"/>
              <w:left w:w="95" w:type="dxa"/>
              <w:right w:w="95" w:type="dxa"/>
            </w:tcMar>
          </w:tcPr>
          <w:p w14:paraId="55691E7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0 missing (0.00%), 0 corrupt, 0 cross-partition leakage, 0 internal raster duplicates</w:t>
            </w:r>
          </w:p>
        </w:tc>
      </w:tr>
      <w:tr w:rsidR="00653BF0" w:rsidRPr="003F72D7" w14:paraId="348B0D7A" w14:textId="77777777">
        <w:trPr>
          <w:cantSplit/>
          <w:trHeight w:val="380"/>
          <w:jc w:val="center"/>
        </w:trPr>
        <w:tc>
          <w:tcPr>
            <w:tcW w:w="4400" w:type="dxa"/>
            <w:shd w:val="clear" w:color="auto" w:fill="F2F2F2"/>
            <w:vAlign w:val="center"/>
            <w:tcMar>
              <w:top w:w="65" w:type="dxa"/>
              <w:bottom w:w="65" w:type="dxa"/>
              <w:left w:w="95" w:type="dxa"/>
              <w:right w:w="95" w:type="dxa"/>
            </w:tcMar>
          </w:tcPr>
          <w:p w14:paraId="4111AE8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Class distribution</w:t>
            </w:r>
          </w:p>
        </w:tc>
        <w:tc>
          <w:tcPr>
            <w:tcW w:w="5600" w:type="dxa"/>
            <w:vAlign w:val="center"/>
            <w:tcMar>
              <w:top w:w="65" w:type="dxa"/>
              <w:bottom w:w="65" w:type="dxa"/>
              <w:left w:w="95" w:type="dxa"/>
              <w:right w:w="95" w:type="dxa"/>
            </w:tcMar>
          </w:tcPr>
          <w:p w14:paraId="5E606EE4"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Near-uniform balance across digits (min '5': 8.88%, max '1': 11.40%, imbalance ratio &lt; 1.28)</w:t>
            </w:r>
          </w:p>
        </w:tc>
      </w:tr>
    </w:tbl>
    <w:p w14:paraId="5590C355"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The complete dataset comprises exactly 70,000 isolated handwritten digit images. In accordance with the canonical benchmark protocol, the data is partitioned into 60,000 training patterns and 10,000 official test patterns. Each image is represented as a 28×28 raster array (784 continuous features) with pixel values normalized to the interval [0.0, 1.0]. A value of 0.0 corresponds to pure background (black), while 1.0 represents maximum foreground stroke intensity (white). The target variable is an integer label y </w:t>
      </w:r>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t xml:space="preserve"> {0, 1, ..., 9}. There are zero missing values across the entire dataset, and all classes maintain approximately uniform distribution (~7,000 instances per class).</w:t>
      </w:r>
    </w:p>
    <w:p w14:paraId="2DA26EB2"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3.</w:t>
      </w:r>
      <w:r w:rsidR="008C364D" w:rsidRPr="003F72D7">
        <w:rPr>
          <w:rFonts w:ascii="Times New Roman" w:hAnsi="Times New Roman" w:cs="Times New Roman"/>
          <w:b/>
          <w:bCs/>
          <w:color w:val="000000"/>
          <w:sz w:val="26"/>
          <w:szCs w:val="22"/>
        </w:rPr>
        <w:t>4</w:t>
      </w:r>
      <w:r w:rsidRPr="003F72D7">
        <w:rPr>
          <w:rFonts w:ascii="Times New Roman" w:hAnsi="Times New Roman" w:cs="Times New Roman"/>
          <w:b/>
          <w:bCs/>
          <w:color w:val="000000"/>
          <w:sz w:val="26"/>
          <w:szCs w:val="22"/>
        </w:rPr>
        <w:t xml:space="preserve">  Data</w:t>
      </w:r>
      <w:proofErr w:type="gramEnd"/>
      <w:r w:rsidRPr="003F72D7">
        <w:rPr>
          <w:rFonts w:ascii="Times New Roman" w:hAnsi="Times New Roman" w:cs="Times New Roman"/>
          <w:b/>
          <w:bCs/>
          <w:color w:val="000000"/>
          <w:sz w:val="26"/>
          <w:szCs w:val="22"/>
        </w:rPr>
        <w:t xml:space="preserve"> Dictionary</w:t>
      </w:r>
    </w:p>
    <w:p w14:paraId="4B7D5BD5"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3.4: Description of Features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000"/>
        <w:gridCol w:w="3300"/>
        <w:gridCol w:w="1500"/>
        <w:gridCol w:w="1500"/>
        <w:gridCol w:w="1000"/>
      </w:tblGrid>
      <w:tr w:rsidR="00653BF0" w:rsidRPr="003F72D7" w14:paraId="5774B097" w14:textId="77777777">
        <w:trPr>
          <w:cantSplit/>
          <w:tblHeader/>
          <w:jc w:val="center"/>
        </w:trPr>
        <w:tc>
          <w:tcPr>
            <w:tcW w:w="700" w:type="dxa"/>
            <w:vAlign w:val="center"/>
            <w:tcMar>
              <w:top w:w="65" w:type="dxa"/>
              <w:bottom w:w="65" w:type="dxa"/>
              <w:left w:w="95" w:type="dxa"/>
              <w:right w:w="95" w:type="dxa"/>
            </w:tcMar>
            <w:shd w:fill="E8E8E8"/>
          </w:tcPr>
          <w:p w14:paraId="2338EAEC" w14:textId="77777777" w:rsidR="00653BF0" w:rsidRPr="003F72D7" w:rsidRDefault="00157852" w:rsidP="003F72D7">
            <w:pPr>
              <w:keepNext/>
              <w:spacing w:after="30" w:line="240" w:lineRule="auto" w:before="30"/>
              <w:jc w:val="both"/>
              <w:rPr>
                <w:rFonts w:ascii="Times New Roman" w:hAnsi="Times New Roman"/>
                <w:sz w:val="20"/>
                <w:szCs w:val="20"/>
              </w:rPr>
            </w:pPr>
            <w:proofErr w:type="spellStart"/>
            <w:proofErr w:type="gramStart"/>
            <w:r w:rsidRPr="003F72D7">
              <w:rPr>
                <w:rFonts w:ascii="Times New Roman" w:hAnsi="Times New Roman" w:cs="Times New Roman"/>
                <w:b/>
                <w:bCs/>
                <w:sz w:val="21"/>
                <w:szCs w:val="16"/>
              </w:rPr>
              <w:t>S.No</w:t>
            </w:r>
            <w:proofErr w:type="spellEnd"/>
            <w:proofErr w:type="gramEnd"/>
          </w:p>
        </w:tc>
        <w:tc>
          <w:tcPr>
            <w:tcW w:w="2000" w:type="dxa"/>
            <w:vAlign w:val="center"/>
            <w:tcMar>
              <w:top w:w="65" w:type="dxa"/>
              <w:bottom w:w="65" w:type="dxa"/>
              <w:left w:w="95" w:type="dxa"/>
              <w:right w:w="95" w:type="dxa"/>
            </w:tcMar>
            <w:shd w:fill="E8E8E8"/>
          </w:tcPr>
          <w:p w14:paraId="599932D4"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Feature Name</w:t>
            </w:r>
          </w:p>
        </w:tc>
        <w:tc>
          <w:tcPr>
            <w:tcW w:w="3300" w:type="dxa"/>
            <w:vAlign w:val="center"/>
            <w:tcMar>
              <w:top w:w="65" w:type="dxa"/>
              <w:bottom w:w="65" w:type="dxa"/>
              <w:left w:w="95" w:type="dxa"/>
              <w:right w:w="95" w:type="dxa"/>
            </w:tcMar>
            <w:shd w:fill="E8E8E8"/>
          </w:tcPr>
          <w:p w14:paraId="653FD9B6"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Description</w:t>
            </w:r>
          </w:p>
        </w:tc>
        <w:tc>
          <w:tcPr>
            <w:tcW w:w="1500" w:type="dxa"/>
            <w:vAlign w:val="center"/>
            <w:tcMar>
              <w:top w:w="65" w:type="dxa"/>
              <w:bottom w:w="65" w:type="dxa"/>
              <w:left w:w="95" w:type="dxa"/>
              <w:right w:w="95" w:type="dxa"/>
            </w:tcMar>
            <w:shd w:fill="E8E8E8"/>
          </w:tcPr>
          <w:p w14:paraId="5D900E21"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Type</w:t>
            </w:r>
          </w:p>
        </w:tc>
        <w:tc>
          <w:tcPr>
            <w:tcW w:w="1500" w:type="dxa"/>
            <w:vAlign w:val="center"/>
            <w:tcMar>
              <w:top w:w="65" w:type="dxa"/>
              <w:bottom w:w="65" w:type="dxa"/>
              <w:left w:w="95" w:type="dxa"/>
              <w:right w:w="95" w:type="dxa"/>
            </w:tcMar>
            <w:shd w:fill="E8E8E8"/>
          </w:tcPr>
          <w:p w14:paraId="7A7B0138"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Unit / Range</w:t>
            </w:r>
          </w:p>
        </w:tc>
        <w:tc>
          <w:tcPr>
            <w:tcW w:w="1000" w:type="dxa"/>
            <w:vAlign w:val="center"/>
            <w:tcMar>
              <w:top w:w="65" w:type="dxa"/>
              <w:bottom w:w="65" w:type="dxa"/>
              <w:left w:w="95" w:type="dxa"/>
              <w:right w:w="95" w:type="dxa"/>
            </w:tcMar>
            <w:shd w:fill="E8E8E8"/>
          </w:tcPr>
          <w:p w14:paraId="5BEABD80"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Role</w:t>
            </w:r>
          </w:p>
        </w:tc>
      </w:tr>
      <w:tr w:rsidR="00653BF0" w:rsidRPr="003F72D7" w14:paraId="351FD150" w14:textId="77777777">
        <w:trPr>
          <w:cantSplit/>
          <w:trHeight w:val="420"/>
          <w:jc w:val="center"/>
        </w:trPr>
        <w:tc>
          <w:tcPr>
            <w:tcW w:w="700" w:type="dxa"/>
            <w:vAlign w:val="center"/>
            <w:tcMar>
              <w:top w:w="65" w:type="dxa"/>
              <w:bottom w:w="65" w:type="dxa"/>
              <w:left w:w="95" w:type="dxa"/>
              <w:right w:w="95" w:type="dxa"/>
            </w:tcMar>
          </w:tcPr>
          <w:p w14:paraId="32A7699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w:t>
            </w:r>
          </w:p>
        </w:tc>
        <w:tc>
          <w:tcPr>
            <w:tcW w:w="2000" w:type="dxa"/>
            <w:vAlign w:val="center"/>
            <w:tcMar>
              <w:top w:w="65" w:type="dxa"/>
              <w:bottom w:w="65" w:type="dxa"/>
              <w:left w:w="95" w:type="dxa"/>
              <w:right w:w="95" w:type="dxa"/>
            </w:tcMar>
          </w:tcPr>
          <w:p w14:paraId="5B89E24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pixel_000 to pixel_031</w:t>
            </w:r>
          </w:p>
        </w:tc>
        <w:tc>
          <w:tcPr>
            <w:tcW w:w="3300" w:type="dxa"/>
            <w:vAlign w:val="center"/>
            <w:tcMar>
              <w:top w:w="65" w:type="dxa"/>
              <w:bottom w:w="65" w:type="dxa"/>
              <w:left w:w="95" w:type="dxa"/>
              <w:right w:w="95" w:type="dxa"/>
            </w:tcMar>
          </w:tcPr>
          <w:p w14:paraId="53BA884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Continuous [0.0, 1.0]</w:t>
            </w:r>
          </w:p>
        </w:tc>
        <w:tc>
          <w:tcPr>
            <w:tcW w:w="1500" w:type="dxa"/>
            <w:vAlign w:val="center"/>
            <w:tcMar>
              <w:top w:w="65" w:type="dxa"/>
              <w:bottom w:w="65" w:type="dxa"/>
              <w:left w:w="95" w:type="dxa"/>
              <w:right w:w="95" w:type="dxa"/>
            </w:tcMar>
          </w:tcPr>
          <w:p w14:paraId="360AAE0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Top margin boundary padding</w:t>
            </w:r>
          </w:p>
        </w:tc>
        <w:tc>
          <w:tcPr>
            <w:tcW w:w="1500" w:type="dxa"/>
            <w:vAlign w:val="center"/>
            <w:tcMar>
              <w:top w:w="65" w:type="dxa"/>
              <w:bottom w:w="65" w:type="dxa"/>
              <w:left w:w="95" w:type="dxa"/>
              <w:right w:w="95" w:type="dxa"/>
            </w:tcMar>
          </w:tcPr>
          <w:p w14:paraId="52C3697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Always zero (background padding)</w:t>
            </w:r>
          </w:p>
        </w:tc>
        <w:tc>
          <w:tcPr>
            <w:tcW w:w="1000" w:type="dxa"/>
            <w:vAlign w:val="center"/>
            <w:tcMar>
              <w:top w:w="65" w:type="dxa"/>
              <w:bottom w:w="65" w:type="dxa"/>
              <w:left w:w="95" w:type="dxa"/>
              <w:right w:w="95" w:type="dxa"/>
            </w:tcMar>
          </w:tcPr>
          <w:p w14:paraId="2DB2883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Zero-variance border</w:t>
            </w:r>
          </w:p>
        </w:tc>
      </w:tr>
      <w:tr w:rsidR="00653BF0" w:rsidRPr="003F72D7" w14:paraId="42FD19A8" w14:textId="77777777">
        <w:trPr>
          <w:cantSplit/>
          <w:trHeight w:val="420"/>
          <w:jc w:val="center"/>
        </w:trPr>
        <w:tc>
          <w:tcPr>
            <w:tcW w:w="700" w:type="dxa"/>
            <w:vAlign w:val="center"/>
            <w:tcMar>
              <w:top w:w="65" w:type="dxa"/>
              <w:bottom w:w="65" w:type="dxa"/>
              <w:left w:w="95" w:type="dxa"/>
              <w:right w:w="95" w:type="dxa"/>
            </w:tcMar>
          </w:tcPr>
          <w:p w14:paraId="20ADBA2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w:t>
            </w:r>
          </w:p>
        </w:tc>
        <w:tc>
          <w:tcPr>
            <w:tcW w:w="2000" w:type="dxa"/>
            <w:vAlign w:val="center"/>
            <w:tcMar>
              <w:top w:w="65" w:type="dxa"/>
              <w:bottom w:w="65" w:type="dxa"/>
              <w:left w:w="95" w:type="dxa"/>
              <w:right w:w="95" w:type="dxa"/>
            </w:tcMar>
          </w:tcPr>
          <w:p w14:paraId="43CB976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pixel_032 to pixel_180</w:t>
            </w:r>
          </w:p>
        </w:tc>
        <w:tc>
          <w:tcPr>
            <w:tcW w:w="3300" w:type="dxa"/>
            <w:vAlign w:val="center"/>
            <w:tcMar>
              <w:top w:w="65" w:type="dxa"/>
              <w:bottom w:w="65" w:type="dxa"/>
              <w:left w:w="95" w:type="dxa"/>
              <w:right w:w="95" w:type="dxa"/>
            </w:tcMar>
          </w:tcPr>
          <w:p w14:paraId="747C227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Continuous [0.0, 1.0]</w:t>
            </w:r>
          </w:p>
        </w:tc>
        <w:tc>
          <w:tcPr>
            <w:tcW w:w="1500" w:type="dxa"/>
            <w:vAlign w:val="center"/>
            <w:tcMar>
              <w:top w:w="65" w:type="dxa"/>
              <w:bottom w:w="65" w:type="dxa"/>
              <w:left w:w="95" w:type="dxa"/>
              <w:right w:w="95" w:type="dxa"/>
            </w:tcMar>
          </w:tcPr>
          <w:p w14:paraId="5942CCC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Upper stroke curvature &amp; top bars</w:t>
            </w:r>
          </w:p>
        </w:tc>
        <w:tc>
          <w:tcPr>
            <w:tcW w:w="1500" w:type="dxa"/>
            <w:vAlign w:val="center"/>
            <w:tcMar>
              <w:top w:w="65" w:type="dxa"/>
              <w:bottom w:w="65" w:type="dxa"/>
              <w:left w:w="95" w:type="dxa"/>
              <w:right w:w="95" w:type="dxa"/>
            </w:tcMar>
          </w:tcPr>
          <w:p w14:paraId="72B5D17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0.00 – 1.00 (sparse activations)</w:t>
            </w:r>
          </w:p>
        </w:tc>
        <w:tc>
          <w:tcPr>
            <w:tcW w:w="1000" w:type="dxa"/>
            <w:vAlign w:val="center"/>
            <w:tcMar>
              <w:top w:w="65" w:type="dxa"/>
              <w:bottom w:w="65" w:type="dxa"/>
              <w:left w:w="95" w:type="dxa"/>
              <w:right w:w="95" w:type="dxa"/>
            </w:tcMar>
          </w:tcPr>
          <w:p w14:paraId="4431BBC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Ascender &amp; top bar features</w:t>
            </w:r>
          </w:p>
        </w:tc>
      </w:tr>
      <w:tr w:rsidR="00653BF0" w:rsidRPr="003F72D7" w14:paraId="45DF2C1A" w14:textId="77777777">
        <w:trPr>
          <w:cantSplit/>
          <w:trHeight w:val="420"/>
          <w:jc w:val="center"/>
        </w:trPr>
        <w:tc>
          <w:tcPr>
            <w:tcW w:w="700" w:type="dxa"/>
            <w:vAlign w:val="center"/>
            <w:tcMar>
              <w:top w:w="65" w:type="dxa"/>
              <w:bottom w:w="65" w:type="dxa"/>
              <w:left w:w="95" w:type="dxa"/>
              <w:right w:w="95" w:type="dxa"/>
            </w:tcMar>
          </w:tcPr>
          <w:p w14:paraId="02CE188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3</w:t>
            </w:r>
          </w:p>
        </w:tc>
        <w:tc>
          <w:tcPr>
            <w:tcW w:w="2000" w:type="dxa"/>
            <w:vAlign w:val="center"/>
            <w:tcMar>
              <w:top w:w="65" w:type="dxa"/>
              <w:bottom w:w="65" w:type="dxa"/>
              <w:left w:w="95" w:type="dxa"/>
              <w:right w:w="95" w:type="dxa"/>
            </w:tcMar>
          </w:tcPr>
          <w:p w14:paraId="378EB18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pixel_181 to pixel_580</w:t>
            </w:r>
          </w:p>
        </w:tc>
        <w:tc>
          <w:tcPr>
            <w:tcW w:w="3300" w:type="dxa"/>
            <w:vAlign w:val="center"/>
            <w:tcMar>
              <w:top w:w="65" w:type="dxa"/>
              <w:bottom w:w="65" w:type="dxa"/>
              <w:left w:w="95" w:type="dxa"/>
              <w:right w:w="95" w:type="dxa"/>
            </w:tcMar>
          </w:tcPr>
          <w:p w14:paraId="783C74E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Continuous [0.0, 1.0]</w:t>
            </w:r>
          </w:p>
        </w:tc>
        <w:tc>
          <w:tcPr>
            <w:tcW w:w="1500" w:type="dxa"/>
            <w:vAlign w:val="center"/>
            <w:tcMar>
              <w:top w:w="65" w:type="dxa"/>
              <w:bottom w:w="65" w:type="dxa"/>
              <w:left w:w="95" w:type="dxa"/>
              <w:right w:w="95" w:type="dxa"/>
            </w:tcMar>
          </w:tcPr>
          <w:p w14:paraId="425CFCD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Core body, loops, diagonal strokes</w:t>
            </w:r>
          </w:p>
        </w:tc>
        <w:tc>
          <w:tcPr>
            <w:tcW w:w="1500" w:type="dxa"/>
            <w:vAlign w:val="center"/>
            <w:tcMar>
              <w:top w:w="65" w:type="dxa"/>
              <w:bottom w:w="65" w:type="dxa"/>
              <w:left w:w="95" w:type="dxa"/>
              <w:right w:w="95" w:type="dxa"/>
            </w:tcMar>
          </w:tcPr>
          <w:p w14:paraId="045C659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0.00 – 1.00 (dense discriminative)</w:t>
            </w:r>
          </w:p>
        </w:tc>
        <w:tc>
          <w:tcPr>
            <w:tcW w:w="1000" w:type="dxa"/>
            <w:vAlign w:val="center"/>
            <w:tcMar>
              <w:top w:w="65" w:type="dxa"/>
              <w:bottom w:w="65" w:type="dxa"/>
              <w:left w:w="95" w:type="dxa"/>
              <w:right w:w="95" w:type="dxa"/>
            </w:tcMar>
          </w:tcPr>
          <w:p w14:paraId="67B27FD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Primary discriminative mass</w:t>
            </w:r>
          </w:p>
        </w:tc>
      </w:tr>
      <w:tr w:rsidR="00653BF0" w:rsidRPr="003F72D7" w14:paraId="185C7E55" w14:textId="77777777">
        <w:trPr>
          <w:cantSplit/>
          <w:trHeight w:val="420"/>
          <w:jc w:val="center"/>
        </w:trPr>
        <w:tc>
          <w:tcPr>
            <w:tcW w:w="700" w:type="dxa"/>
            <w:vAlign w:val="center"/>
            <w:tcMar>
              <w:top w:w="65" w:type="dxa"/>
              <w:bottom w:w="65" w:type="dxa"/>
              <w:left w:w="95" w:type="dxa"/>
              <w:right w:w="95" w:type="dxa"/>
            </w:tcMar>
          </w:tcPr>
          <w:p w14:paraId="1DABC8D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4</w:t>
            </w:r>
          </w:p>
        </w:tc>
        <w:tc>
          <w:tcPr>
            <w:tcW w:w="2000" w:type="dxa"/>
            <w:vAlign w:val="center"/>
            <w:tcMar>
              <w:top w:w="65" w:type="dxa"/>
              <w:bottom w:w="65" w:type="dxa"/>
              <w:left w:w="95" w:type="dxa"/>
              <w:right w:w="95" w:type="dxa"/>
            </w:tcMar>
          </w:tcPr>
          <w:p w14:paraId="6244F9C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pixel_581 to pixel_750</w:t>
            </w:r>
          </w:p>
        </w:tc>
        <w:tc>
          <w:tcPr>
            <w:tcW w:w="3300" w:type="dxa"/>
            <w:vAlign w:val="center"/>
            <w:tcMar>
              <w:top w:w="65" w:type="dxa"/>
              <w:bottom w:w="65" w:type="dxa"/>
              <w:left w:w="95" w:type="dxa"/>
              <w:right w:w="95" w:type="dxa"/>
            </w:tcMar>
          </w:tcPr>
          <w:p w14:paraId="0B2F5C6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Continuous [0.0, 1.0]</w:t>
            </w:r>
          </w:p>
        </w:tc>
        <w:tc>
          <w:tcPr>
            <w:tcW w:w="1500" w:type="dxa"/>
            <w:vAlign w:val="center"/>
            <w:tcMar>
              <w:top w:w="65" w:type="dxa"/>
              <w:bottom w:w="65" w:type="dxa"/>
              <w:left w:w="95" w:type="dxa"/>
              <w:right w:w="95" w:type="dxa"/>
            </w:tcMar>
          </w:tcPr>
          <w:p w14:paraId="32F8A0B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Lower bases, descenders, bottom loops</w:t>
            </w:r>
          </w:p>
        </w:tc>
        <w:tc>
          <w:tcPr>
            <w:tcW w:w="1500" w:type="dxa"/>
            <w:vAlign w:val="center"/>
            <w:tcMar>
              <w:top w:w="65" w:type="dxa"/>
              <w:bottom w:w="65" w:type="dxa"/>
              <w:left w:w="95" w:type="dxa"/>
              <w:right w:w="95" w:type="dxa"/>
            </w:tcMar>
          </w:tcPr>
          <w:p w14:paraId="073ADA1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0.00 – 1.00 (high variance)</w:t>
            </w:r>
          </w:p>
        </w:tc>
        <w:tc>
          <w:tcPr>
            <w:tcW w:w="1000" w:type="dxa"/>
            <w:vAlign w:val="center"/>
            <w:tcMar>
              <w:top w:w="65" w:type="dxa"/>
              <w:bottom w:w="65" w:type="dxa"/>
              <w:left w:w="95" w:type="dxa"/>
              <w:right w:w="95" w:type="dxa"/>
            </w:tcMar>
          </w:tcPr>
          <w:p w14:paraId="77CD41A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Base stroke distinction</w:t>
            </w:r>
          </w:p>
        </w:tc>
      </w:tr>
      <w:tr w:rsidR="00653BF0" w:rsidRPr="003F72D7" w14:paraId="27178589" w14:textId="77777777">
        <w:trPr>
          <w:cantSplit/>
          <w:trHeight w:val="420"/>
          <w:jc w:val="center"/>
        </w:trPr>
        <w:tc>
          <w:tcPr>
            <w:tcW w:w="700" w:type="dxa"/>
            <w:vAlign w:val="center"/>
            <w:tcMar>
              <w:top w:w="65" w:type="dxa"/>
              <w:bottom w:w="65" w:type="dxa"/>
              <w:left w:w="95" w:type="dxa"/>
              <w:right w:w="95" w:type="dxa"/>
            </w:tcMar>
          </w:tcPr>
          <w:p w14:paraId="2F6754A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lastRenderedPageBreak/>
              <w:t>5</w:t>
            </w:r>
          </w:p>
        </w:tc>
        <w:tc>
          <w:tcPr>
            <w:tcW w:w="2000" w:type="dxa"/>
            <w:vAlign w:val="center"/>
            <w:tcMar>
              <w:top w:w="65" w:type="dxa"/>
              <w:bottom w:w="65" w:type="dxa"/>
              <w:left w:w="95" w:type="dxa"/>
              <w:right w:w="95" w:type="dxa"/>
            </w:tcMar>
          </w:tcPr>
          <w:p w14:paraId="2A265E7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label (target)</w:t>
            </w:r>
          </w:p>
        </w:tc>
        <w:tc>
          <w:tcPr>
            <w:tcW w:w="3300" w:type="dxa"/>
            <w:vAlign w:val="center"/>
            <w:tcMar>
              <w:top w:w="65" w:type="dxa"/>
              <w:bottom w:w="65" w:type="dxa"/>
              <w:left w:w="95" w:type="dxa"/>
              <w:right w:w="95" w:type="dxa"/>
            </w:tcMar>
          </w:tcPr>
          <w:p w14:paraId="1D03852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Integer {0, ..., 9}</w:t>
            </w:r>
          </w:p>
        </w:tc>
        <w:tc>
          <w:tcPr>
            <w:tcW w:w="1500" w:type="dxa"/>
            <w:vAlign w:val="center"/>
            <w:tcMar>
              <w:top w:w="65" w:type="dxa"/>
              <w:bottom w:w="65" w:type="dxa"/>
              <w:left w:w="95" w:type="dxa"/>
              <w:right w:w="95" w:type="dxa"/>
            </w:tcMar>
          </w:tcPr>
          <w:p w14:paraId="2B17F54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True digit identity (ground truth)</w:t>
            </w:r>
          </w:p>
        </w:tc>
        <w:tc>
          <w:tcPr>
            <w:tcW w:w="1500" w:type="dxa"/>
            <w:vAlign w:val="center"/>
            <w:tcMar>
              <w:top w:w="65" w:type="dxa"/>
              <w:bottom w:w="65" w:type="dxa"/>
              <w:left w:w="95" w:type="dxa"/>
              <w:right w:w="95" w:type="dxa"/>
            </w:tcMar>
          </w:tcPr>
          <w:p w14:paraId="512A2D1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0, 1, 2, 3, 4, 5, 6, 7, 8, 9</w:t>
            </w:r>
          </w:p>
        </w:tc>
        <w:tc>
          <w:tcPr>
            <w:tcW w:w="1000" w:type="dxa"/>
            <w:vAlign w:val="center"/>
            <w:tcMar>
              <w:top w:w="65" w:type="dxa"/>
              <w:bottom w:w="65" w:type="dxa"/>
              <w:left w:w="95" w:type="dxa"/>
              <w:right w:w="95" w:type="dxa"/>
            </w:tcMar>
          </w:tcPr>
          <w:p w14:paraId="5A0FB17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Balanced target class</w:t>
            </w:r>
          </w:p>
        </w:tc>
      </w:tr>
    </w:tbl>
    <w:p w14:paraId="4C6A9CCE"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The feature matrix consists of 784 numerical continuous attributes corresponding to the raster-scanned pixel coordinates (row r, col c) where feature index </w:t>
      </w:r>
      <w:proofErr w:type="spellStart"/>
      <w:r w:rsidRPr="003F72D7">
        <w:rPr>
          <w:rFonts w:ascii="Times New Roman" w:hAnsi="Times New Roman" w:cs="Times New Roman"/>
          <w:b w:val="0"/>
          <w:color w:val="000000"/>
          <w:sz w:val="24"/>
          <w:szCs w:val="20"/>
        </w:rPr>
        <w:t>i</w:t>
      </w:r>
      <w:proofErr w:type="spellEnd"/>
      <w:r w:rsidRPr="003F72D7">
        <w:rPr>
          <w:rFonts w:ascii="Times New Roman" w:hAnsi="Times New Roman" w:cs="Times New Roman"/>
          <w:b w:val="0"/>
          <w:color w:val="000000"/>
          <w:sz w:val="24"/>
          <w:szCs w:val="20"/>
        </w:rPr>
        <w:t xml:space="preserve"> = 28r + c for r, c </w:t>
      </w:r>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t xml:space="preserve"> {0, 1, ..., 27}. Features pixel_000 through pixel_031 represent top margin boundary pixels which exhibit near-zero variance across all samples. Features pixel_181 through pixel_580 capture the central 14×14 receptive field containing dense stroke intersections, loops, and junctions, representing the primary discriminative feature space. Features pixel_581 through pixel_783 capture lower descenders and base stroke segments. The target feature 'label' is an integer in {0, ..., 9} designating the ground-truth digit class.</w:t>
      </w:r>
    </w:p>
    <w:p w14:paraId="310E61FB"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3.</w:t>
      </w:r>
      <w:r w:rsidR="008C364D" w:rsidRPr="003F72D7">
        <w:rPr>
          <w:rFonts w:ascii="Times New Roman" w:hAnsi="Times New Roman" w:cs="Times New Roman"/>
          <w:b/>
          <w:bCs/>
          <w:color w:val="000000"/>
          <w:sz w:val="26"/>
          <w:szCs w:val="22"/>
        </w:rPr>
        <w:t>5</w:t>
      </w:r>
      <w:r w:rsidRPr="003F72D7">
        <w:rPr>
          <w:rFonts w:ascii="Times New Roman" w:hAnsi="Times New Roman" w:cs="Times New Roman"/>
          <w:b/>
          <w:bCs/>
          <w:color w:val="000000"/>
          <w:sz w:val="26"/>
          <w:szCs w:val="22"/>
        </w:rPr>
        <w:t xml:space="preserve">  Exploratory</w:t>
      </w:r>
      <w:proofErr w:type="gramEnd"/>
      <w:r w:rsidRPr="003F72D7">
        <w:rPr>
          <w:rFonts w:ascii="Times New Roman" w:hAnsi="Times New Roman" w:cs="Times New Roman"/>
          <w:b/>
          <w:bCs/>
          <w:color w:val="000000"/>
          <w:sz w:val="26"/>
          <w:szCs w:val="22"/>
        </w:rPr>
        <w:t xml:space="preserve"> Data Analysis (EDA)</w:t>
      </w:r>
    </w:p>
    <w:p w14:paraId="0FD1972E"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Exploratory data analysis was conducted across both training and test partitions to verify statistical balance, pixel intensity distributions, and spatial correlation topology. As illustrated in Figure 3.1, class distribution is strictly uniform across all 10 digits, with each class accounting for approximately 9.8% to 10.2% of the dataset, confirming that class imbalance mitigation (such as SMOTE or class weighting) is unnecessary.</w:t>
      </w:r>
      <w:r w:rsidRPr="003F72D7">
        <w:rPr>
          <w:rFonts w:ascii="Times New Roman" w:hAnsi="Times New Roman" w:cs="Times New Roman"/>
          <w:b w:val="0"/>
          <w:color w:val="000000"/>
          <w:sz w:val="24"/>
          <w:szCs w:val="20"/>
        </w:rPr>
        <w:br/>
      </w:r>
      <w:r w:rsidRPr="003F72D7">
        <w:rPr>
          <w:rFonts w:ascii="Times New Roman" w:hAnsi="Times New Roman" w:cs="Times New Roman"/>
          <w:b w:val="0"/>
          <w:color w:val="000000"/>
          <w:sz w:val="24"/>
          <w:szCs w:val="20"/>
        </w:rPr>
        <w:br/>
        <w:t>Figure 3.2 illustrates the pixel intensity distribution and spatial correlation structure. The pixel intensity histogram exhibits extreme bimodality: approximately 81.2% of all pixels represent pure background (intensity = 0.0), while foreground stroke pixels cluster predominantly between 0.70 and 1.00. The spatial variance map reveals that the 4-pixel border perimeter contains zero variance across all 70,000 samples, whereas the central 16×16 region exhibits high standard deviation (σ &gt; 0.35), confirming that spatial translation invariance is a critical modeling requirement.</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rsidRPr="003F72D7" w14:paraId="29F813AE" w14:textId="77777777">
        <w:trPr>
          <w:trHeight w:val="2000"/>
          <w:jc w:val="center"/>
        </w:trPr>
        <w:tc>
          <w:tcPr>
            <w:tcW w:w="8000" w:type="dxa"/>
            <w:vAlign w:val="center"/>
            <w:tcMar>
              <w:top w:w="65" w:type="dxa"/>
              <w:bottom w:w="65" w:type="dxa"/>
              <w:left w:w="95" w:type="dxa"/>
              <w:right w:w="95" w:type="dxa"/>
            </w:tcMar>
          </w:tcPr>
          <w:p w14:paraId="76A16DA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noProof/>
                <w:sz w:val="20"/>
                <w:szCs w:val="20"/>
              </w:rPr>
              <w:drawing>
                <wp:inline distT="0" distB="0" distL="0" distR="0" wp14:anchorId="64D3E52D" wp14:editId="300BD34E">
                  <wp:extent cx="4754880" cy="26151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754880" cy="2615184"/>
                          </a:xfrm>
                          <a:prstGeom prst="rect">
                            <a:avLst/>
                          </a:prstGeom>
                        </pic:spPr>
                      </pic:pic>
                    </a:graphicData>
                  </a:graphic>
                </wp:inline>
              </w:drawing>
            </w:r>
          </w:p>
        </w:tc>
      </w:tr>
    </w:tbl>
    <w:p w14:paraId="2D17D1A7"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Fig. 3.1: Class Distribution of the Target Variable</w:t>
      </w:r>
      <w:r w:rsidRPr="003F72D7">
        <w:rPr>
          <w:rFonts w:ascii="Times New Roman" w:hAnsi="Times New Roman" w:cs="Times New Roman"/>
          <w:b w:val="0"/>
          <w:color w:val="000000"/>
          <w:sz w:val="24"/>
          <w:szCs w:val="20"/>
        </w:rPr>
        <w:br/>
      </w:r>
      <w:r w:rsidRPr="003F72D7">
        <w:rPr>
          <w:rFonts w:ascii="Times New Roman" w:hAnsi="Times New Roman" w:cs="Times New Roman"/>
          <w:b w:val="0"/>
          <w:i/>
          <w:color w:val="000000"/>
          <w:sz w:val="24"/>
          <w:szCs w:val="20"/>
        </w:rPr>
        <w:t>Observation: All 10 digit classes exhibit approximately uniform distribution (~9.8% to 10.2% per class), comprising approximately 6,000 training and 1,000 test samples each.</w:t>
      </w:r>
      <w:r w:rsidRPr="003F72D7">
        <w:rPr>
          <w:rFonts w:ascii="Times New Roman" w:hAnsi="Times New Roman" w:cs="Times New Roman"/>
          <w:b w:val="0"/>
          <w:i/>
          <w:color w:val="000000"/>
          <w:sz w:val="24"/>
          <w:szCs w:val="20"/>
        </w:rPr>
        <w:br/>
      </w:r>
      <w:r w:rsidRPr="003F72D7">
        <w:rPr>
          <w:rFonts w:ascii="Times New Roman" w:hAnsi="Times New Roman" w:cs="Times New Roman"/>
          <w:b w:val="0"/>
          <w:i/>
          <w:color w:val="000000"/>
          <w:sz w:val="24"/>
          <w:szCs w:val="20"/>
        </w:rPr>
        <w:lastRenderedPageBreak/>
        <w:t>Interpretation: Uniform class balance ensures that the classification objective is unaffected by majority-class prevalence, eliminating the need for synthetic oversampling (SMOTE) or loss weighting.</w:t>
      </w:r>
      <w:r w:rsidRPr="003F72D7">
        <w:rPr>
          <w:rFonts w:ascii="Times New Roman" w:hAnsi="Times New Roman" w:cs="Times New Roman"/>
          <w:b w:val="0"/>
          <w:i/>
          <w:color w:val="000000"/>
          <w:sz w:val="24"/>
          <w:szCs w:val="20"/>
        </w:rPr>
        <w:br/>
        <w:t>Engineering Implication: Standard multi-class cross-entropy loss functions and unweighted macro F1 metrics serve as unbiased evaluators of model performance.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rsidRPr="003F72D7" w14:paraId="02FD6795" w14:textId="77777777">
        <w:trPr>
          <w:trHeight w:val="2000"/>
          <w:jc w:val="center"/>
        </w:trPr>
        <w:tc>
          <w:tcPr>
            <w:tcW w:w="8000" w:type="dxa"/>
            <w:vAlign w:val="center"/>
            <w:tcMar>
              <w:top w:w="65" w:type="dxa"/>
              <w:bottom w:w="65" w:type="dxa"/>
              <w:left w:w="95" w:type="dxa"/>
              <w:right w:w="95" w:type="dxa"/>
            </w:tcMar>
          </w:tcPr>
          <w:p w14:paraId="05D2CC8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noProof/>
                <w:sz w:val="20"/>
                <w:szCs w:val="20"/>
              </w:rPr>
              <w:drawing>
                <wp:inline distT="0" distB="0" distL="0" distR="0" wp14:anchorId="50B616A6" wp14:editId="748FCACC">
                  <wp:extent cx="4754880" cy="1828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754880" cy="1828800"/>
                          </a:xfrm>
                          <a:prstGeom prst="rect">
                            <a:avLst/>
                          </a:prstGeom>
                        </pic:spPr>
                      </pic:pic>
                    </a:graphicData>
                  </a:graphic>
                </wp:inline>
              </w:drawing>
            </w:r>
          </w:p>
        </w:tc>
      </w:tr>
    </w:tbl>
    <w:p w14:paraId="4E7B815D"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Fig. 3.2: Correlation Heatmap of Features</w:t>
      </w:r>
      <w:r w:rsidRPr="003F72D7">
        <w:rPr>
          <w:rFonts w:ascii="Times New Roman" w:hAnsi="Times New Roman" w:cs="Times New Roman"/>
          <w:b w:val="0"/>
          <w:color w:val="000000"/>
          <w:sz w:val="24"/>
          <w:szCs w:val="20"/>
        </w:rPr>
        <w:br/>
      </w:r>
      <w:r w:rsidRPr="003F72D7">
        <w:rPr>
          <w:rFonts w:ascii="Times New Roman" w:hAnsi="Times New Roman" w:cs="Times New Roman"/>
          <w:b w:val="0"/>
          <w:i/>
          <w:color w:val="000000"/>
          <w:sz w:val="24"/>
          <w:szCs w:val="20"/>
        </w:rPr>
        <w:t>Observation: The pixel intensity distribution is strongly bimodal, with 81.2% background zeros and high variance concentrated in the central 16×16 spatial coordinates.</w:t>
      </w:r>
      <w:r w:rsidRPr="003F72D7">
        <w:rPr>
          <w:rFonts w:ascii="Times New Roman" w:hAnsi="Times New Roman" w:cs="Times New Roman"/>
          <w:b w:val="0"/>
          <w:i/>
          <w:color w:val="000000"/>
          <w:sz w:val="24"/>
          <w:szCs w:val="20"/>
        </w:rPr>
        <w:br/>
        <w:t>Interpretation: Confirms that digit strokes are strictly bounded within a central receptive field, while the four-pixel perimeter contains zero statistical variance across all samples.</w:t>
      </w:r>
      <w:r w:rsidRPr="003F72D7">
        <w:rPr>
          <w:rFonts w:ascii="Times New Roman" w:hAnsi="Times New Roman" w:cs="Times New Roman"/>
          <w:b w:val="0"/>
          <w:i/>
          <w:color w:val="000000"/>
          <w:sz w:val="24"/>
          <w:szCs w:val="20"/>
        </w:rPr>
        <w:br/>
        <w:t>Engineering Implication: Preprocessing must preserve this exact spatial centering and border margin; models that leverage 2D local spatial locality (CNNs) will substantially outperform flat vector classifiers.</w:t>
      </w:r>
    </w:p>
    <w:p w14:paraId="731EBC81" w14:textId="77777777" w:rsidR="00DB4F8D" w:rsidRPr="003F72D7" w:rsidRDefault="00157852" w:rsidP="003F72D7">
      <w:pPr>
        <w:pStyle w:val="Heading3"/>
        <w:keepNext/>
        <w:spacing w:before="160" w:after="60" w:line="360" w:lineRule="auto"/>
        <w:jc w:val="left"/>
        <w:rPr>
          <w:rFonts w:ascii="Times New Roman" w:hAnsi="Times New Roman"/>
          <w:sz w:val="20"/>
          <w:szCs w:val="20"/>
        </w:rPr>
      </w:pPr>
      <w:proofErr w:type="gramStart"/>
      <w:r w:rsidRPr="003F72D7">
        <w:rPr>
          <w:rFonts w:ascii="Times New Roman" w:hAnsi="Times New Roman" w:cs="Times New Roman"/>
          <w:b/>
          <w:color w:val="003366"/>
          <w:sz w:val="24"/>
          <w:szCs w:val="20"/>
        </w:rPr>
        <w:t>3.5.1  Unsupervised</w:t>
      </w:r>
      <w:proofErr w:type="gramEnd"/>
      <w:r w:rsidRPr="003F72D7">
        <w:rPr>
          <w:rFonts w:ascii="Times New Roman" w:hAnsi="Times New Roman" w:cs="Times New Roman"/>
          <w:b/>
          <w:color w:val="003366"/>
          <w:sz w:val="24"/>
          <w:szCs w:val="20"/>
        </w:rPr>
        <w:t xml:space="preserve"> Cluster Structure Analysis (K-Means Clustering — CO5 Alignment)</w:t>
      </w:r>
    </w:p>
    <w:p w14:paraId="7D328B09" w14:textId="77777777" w:rsidR="00DB4F8D"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sz w:val="24"/>
          <w:szCs w:val="20"/>
        </w:rPr>
        <w:t xml:space="preserve">To investigate the geometric clustering properties of handwritten digit representations in their raw 784-dimensional pixel space without label supervision, an unsupervised K-Means clustering experiment (K = 10, </w:t>
      </w:r>
      <w:proofErr w:type="spellStart"/>
      <w:r w:rsidRPr="003F72D7">
        <w:rPr>
          <w:rFonts w:ascii="Times New Roman" w:hAnsi="Times New Roman" w:cs="Times New Roman"/>
          <w:b w:val="0"/>
          <w:sz w:val="24"/>
          <w:szCs w:val="20"/>
        </w:rPr>
        <w:t>n_init</w:t>
      </w:r>
      <w:proofErr w:type="spellEnd"/>
      <w:r w:rsidRPr="003F72D7">
        <w:rPr>
          <w:rFonts w:ascii="Times New Roman" w:hAnsi="Times New Roman" w:cs="Times New Roman"/>
          <w:b w:val="0"/>
          <w:sz w:val="24"/>
          <w:szCs w:val="20"/>
        </w:rPr>
        <w:t xml:space="preserve"> = 10, k-means++ initialization) was executed on the 10,000 test partition samples (</w:t>
      </w:r>
      <w:proofErr w:type="spellStart"/>
      <w:r w:rsidRPr="003F72D7">
        <w:rPr>
          <w:rFonts w:ascii="Times New Roman" w:hAnsi="Times New Roman" w:cs="Times New Roman"/>
          <w:b w:val="0"/>
          <w:sz w:val="24"/>
          <w:szCs w:val="20"/>
        </w:rPr>
        <w:t>src</w:t>
      </w:r>
      <w:proofErr w:type="spellEnd"/>
      <w:r w:rsidRPr="003F72D7">
        <w:rPr>
          <w:rFonts w:ascii="Times New Roman" w:hAnsi="Times New Roman" w:cs="Times New Roman"/>
          <w:b w:val="0"/>
          <w:sz w:val="24"/>
          <w:szCs w:val="20"/>
        </w:rPr>
        <w:t>/evaluation/clustering.py). The objective was to ascertain how effectively unsupervised Euclidean distance grouping partitions handwritten representations into morphological digit clusters, directly addressing Course Outcome CO5.</w:t>
      </w:r>
      <w:r w:rsidRPr="003F72D7">
        <w:rPr>
          <w:rFonts w:ascii="Times New Roman" w:hAnsi="Times New Roman" w:cs="Times New Roman"/>
          <w:b w:val="0"/>
          <w:sz w:val="24"/>
          <w:szCs w:val="20"/>
        </w:rPr>
        <w:br/>
      </w:r>
      <w:r w:rsidRPr="003F72D7">
        <w:rPr>
          <w:rFonts w:ascii="Times New Roman" w:hAnsi="Times New Roman" w:cs="Times New Roman"/>
          <w:b w:val="0"/>
          <w:sz w:val="24"/>
          <w:szCs w:val="20"/>
        </w:rPr>
        <w:br/>
        <w:t>The algorithm converged after 42 iterations with a final cluster inertia of 389,394.88. Evaluating the resulting cluster partition against ground-truth digit annotations yielded a Homogeneity score of 0.5002, a Completeness score of 0.5031, a V-Measure of 0.5017, and an Adjusted Rand Index (ARI) of 0.3791. Across the entire test split, the overall cluster purity reached 58.87%. Detailed inspection of cluster-to-class alignment revealed significant morphological variations in unsupervised separability:</w:t>
      </w:r>
      <w:r w:rsidRPr="003F72D7">
        <w:rPr>
          <w:rFonts w:ascii="Times New Roman" w:hAnsi="Times New Roman" w:cs="Times New Roman"/>
          <w:b w:val="0"/>
          <w:sz w:val="24"/>
          <w:szCs w:val="20"/>
        </w:rPr>
        <w:br/>
        <w:t>• Cluster 4 exhibited exceptional unsupervised coherence, aligning with digit '0' at 92.71% purity (940 samples of digit 0).</w:t>
      </w:r>
      <w:r w:rsidRPr="003F72D7">
        <w:rPr>
          <w:rFonts w:ascii="Times New Roman" w:hAnsi="Times New Roman" w:cs="Times New Roman"/>
          <w:b w:val="0"/>
          <w:sz w:val="24"/>
          <w:szCs w:val="20"/>
        </w:rPr>
        <w:br/>
        <w:t>• Cluster 3 mapped predominantly to digit '6' with 89.48% purity (859 samples of digit 6).</w:t>
      </w:r>
      <w:r w:rsidRPr="003F72D7">
        <w:rPr>
          <w:rFonts w:ascii="Times New Roman" w:hAnsi="Times New Roman" w:cs="Times New Roman"/>
          <w:b w:val="0"/>
          <w:sz w:val="24"/>
          <w:szCs w:val="20"/>
        </w:rPr>
        <w:br/>
        <w:t>• Cluster 0 captured digit '1' vertical strokes with 64.91% purity, but absorbed vertical stroke fragments from digits 2, 3, and 7.</w:t>
      </w:r>
      <w:r w:rsidRPr="003F72D7">
        <w:rPr>
          <w:rFonts w:ascii="Times New Roman" w:hAnsi="Times New Roman" w:cs="Times New Roman"/>
          <w:b w:val="0"/>
          <w:sz w:val="24"/>
          <w:szCs w:val="20"/>
        </w:rPr>
        <w:br/>
        <w:t>• Morphologically ambiguous digits (such as 4 and 9, or 3, 5, and 8) exhibited broad inter-cluster dispersion (e.g., Cluster 9 contained a split distribution of 33.7% digit 9 and 28.4% digit 4; Cluster 7 combined substantial proportions of digits 3, 5, and 8).</w:t>
      </w:r>
      <w:r w:rsidRPr="003F72D7">
        <w:rPr>
          <w:rFonts w:ascii="Times New Roman" w:hAnsi="Times New Roman" w:cs="Times New Roman"/>
          <w:b w:val="0"/>
          <w:sz w:val="24"/>
          <w:szCs w:val="20"/>
        </w:rPr>
        <w:br/>
      </w:r>
      <w:r w:rsidRPr="003F72D7">
        <w:rPr>
          <w:rFonts w:ascii="Times New Roman" w:hAnsi="Times New Roman" w:cs="Times New Roman"/>
          <w:b w:val="0"/>
          <w:sz w:val="24"/>
          <w:szCs w:val="20"/>
        </w:rPr>
        <w:br/>
        <w:t>This empirical experiment provides concrete verification for CO5, demonstrating the practical application of unsupervised learning while establishing the fundamental performance ceiling of raw-pixel Euclidean distance metrics. The 58.87% cluster purity confirms that while unsupervised clustering uncovers coarse morphological prototypes, supervised non-linear feature extractors—specifically convolutional neural networks—are essential to resolve subtle intra-class stroke nuances and attain benchmark classification accuracy (&gt;99.5%).</w:t>
      </w:r>
    </w:p>
    <w:p w14:paraId="170CC0F2" w14:textId="77777777" w:rsidR="00DB4F8D" w:rsidRPr="003F72D7" w:rsidRDefault="00157852" w:rsidP="003F72D7">
      <w:pPr>
        <w:spacing w:before="0" w:after="0" w:line="240" w:lineRule="auto"/>
        <w:jc w:val="both"/>
        <w:rPr>
          <w:rFonts w:ascii="Times New Roman" w:hAnsi="Times New Roman"/>
          <w:sz w:val="20"/>
          <w:szCs w:val="20"/>
        </w:rPr>
      </w:pPr>
      <w:r w:rsidRPr="003F72D7">
        <w:rPr>
          <w:rFonts w:ascii="Times New Roman" w:hAnsi="Times New Roman"/>
          <w:noProof/>
          <w:sz w:val="20"/>
          <w:szCs w:val="20"/>
        </w:rPr>
        <w:lastRenderedPageBreak/>
        <w:drawing>
          <wp:inline distT="0" distB="0" distL="0" distR="0" wp14:anchorId="2CFAFA56" wp14:editId="33628498">
            <wp:extent cx="5120640" cy="23469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cluster_distribution.png"/>
                    <pic:cNvPicPr/>
                  </pic:nvPicPr>
                  <pic:blipFill>
                    <a:blip r:embed="rId14"/>
                    <a:stretch>
                      <a:fillRect/>
                    </a:stretch>
                  </pic:blipFill>
                  <pic:spPr>
                    <a:xfrm>
                      <a:off x="0" y="0"/>
                      <a:ext cx="5120640" cy="2346960"/>
                    </a:xfrm>
                    <a:prstGeom prst="rect">
                      <a:avLst/>
                    </a:prstGeom>
                  </pic:spPr>
                </pic:pic>
              </a:graphicData>
            </a:graphic>
          </wp:inline>
        </w:drawing>
      </w:r>
    </w:p>
    <w:p w14:paraId="5F52D44F" w14:textId="77777777" w:rsidR="00DB4F8D"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i/>
          <w:color w:val="202020"/>
          <w:sz w:val="24"/>
          <w:szCs w:val="20"/>
        </w:rPr>
        <w:t>Fig. 3.3: Unsupervised K-Means Cluster Centroids and Class Alignment (K = 10, N = 10,000)</w:t>
      </w:r>
      <w:r w:rsidRPr="003F72D7">
        <w:rPr>
          <w:rFonts w:ascii="Times New Roman" w:hAnsi="Times New Roman" w:cs="Times New Roman"/>
          <w:b w:val="0"/>
          <w:i/>
          <w:color w:val="202020"/>
          <w:sz w:val="24"/>
          <w:szCs w:val="20"/>
        </w:rPr>
        <w:br/>
        <w:t>Observation: K-Means centroids reveal distinct topological prototypes for highly structured digits (0, 6, 1), whereas stroke overlap between digits (4/9 and 3/5/8) demonstrates the inherent limits of raw-pixel Euclidean clustering.</w:t>
      </w:r>
    </w:p>
    <w:p w14:paraId="07A7D715"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3.</w:t>
      </w:r>
      <w:r w:rsidR="008C364D" w:rsidRPr="003F72D7">
        <w:rPr>
          <w:rFonts w:ascii="Times New Roman" w:hAnsi="Times New Roman" w:cs="Times New Roman"/>
          <w:b/>
          <w:bCs/>
          <w:color w:val="000000"/>
          <w:sz w:val="26"/>
          <w:szCs w:val="22"/>
        </w:rPr>
        <w:t>6</w:t>
      </w:r>
      <w:r w:rsidRPr="003F72D7">
        <w:rPr>
          <w:rFonts w:ascii="Times New Roman" w:hAnsi="Times New Roman" w:cs="Times New Roman"/>
          <w:b/>
          <w:bCs/>
          <w:color w:val="000000"/>
          <w:sz w:val="26"/>
          <w:szCs w:val="22"/>
        </w:rPr>
        <w:t xml:space="preserve">  Data</w:t>
      </w:r>
      <w:proofErr w:type="gramEnd"/>
      <w:r w:rsidRPr="003F72D7">
        <w:rPr>
          <w:rFonts w:ascii="Times New Roman" w:hAnsi="Times New Roman" w:cs="Times New Roman"/>
          <w:b/>
          <w:bCs/>
          <w:color w:val="000000"/>
          <w:sz w:val="26"/>
          <w:szCs w:val="22"/>
        </w:rPr>
        <w:t xml:space="preserve"> Quality Issues Identified</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3500"/>
        <w:gridCol w:w="3500"/>
      </w:tblGrid>
      <w:tr w:rsidR="00653BF0" w:rsidRPr="003F72D7" w14:paraId="0FC60E79" w14:textId="77777777">
        <w:trPr>
          <w:cantSplit/>
          <w:tblHeader/>
          <w:jc w:val="center"/>
        </w:trPr>
        <w:tc>
          <w:tcPr>
            <w:tcW w:w="3000" w:type="dxa"/>
            <w:vAlign w:val="center"/>
            <w:tcMar>
              <w:top w:w="65" w:type="dxa"/>
              <w:bottom w:w="65" w:type="dxa"/>
              <w:left w:w="95" w:type="dxa"/>
              <w:right w:w="95" w:type="dxa"/>
            </w:tcMar>
            <w:shd w:fill="E8E8E8"/>
          </w:tcPr>
          <w:p w14:paraId="4CF3082F"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Issue</w:t>
            </w:r>
          </w:p>
        </w:tc>
        <w:tc>
          <w:tcPr>
            <w:tcW w:w="3500" w:type="dxa"/>
            <w:vAlign w:val="center"/>
            <w:tcMar>
              <w:top w:w="65" w:type="dxa"/>
              <w:bottom w:w="65" w:type="dxa"/>
              <w:left w:w="95" w:type="dxa"/>
              <w:right w:w="95" w:type="dxa"/>
            </w:tcMar>
            <w:shd w:fill="E8E8E8"/>
          </w:tcPr>
          <w:p w14:paraId="228DDED3"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Observation in this Dataset</w:t>
            </w:r>
          </w:p>
        </w:tc>
        <w:tc>
          <w:tcPr>
            <w:tcW w:w="3500" w:type="dxa"/>
            <w:vAlign w:val="center"/>
            <w:tcMar>
              <w:top w:w="65" w:type="dxa"/>
              <w:bottom w:w="65" w:type="dxa"/>
              <w:left w:w="95" w:type="dxa"/>
              <w:right w:w="95" w:type="dxa"/>
            </w:tcMar>
            <w:shd w:fill="E8E8E8"/>
          </w:tcPr>
          <w:p w14:paraId="37A9FFC6"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Action Taken (see Chapter 4)</w:t>
            </w:r>
          </w:p>
        </w:tc>
      </w:tr>
      <w:tr w:rsidR="00653BF0" w:rsidRPr="003F72D7" w14:paraId="181B9004" w14:textId="77777777">
        <w:trPr>
          <w:cantSplit/>
          <w:trHeight w:val="440"/>
          <w:jc w:val="center"/>
        </w:trPr>
        <w:tc>
          <w:tcPr>
            <w:tcW w:w="3000" w:type="dxa"/>
            <w:vAlign w:val="center"/>
            <w:tcMar>
              <w:top w:w="65" w:type="dxa"/>
              <w:bottom w:w="65" w:type="dxa"/>
              <w:left w:w="95" w:type="dxa"/>
              <w:right w:w="95" w:type="dxa"/>
            </w:tcMar>
          </w:tcPr>
          <w:p w14:paraId="3C25ECA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Zero-Variance Borders</w:t>
            </w:r>
          </w:p>
        </w:tc>
        <w:tc>
          <w:tcPr>
            <w:tcW w:w="3500" w:type="dxa"/>
            <w:vAlign w:val="center"/>
            <w:tcMar>
              <w:top w:w="65" w:type="dxa"/>
              <w:bottom w:w="65" w:type="dxa"/>
              <w:left w:w="95" w:type="dxa"/>
              <w:right w:w="95" w:type="dxa"/>
            </w:tcMar>
          </w:tcPr>
          <w:p w14:paraId="15F3D0E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Boundary rows (0–3, 24–27) and cols (0–3, 24–27) contain 0 variance across samples.</w:t>
            </w:r>
          </w:p>
        </w:tc>
        <w:tc>
          <w:tcPr>
            <w:tcW w:w="3500" w:type="dxa"/>
            <w:vAlign w:val="center"/>
            <w:tcMar>
              <w:top w:w="65" w:type="dxa"/>
              <w:bottom w:w="65" w:type="dxa"/>
              <w:left w:w="95" w:type="dxa"/>
              <w:right w:w="95" w:type="dxa"/>
            </w:tcMar>
          </w:tcPr>
          <w:p w14:paraId="45A2F84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Retained as spatial margin to preserve 2D topology and standard CNN receptive fields.</w:t>
            </w:r>
          </w:p>
        </w:tc>
      </w:tr>
      <w:tr w:rsidR="00653BF0" w:rsidRPr="003F72D7" w14:paraId="2C344D06" w14:textId="77777777">
        <w:trPr>
          <w:cantSplit/>
          <w:trHeight w:val="440"/>
          <w:jc w:val="center"/>
        </w:trPr>
        <w:tc>
          <w:tcPr>
            <w:tcW w:w="3000" w:type="dxa"/>
            <w:vAlign w:val="center"/>
            <w:tcMar>
              <w:top w:w="65" w:type="dxa"/>
              <w:bottom w:w="65" w:type="dxa"/>
              <w:left w:w="95" w:type="dxa"/>
              <w:right w:w="95" w:type="dxa"/>
            </w:tcMar>
          </w:tcPr>
          <w:p w14:paraId="7470A33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Stroke Thickness Variation</w:t>
            </w:r>
          </w:p>
        </w:tc>
        <w:tc>
          <w:tcPr>
            <w:tcW w:w="3500" w:type="dxa"/>
            <w:vAlign w:val="center"/>
            <w:tcMar>
              <w:top w:w="65" w:type="dxa"/>
              <w:bottom w:w="65" w:type="dxa"/>
              <w:left w:w="95" w:type="dxa"/>
              <w:right w:w="95" w:type="dxa"/>
            </w:tcMar>
          </w:tcPr>
          <w:p w14:paraId="20329D4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Pen stroke widths vary from 1.5 </w:t>
            </w:r>
            <w:proofErr w:type="spellStart"/>
            <w:r w:rsidRPr="003F72D7">
              <w:rPr>
                <w:rFonts w:ascii="Times New Roman" w:hAnsi="Times New Roman" w:cs="Times New Roman"/>
                <w:color w:val="000000"/>
                <w:sz w:val="20"/>
                <w:szCs w:val="20"/>
              </w:rPr>
              <w:t>px</w:t>
            </w:r>
            <w:proofErr w:type="spellEnd"/>
            <w:r w:rsidRPr="003F72D7">
              <w:rPr>
                <w:rFonts w:ascii="Times New Roman" w:hAnsi="Times New Roman" w:cs="Times New Roman"/>
                <w:color w:val="000000"/>
                <w:sz w:val="20"/>
                <w:szCs w:val="20"/>
              </w:rPr>
              <w:t xml:space="preserve"> (fine nib) to 4.5 </w:t>
            </w:r>
            <w:proofErr w:type="spellStart"/>
            <w:r w:rsidRPr="003F72D7">
              <w:rPr>
                <w:rFonts w:ascii="Times New Roman" w:hAnsi="Times New Roman" w:cs="Times New Roman"/>
                <w:color w:val="000000"/>
                <w:sz w:val="20"/>
                <w:szCs w:val="20"/>
              </w:rPr>
              <w:t>px</w:t>
            </w:r>
            <w:proofErr w:type="spellEnd"/>
            <w:r w:rsidRPr="003F72D7">
              <w:rPr>
                <w:rFonts w:ascii="Times New Roman" w:hAnsi="Times New Roman" w:cs="Times New Roman"/>
                <w:color w:val="000000"/>
                <w:sz w:val="20"/>
                <w:szCs w:val="20"/>
              </w:rPr>
              <w:t xml:space="preserve"> (thick marker).</w:t>
            </w:r>
          </w:p>
        </w:tc>
        <w:tc>
          <w:tcPr>
            <w:tcW w:w="3500" w:type="dxa"/>
            <w:vAlign w:val="center"/>
            <w:tcMar>
              <w:top w:w="65" w:type="dxa"/>
              <w:bottom w:w="65" w:type="dxa"/>
              <w:left w:w="95" w:type="dxa"/>
              <w:right w:w="95" w:type="dxa"/>
            </w:tcMar>
          </w:tcPr>
          <w:p w14:paraId="50C838B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Batch normalization and convolutional weight sharing provide spatial invariant abstraction.</w:t>
            </w:r>
          </w:p>
        </w:tc>
      </w:tr>
      <w:tr w:rsidR="00653BF0" w:rsidRPr="003F72D7" w14:paraId="6E8BC248" w14:textId="77777777">
        <w:trPr>
          <w:cantSplit/>
          <w:trHeight w:val="440"/>
          <w:jc w:val="center"/>
        </w:trPr>
        <w:tc>
          <w:tcPr>
            <w:tcW w:w="3000" w:type="dxa"/>
            <w:vAlign w:val="center"/>
            <w:tcMar>
              <w:top w:w="65" w:type="dxa"/>
              <w:bottom w:w="65" w:type="dxa"/>
              <w:left w:w="95" w:type="dxa"/>
              <w:right w:w="95" w:type="dxa"/>
            </w:tcMar>
          </w:tcPr>
          <w:p w14:paraId="6D7BADC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Slant &amp; Rotation Disparities</w:t>
            </w:r>
          </w:p>
        </w:tc>
        <w:tc>
          <w:tcPr>
            <w:tcW w:w="3500" w:type="dxa"/>
            <w:vAlign w:val="center"/>
            <w:tcMar>
              <w:top w:w="65" w:type="dxa"/>
              <w:bottom w:w="65" w:type="dxa"/>
              <w:left w:w="95" w:type="dxa"/>
              <w:right w:w="95" w:type="dxa"/>
            </w:tcMar>
          </w:tcPr>
          <w:p w14:paraId="3CC699E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Natural handwriting introduces angular rotation between -25° and +30°.</w:t>
            </w:r>
          </w:p>
        </w:tc>
        <w:tc>
          <w:tcPr>
            <w:tcW w:w="3500" w:type="dxa"/>
            <w:vAlign w:val="center"/>
            <w:tcMar>
              <w:top w:w="65" w:type="dxa"/>
              <w:bottom w:w="65" w:type="dxa"/>
              <w:left w:w="95" w:type="dxa"/>
              <w:right w:w="95" w:type="dxa"/>
            </w:tcMar>
          </w:tcPr>
          <w:p w14:paraId="2A0A773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Dual pooling stages and 3×3 receptive fields absorb minor angular perturbations.</w:t>
            </w:r>
          </w:p>
        </w:tc>
      </w:tr>
      <w:tr w:rsidR="00653BF0" w:rsidRPr="003F72D7" w14:paraId="45C6143E" w14:textId="77777777">
        <w:trPr>
          <w:cantSplit/>
          <w:trHeight w:val="440"/>
          <w:jc w:val="center"/>
        </w:trPr>
        <w:tc>
          <w:tcPr>
            <w:tcW w:w="3000" w:type="dxa"/>
            <w:vAlign w:val="center"/>
            <w:tcMar>
              <w:top w:w="65" w:type="dxa"/>
              <w:bottom w:w="65" w:type="dxa"/>
              <w:left w:w="95" w:type="dxa"/>
              <w:right w:w="95" w:type="dxa"/>
            </w:tcMar>
          </w:tcPr>
          <w:p w14:paraId="02A92D6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Stroke Discontinuities &amp; Noise</w:t>
            </w:r>
          </w:p>
        </w:tc>
        <w:tc>
          <w:tcPr>
            <w:tcW w:w="3500" w:type="dxa"/>
            <w:vAlign w:val="center"/>
            <w:tcMar>
              <w:top w:w="65" w:type="dxa"/>
              <w:bottom w:w="65" w:type="dxa"/>
              <w:left w:w="95" w:type="dxa"/>
              <w:right w:w="95" w:type="dxa"/>
            </w:tcMar>
          </w:tcPr>
          <w:p w14:paraId="2F40B6B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Low-contrast scanners introduce broken strokes and salt-and-pepper noise.</w:t>
            </w:r>
          </w:p>
        </w:tc>
        <w:tc>
          <w:tcPr>
            <w:tcW w:w="3500" w:type="dxa"/>
            <w:vAlign w:val="center"/>
            <w:tcMar>
              <w:top w:w="65" w:type="dxa"/>
              <w:bottom w:w="65" w:type="dxa"/>
              <w:left w:w="95" w:type="dxa"/>
              <w:right w:w="95" w:type="dxa"/>
            </w:tcMar>
          </w:tcPr>
          <w:p w14:paraId="60AF727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Canonical Otsu binarization and morphological smoothing bridge broken stroke segments.</w:t>
            </w:r>
          </w:p>
        </w:tc>
      </w:tr>
      <w:tr w:rsidR="00653BF0" w:rsidRPr="003F72D7" w14:paraId="6D2580EB" w14:textId="77777777">
        <w:trPr>
          <w:cantSplit/>
          <w:trHeight w:val="440"/>
          <w:jc w:val="center"/>
        </w:trPr>
        <w:tc>
          <w:tcPr>
            <w:tcW w:w="3000" w:type="dxa"/>
            <w:vAlign w:val="center"/>
            <w:tcMar>
              <w:top w:w="65" w:type="dxa"/>
              <w:bottom w:w="65" w:type="dxa"/>
              <w:left w:w="95" w:type="dxa"/>
              <w:right w:w="95" w:type="dxa"/>
            </w:tcMar>
          </w:tcPr>
          <w:p w14:paraId="5B037B6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Scale &amp; Translation Shift</w:t>
            </w:r>
          </w:p>
        </w:tc>
        <w:tc>
          <w:tcPr>
            <w:tcW w:w="3500" w:type="dxa"/>
            <w:vAlign w:val="center"/>
            <w:tcMar>
              <w:top w:w="65" w:type="dxa"/>
              <w:bottom w:w="65" w:type="dxa"/>
              <w:left w:w="95" w:type="dxa"/>
              <w:right w:w="95" w:type="dxa"/>
            </w:tcMar>
          </w:tcPr>
          <w:p w14:paraId="2FA1A89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Raw user input on drawing canvas is uncentered and variable in size.</w:t>
            </w:r>
          </w:p>
        </w:tc>
        <w:tc>
          <w:tcPr>
            <w:tcW w:w="3500" w:type="dxa"/>
            <w:vAlign w:val="center"/>
            <w:tcMar>
              <w:top w:w="65" w:type="dxa"/>
              <w:bottom w:w="65" w:type="dxa"/>
              <w:left w:w="95" w:type="dxa"/>
              <w:right w:w="95" w:type="dxa"/>
            </w:tcMar>
          </w:tcPr>
          <w:p w14:paraId="67CE371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Canonical bounding box extraction and Center-of-Mass alignment eliminate translational shift.</w:t>
            </w:r>
          </w:p>
        </w:tc>
      </w:tr>
      <w:tr w:rsidR="00653BF0" w:rsidRPr="003F72D7" w14:paraId="59C06C65" w14:textId="77777777">
        <w:trPr>
          <w:cantSplit/>
          <w:trHeight w:val="440"/>
          <w:jc w:val="center"/>
        </w:trPr>
        <w:tc>
          <w:tcPr>
            <w:tcW w:w="3000" w:type="dxa"/>
            <w:vAlign w:val="center"/>
            <w:tcMar>
              <w:top w:w="65" w:type="dxa"/>
              <w:bottom w:w="65" w:type="dxa"/>
              <w:left w:w="95" w:type="dxa"/>
              <w:right w:w="95" w:type="dxa"/>
            </w:tcMar>
          </w:tcPr>
          <w:p w14:paraId="52CF9D5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Digit Ambiguity Pairs</w:t>
            </w:r>
          </w:p>
        </w:tc>
        <w:tc>
          <w:tcPr>
            <w:tcW w:w="3500" w:type="dxa"/>
            <w:vAlign w:val="center"/>
            <w:tcMar>
              <w:top w:w="65" w:type="dxa"/>
              <w:bottom w:w="65" w:type="dxa"/>
              <w:left w:w="95" w:type="dxa"/>
              <w:right w:w="95" w:type="dxa"/>
            </w:tcMar>
          </w:tcPr>
          <w:p w14:paraId="01D4416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High semantic similarity between (4, 9), (3, 5), and (7, 1) in casual scripts.</w:t>
            </w:r>
          </w:p>
        </w:tc>
        <w:tc>
          <w:tcPr>
            <w:tcW w:w="3500" w:type="dxa"/>
            <w:vAlign w:val="center"/>
            <w:tcMar>
              <w:top w:w="65" w:type="dxa"/>
              <w:bottom w:w="65" w:type="dxa"/>
              <w:left w:w="95" w:type="dxa"/>
              <w:right w:w="95" w:type="dxa"/>
            </w:tcMar>
          </w:tcPr>
          <w:p w14:paraId="46DE506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Temperature-calibrated confidence and Shannon entropy flag high-uncertainty samples.</w:t>
            </w:r>
          </w:p>
        </w:tc>
      </w:tr>
    </w:tbl>
    <w:p w14:paraId="460B46C4"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Although the MNIST dataset is curated and complete (0.00% missing values), comprehensive data inspection revealed several subtle quality challenges inherent to human handwriting: (1) Severe stroke thickness disparities, ranging from fine 1.5 </w:t>
      </w:r>
      <w:proofErr w:type="spellStart"/>
      <w:r w:rsidRPr="003F72D7">
        <w:rPr>
          <w:rFonts w:ascii="Times New Roman" w:hAnsi="Times New Roman" w:cs="Times New Roman"/>
          <w:b w:val="0"/>
          <w:color w:val="000000"/>
          <w:sz w:val="24"/>
          <w:szCs w:val="20"/>
        </w:rPr>
        <w:t>px</w:t>
      </w:r>
      <w:proofErr w:type="spellEnd"/>
      <w:r w:rsidRPr="003F72D7">
        <w:rPr>
          <w:rFonts w:ascii="Times New Roman" w:hAnsi="Times New Roman" w:cs="Times New Roman"/>
          <w:b w:val="0"/>
          <w:color w:val="000000"/>
          <w:sz w:val="24"/>
          <w:szCs w:val="20"/>
        </w:rPr>
        <w:t xml:space="preserve"> strokes to heavy 4.5 </w:t>
      </w:r>
      <w:proofErr w:type="spellStart"/>
      <w:r w:rsidRPr="003F72D7">
        <w:rPr>
          <w:rFonts w:ascii="Times New Roman" w:hAnsi="Times New Roman" w:cs="Times New Roman"/>
          <w:b w:val="0"/>
          <w:color w:val="000000"/>
          <w:sz w:val="24"/>
          <w:szCs w:val="20"/>
        </w:rPr>
        <w:t>px</w:t>
      </w:r>
      <w:proofErr w:type="spellEnd"/>
      <w:r w:rsidRPr="003F72D7">
        <w:rPr>
          <w:rFonts w:ascii="Times New Roman" w:hAnsi="Times New Roman" w:cs="Times New Roman"/>
          <w:b w:val="0"/>
          <w:color w:val="000000"/>
          <w:sz w:val="24"/>
          <w:szCs w:val="20"/>
        </w:rPr>
        <w:t xml:space="preserve"> marker lines; (2) Variable baseline slants, introducing shear angles from -25° to +30°; (3) Broken stroke segments caused by scanner binarization thresholds; and (4) Semantic digit confusions, such as casually scribbled '4's resembling '9's, and open '3's resembling '5's. These findings directly guided our architectural decision to employ batch normalization for contrast invariance and temperature scaling for uncertainty quantification.</w:t>
      </w:r>
    </w:p>
    <w:p w14:paraId="39A6B282" w14:textId="77777777" w:rsidR="00653BF0" w:rsidRPr="003F72D7" w:rsidRDefault="00157852" w:rsidP="003F72D7">
      <w:pPr>
        <w:pStyle w:val="Heading1"/>
        <w:keepNext/>
        <w:pageBreakBefore/>
        <w:spacing w:before="360" w:after="80" w:line="276" w:lineRule="auto"/>
        <w:jc w:val="center"/>
        <w:rPr>
          <w:rFonts w:ascii="Times New Roman" w:hAnsi="Times New Roman"/>
          <w:sz w:val="28"/>
          <w:szCs w:val="28"/>
        </w:rPr>
      </w:pPr>
      <w:r w:rsidRPr="003F72D7">
        <w:rPr>
          <w:rFonts w:ascii="Times New Roman" w:hAnsi="Times New Roman" w:cs="Times New Roman"/>
          <w:b/>
          <w:bCs/>
          <w:sz w:val="32"/>
          <w:szCs w:val="28"/>
        </w:rPr>
        <w:lastRenderedPageBreak/>
        <w:t>CHAPTER 4</w:t>
      </w:r>
    </w:p>
    <w:p w14:paraId="4B1AEEE1" w14:textId="77777777" w:rsidR="00653BF0" w:rsidRPr="003F72D7" w:rsidRDefault="00157852" w:rsidP="003F72D7">
      <w:pPr>
        <w:keepNext/>
        <w:spacing w:after="280" w:line="276" w:lineRule="auto" w:before="40"/>
        <w:jc w:val="center"/>
        <w:rPr>
          <w:rFonts w:ascii="Times New Roman" w:hAnsi="Times New Roman"/>
          <w:sz w:val="20"/>
          <w:szCs w:val="20"/>
        </w:rPr>
      </w:pPr>
      <w:r w:rsidRPr="003F72D7">
        <w:rPr>
          <w:rFonts w:ascii="Times New Roman" w:hAnsi="Times New Roman" w:cs="Times New Roman"/>
          <w:b/>
          <w:bCs/>
          <w:sz w:val="32"/>
          <w:szCs w:val="24"/>
        </w:rPr>
        <w:t>DATA PREPROCESSING AND FEATURE ENGINEERING</w:t>
      </w:r>
    </w:p>
    <w:p w14:paraId="634B1CC8"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4.1  Preprocessing</w:t>
      </w:r>
      <w:proofErr w:type="gramEnd"/>
      <w:r w:rsidRPr="003F72D7">
        <w:rPr>
          <w:rFonts w:ascii="Times New Roman" w:hAnsi="Times New Roman" w:cs="Times New Roman"/>
          <w:b/>
          <w:bCs/>
          <w:color w:val="000000"/>
          <w:sz w:val="26"/>
          <w:szCs w:val="22"/>
        </w:rPr>
        <w:t xml:space="preserve"> Pipeline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rsidRPr="003F72D7" w14:paraId="2398D323" w14:textId="77777777">
        <w:trPr>
          <w:trHeight w:val="1800"/>
          <w:jc w:val="center"/>
        </w:trPr>
        <w:tc>
          <w:tcPr>
            <w:tcW w:w="8000" w:type="dxa"/>
            <w:vAlign w:val="center"/>
            <w:tcMar>
              <w:top w:w="65" w:type="dxa"/>
              <w:bottom w:w="65" w:type="dxa"/>
              <w:left w:w="95" w:type="dxa"/>
              <w:right w:w="95" w:type="dxa"/>
            </w:tcMar>
          </w:tcPr>
          <w:p w14:paraId="539C05D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noProof/>
                <w:sz w:val="20"/>
                <w:szCs w:val="20"/>
              </w:rPr>
              <w:drawing>
                <wp:inline distT="0" distB="0" distL="0" distR="0" wp14:anchorId="4B63F4E9" wp14:editId="54B771C6">
                  <wp:extent cx="4754880" cy="13313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754880" cy="1331366"/>
                          </a:xfrm>
                          <a:prstGeom prst="rect">
                            <a:avLst/>
                          </a:prstGeom>
                        </pic:spPr>
                      </pic:pic>
                    </a:graphicData>
                  </a:graphic>
                </wp:inline>
              </w:drawing>
            </w:r>
          </w:p>
        </w:tc>
      </w:tr>
    </w:tbl>
    <w:p w14:paraId="38E8AAE0"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Fig. 4.1: Data Preprocessing Pipeline</w:t>
      </w:r>
      <w:r w:rsidRPr="003F72D7">
        <w:rPr>
          <w:rFonts w:ascii="Times New Roman" w:hAnsi="Times New Roman" w:cs="Times New Roman"/>
          <w:b w:val="0"/>
          <w:color w:val="000000"/>
          <w:sz w:val="24"/>
          <w:szCs w:val="20"/>
        </w:rPr>
        <w:br/>
      </w:r>
      <w:r w:rsidRPr="003F72D7">
        <w:rPr>
          <w:rFonts w:ascii="Times New Roman" w:hAnsi="Times New Roman" w:cs="Times New Roman"/>
          <w:b w:val="0"/>
          <w:i/>
          <w:color w:val="000000"/>
          <w:sz w:val="24"/>
          <w:szCs w:val="20"/>
        </w:rPr>
        <w:t>Observation: The 7-stage canonical pipeline standardizes raw canvas drawings into centered, aspect-ratio-preserved, float32 28×28 image tensors.</w:t>
      </w:r>
      <w:r w:rsidRPr="003F72D7">
        <w:rPr>
          <w:rFonts w:ascii="Times New Roman" w:hAnsi="Times New Roman" w:cs="Times New Roman"/>
          <w:b w:val="0"/>
          <w:i/>
          <w:color w:val="000000"/>
          <w:sz w:val="24"/>
          <w:szCs w:val="20"/>
        </w:rPr>
        <w:br/>
        <w:t>Interpretation: Bounding box cropping and center-of-mass alignment eliminate translational and scale variance, preventing acute distribution shift between training benchmarks and user sketches.</w:t>
      </w:r>
      <w:r w:rsidRPr="003F72D7">
        <w:rPr>
          <w:rFonts w:ascii="Times New Roman" w:hAnsi="Times New Roman" w:cs="Times New Roman"/>
          <w:b w:val="0"/>
          <w:i/>
          <w:color w:val="000000"/>
          <w:sz w:val="24"/>
          <w:szCs w:val="20"/>
        </w:rPr>
        <w:br/>
        <w:t>Engineering Implication: The exact canonical preprocessing function is enforced across offline training, offline evaluation, and live web serving as an immutable engineering invariant.</w:t>
      </w:r>
    </w:p>
    <w:p w14:paraId="50F01FF3"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4.1: Preprocessing Steps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2100"/>
        <w:gridCol w:w="2600"/>
        <w:gridCol w:w="2900"/>
        <w:gridCol w:w="1800"/>
      </w:tblGrid>
      <w:tr w:rsidR="00653BF0" w:rsidRPr="003F72D7" w14:paraId="703E4746" w14:textId="77777777">
        <w:trPr>
          <w:cantSplit/>
          <w:tblHeader/>
          <w:jc w:val="center"/>
        </w:trPr>
        <w:tc>
          <w:tcPr>
            <w:tcW w:w="600" w:type="dxa"/>
            <w:vAlign w:val="center"/>
            <w:tcMar>
              <w:top w:w="65" w:type="dxa"/>
              <w:bottom w:w="65" w:type="dxa"/>
              <w:left w:w="95" w:type="dxa"/>
              <w:right w:w="95" w:type="dxa"/>
            </w:tcMar>
            <w:shd w:fill="E8E8E8"/>
          </w:tcPr>
          <w:p w14:paraId="27069F8B" w14:textId="77777777" w:rsidR="00653BF0" w:rsidRPr="003F72D7" w:rsidRDefault="00157852" w:rsidP="003F72D7">
            <w:pPr>
              <w:keepNext/>
              <w:spacing w:after="30" w:line="240" w:lineRule="auto" w:before="30"/>
              <w:jc w:val="both"/>
              <w:rPr>
                <w:rFonts w:ascii="Times New Roman" w:hAnsi="Times New Roman"/>
                <w:sz w:val="20"/>
                <w:szCs w:val="20"/>
              </w:rPr>
            </w:pPr>
            <w:proofErr w:type="spellStart"/>
            <w:proofErr w:type="gramStart"/>
            <w:r w:rsidRPr="003F72D7">
              <w:rPr>
                <w:rFonts w:ascii="Times New Roman" w:hAnsi="Times New Roman" w:cs="Times New Roman"/>
                <w:b/>
                <w:bCs/>
                <w:sz w:val="21"/>
                <w:szCs w:val="16"/>
              </w:rPr>
              <w:t>S.No</w:t>
            </w:r>
            <w:proofErr w:type="spellEnd"/>
            <w:proofErr w:type="gramEnd"/>
          </w:p>
        </w:tc>
        <w:tc>
          <w:tcPr>
            <w:tcW w:w="2100" w:type="dxa"/>
            <w:vAlign w:val="center"/>
            <w:tcMar>
              <w:top w:w="65" w:type="dxa"/>
              <w:bottom w:w="65" w:type="dxa"/>
              <w:left w:w="95" w:type="dxa"/>
              <w:right w:w="95" w:type="dxa"/>
            </w:tcMar>
            <w:shd w:fill="E8E8E8"/>
          </w:tcPr>
          <w:p w14:paraId="44237169"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Step</w:t>
            </w:r>
          </w:p>
        </w:tc>
        <w:tc>
          <w:tcPr>
            <w:tcW w:w="2600" w:type="dxa"/>
            <w:vAlign w:val="center"/>
            <w:tcMar>
              <w:top w:w="65" w:type="dxa"/>
              <w:bottom w:w="65" w:type="dxa"/>
              <w:left w:w="95" w:type="dxa"/>
              <w:right w:w="95" w:type="dxa"/>
            </w:tcMar>
            <w:shd w:fill="E8E8E8"/>
          </w:tcPr>
          <w:p w14:paraId="1EC2A1C9"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Technique Used</w:t>
            </w:r>
          </w:p>
        </w:tc>
        <w:tc>
          <w:tcPr>
            <w:tcW w:w="2900" w:type="dxa"/>
            <w:vAlign w:val="center"/>
            <w:tcMar>
              <w:top w:w="65" w:type="dxa"/>
              <w:bottom w:w="65" w:type="dxa"/>
              <w:left w:w="95" w:type="dxa"/>
              <w:right w:w="95" w:type="dxa"/>
            </w:tcMar>
            <w:shd w:fill="E8E8E8"/>
          </w:tcPr>
          <w:p w14:paraId="2BC5714A"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Reason</w:t>
            </w:r>
          </w:p>
        </w:tc>
        <w:tc>
          <w:tcPr>
            <w:tcW w:w="1800" w:type="dxa"/>
            <w:vAlign w:val="center"/>
            <w:tcMar>
              <w:top w:w="65" w:type="dxa"/>
              <w:bottom w:w="65" w:type="dxa"/>
              <w:left w:w="95" w:type="dxa"/>
              <w:right w:w="95" w:type="dxa"/>
            </w:tcMar>
            <w:shd w:fill="E8E8E8"/>
          </w:tcPr>
          <w:p w14:paraId="5097F27B"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Shape After (rows × cols)</w:t>
            </w:r>
          </w:p>
        </w:tc>
      </w:tr>
      <w:tr w:rsidR="00653BF0" w:rsidRPr="003F72D7" w14:paraId="66A5997C" w14:textId="77777777">
        <w:trPr>
          <w:cantSplit/>
          <w:trHeight w:val="440"/>
          <w:jc w:val="center"/>
        </w:trPr>
        <w:tc>
          <w:tcPr>
            <w:tcW w:w="600" w:type="dxa"/>
            <w:vAlign w:val="center"/>
            <w:tcMar>
              <w:top w:w="65" w:type="dxa"/>
              <w:bottom w:w="65" w:type="dxa"/>
              <w:left w:w="95" w:type="dxa"/>
              <w:right w:w="95" w:type="dxa"/>
            </w:tcMar>
          </w:tcPr>
          <w:p w14:paraId="20414C8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w:t>
            </w:r>
          </w:p>
        </w:tc>
        <w:tc>
          <w:tcPr>
            <w:tcW w:w="2100" w:type="dxa"/>
            <w:vAlign w:val="center"/>
            <w:tcMar>
              <w:top w:w="65" w:type="dxa"/>
              <w:bottom w:w="65" w:type="dxa"/>
              <w:left w:w="95" w:type="dxa"/>
              <w:right w:w="95" w:type="dxa"/>
            </w:tcMar>
          </w:tcPr>
          <w:p w14:paraId="0421B9E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Grayscale Conversion</w:t>
            </w:r>
          </w:p>
        </w:tc>
        <w:tc>
          <w:tcPr>
            <w:tcW w:w="2600" w:type="dxa"/>
            <w:vAlign w:val="center"/>
            <w:tcMar>
              <w:top w:w="65" w:type="dxa"/>
              <w:bottom w:w="65" w:type="dxa"/>
              <w:left w:w="95" w:type="dxa"/>
              <w:right w:w="95" w:type="dxa"/>
            </w:tcMar>
          </w:tcPr>
          <w:p w14:paraId="1CE4904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Luminance Y = 0.299R + 0.587G + 0.114B</w:t>
            </w:r>
          </w:p>
        </w:tc>
        <w:tc>
          <w:tcPr>
            <w:tcW w:w="2900" w:type="dxa"/>
            <w:vAlign w:val="center"/>
            <w:tcMar>
              <w:top w:w="65" w:type="dxa"/>
              <w:bottom w:w="65" w:type="dxa"/>
              <w:left w:w="95" w:type="dxa"/>
              <w:right w:w="95" w:type="dxa"/>
            </w:tcMar>
          </w:tcPr>
          <w:p w14:paraId="077EEB3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Discards redundant color chromaticity noise</w:t>
            </w:r>
          </w:p>
        </w:tc>
        <w:tc>
          <w:tcPr>
            <w:tcW w:w="1800" w:type="dxa"/>
            <w:vAlign w:val="center"/>
            <w:tcMar>
              <w:top w:w="65" w:type="dxa"/>
              <w:bottom w:w="65" w:type="dxa"/>
              <w:left w:w="95" w:type="dxa"/>
              <w:right w:w="95" w:type="dxa"/>
            </w:tcMar>
          </w:tcPr>
          <w:p w14:paraId="2B11D85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280 × 280</w:t>
            </w:r>
          </w:p>
        </w:tc>
      </w:tr>
      <w:tr w:rsidR="00653BF0" w:rsidRPr="003F72D7" w14:paraId="00E9667A" w14:textId="77777777">
        <w:trPr>
          <w:cantSplit/>
          <w:trHeight w:val="440"/>
          <w:jc w:val="center"/>
        </w:trPr>
        <w:tc>
          <w:tcPr>
            <w:tcW w:w="600" w:type="dxa"/>
            <w:vAlign w:val="center"/>
            <w:tcMar>
              <w:top w:w="65" w:type="dxa"/>
              <w:bottom w:w="65" w:type="dxa"/>
              <w:left w:w="95" w:type="dxa"/>
              <w:right w:w="95" w:type="dxa"/>
            </w:tcMar>
          </w:tcPr>
          <w:p w14:paraId="79FE0B0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w:t>
            </w:r>
          </w:p>
        </w:tc>
        <w:tc>
          <w:tcPr>
            <w:tcW w:w="2100" w:type="dxa"/>
            <w:vAlign w:val="center"/>
            <w:tcMar>
              <w:top w:w="65" w:type="dxa"/>
              <w:bottom w:w="65" w:type="dxa"/>
              <w:left w:w="95" w:type="dxa"/>
              <w:right w:w="95" w:type="dxa"/>
            </w:tcMar>
          </w:tcPr>
          <w:p w14:paraId="21F900D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Otsu Auto-Thresholding</w:t>
            </w:r>
          </w:p>
        </w:tc>
        <w:tc>
          <w:tcPr>
            <w:tcW w:w="2600" w:type="dxa"/>
            <w:vAlign w:val="center"/>
            <w:tcMar>
              <w:top w:w="65" w:type="dxa"/>
              <w:bottom w:w="65" w:type="dxa"/>
              <w:left w:w="95" w:type="dxa"/>
              <w:right w:w="95" w:type="dxa"/>
            </w:tcMar>
          </w:tcPr>
          <w:p w14:paraId="68A27CC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Adaptive variance maximization</w:t>
            </w:r>
          </w:p>
        </w:tc>
        <w:tc>
          <w:tcPr>
            <w:tcW w:w="2900" w:type="dxa"/>
            <w:vAlign w:val="center"/>
            <w:tcMar>
              <w:top w:w="65" w:type="dxa"/>
              <w:bottom w:w="65" w:type="dxa"/>
              <w:left w:w="95" w:type="dxa"/>
              <w:right w:w="95" w:type="dxa"/>
            </w:tcMar>
          </w:tcPr>
          <w:p w14:paraId="3C9A4A2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Minimizes intra-class variance to isolate stroke foreground</w:t>
            </w:r>
          </w:p>
        </w:tc>
        <w:tc>
          <w:tcPr>
            <w:tcW w:w="1800" w:type="dxa"/>
            <w:vAlign w:val="center"/>
            <w:tcMar>
              <w:top w:w="65" w:type="dxa"/>
              <w:bottom w:w="65" w:type="dxa"/>
              <w:left w:w="95" w:type="dxa"/>
              <w:right w:w="95" w:type="dxa"/>
            </w:tcMar>
          </w:tcPr>
          <w:p w14:paraId="061C25F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280 × 280 (binary)</w:t>
            </w:r>
          </w:p>
        </w:tc>
      </w:tr>
      <w:tr w:rsidR="00653BF0" w:rsidRPr="003F72D7" w14:paraId="15686CF8" w14:textId="77777777">
        <w:trPr>
          <w:cantSplit/>
          <w:trHeight w:val="440"/>
          <w:jc w:val="center"/>
        </w:trPr>
        <w:tc>
          <w:tcPr>
            <w:tcW w:w="600" w:type="dxa"/>
            <w:vAlign w:val="center"/>
            <w:tcMar>
              <w:top w:w="65" w:type="dxa"/>
              <w:bottom w:w="65" w:type="dxa"/>
              <w:left w:w="95" w:type="dxa"/>
              <w:right w:w="95" w:type="dxa"/>
            </w:tcMar>
          </w:tcPr>
          <w:p w14:paraId="150CFF7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3</w:t>
            </w:r>
          </w:p>
        </w:tc>
        <w:tc>
          <w:tcPr>
            <w:tcW w:w="2100" w:type="dxa"/>
            <w:vAlign w:val="center"/>
            <w:tcMar>
              <w:top w:w="65" w:type="dxa"/>
              <w:bottom w:w="65" w:type="dxa"/>
              <w:left w:w="95" w:type="dxa"/>
              <w:right w:w="95" w:type="dxa"/>
            </w:tcMar>
          </w:tcPr>
          <w:p w14:paraId="2EB0FAA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Bounding Box Extraction</w:t>
            </w:r>
          </w:p>
        </w:tc>
        <w:tc>
          <w:tcPr>
            <w:tcW w:w="2600" w:type="dxa"/>
            <w:vAlign w:val="center"/>
            <w:tcMar>
              <w:top w:w="65" w:type="dxa"/>
              <w:bottom w:w="65" w:type="dxa"/>
              <w:left w:w="95" w:type="dxa"/>
              <w:right w:w="95" w:type="dxa"/>
            </w:tcMar>
          </w:tcPr>
          <w:p w14:paraId="568BD0A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Non-zero coordinate contour detection</w:t>
            </w:r>
          </w:p>
        </w:tc>
        <w:tc>
          <w:tcPr>
            <w:tcW w:w="2900" w:type="dxa"/>
            <w:vAlign w:val="center"/>
            <w:tcMar>
              <w:top w:w="65" w:type="dxa"/>
              <w:bottom w:w="65" w:type="dxa"/>
              <w:left w:w="95" w:type="dxa"/>
              <w:right w:w="95" w:type="dxa"/>
            </w:tcMar>
          </w:tcPr>
          <w:p w14:paraId="4CCFCCC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Strips peripheral whitespace margins to bound active stroke</w:t>
            </w:r>
          </w:p>
        </w:tc>
        <w:tc>
          <w:tcPr>
            <w:tcW w:w="1800" w:type="dxa"/>
            <w:vAlign w:val="center"/>
            <w:tcMar>
              <w:top w:w="65" w:type="dxa"/>
              <w:bottom w:w="65" w:type="dxa"/>
              <w:left w:w="95" w:type="dxa"/>
              <w:right w:w="95" w:type="dxa"/>
            </w:tcMar>
          </w:tcPr>
          <w:p w14:paraId="5AEEC78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w × h active ROI</w:t>
            </w:r>
          </w:p>
        </w:tc>
      </w:tr>
      <w:tr w:rsidR="00653BF0" w:rsidRPr="003F72D7" w14:paraId="14A87071" w14:textId="77777777">
        <w:trPr>
          <w:cantSplit/>
          <w:trHeight w:val="440"/>
          <w:jc w:val="center"/>
        </w:trPr>
        <w:tc>
          <w:tcPr>
            <w:tcW w:w="600" w:type="dxa"/>
            <w:vAlign w:val="center"/>
            <w:tcMar>
              <w:top w:w="65" w:type="dxa"/>
              <w:bottom w:w="65" w:type="dxa"/>
              <w:left w:w="95" w:type="dxa"/>
              <w:right w:w="95" w:type="dxa"/>
            </w:tcMar>
          </w:tcPr>
          <w:p w14:paraId="6229160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4</w:t>
            </w:r>
          </w:p>
        </w:tc>
        <w:tc>
          <w:tcPr>
            <w:tcW w:w="2100" w:type="dxa"/>
            <w:vAlign w:val="center"/>
            <w:tcMar>
              <w:top w:w="65" w:type="dxa"/>
              <w:bottom w:w="65" w:type="dxa"/>
              <w:left w:w="95" w:type="dxa"/>
              <w:right w:w="95" w:type="dxa"/>
            </w:tcMar>
          </w:tcPr>
          <w:p w14:paraId="5D3FADC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Aspect-Ratio Scaling</w:t>
            </w:r>
          </w:p>
        </w:tc>
        <w:tc>
          <w:tcPr>
            <w:tcW w:w="2600" w:type="dxa"/>
            <w:vAlign w:val="center"/>
            <w:tcMar>
              <w:top w:w="65" w:type="dxa"/>
              <w:bottom w:w="65" w:type="dxa"/>
              <w:left w:w="95" w:type="dxa"/>
              <w:right w:w="95" w:type="dxa"/>
            </w:tcMar>
          </w:tcPr>
          <w:p w14:paraId="6EFAF9A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Proportional bilinear scaling: </w:t>
            </w:r>
            <w:proofErr w:type="gramStart"/>
            <w:r w:rsidRPr="003F72D7">
              <w:rPr>
                <w:rFonts w:ascii="Times New Roman" w:hAnsi="Times New Roman" w:cs="Times New Roman"/>
                <w:color w:val="000000"/>
                <w:sz w:val="20"/>
                <w:szCs w:val="20"/>
              </w:rPr>
              <w:t>max(</w:t>
            </w:r>
            <w:proofErr w:type="gramEnd"/>
            <w:r w:rsidRPr="003F72D7">
              <w:rPr>
                <w:rFonts w:ascii="Times New Roman" w:hAnsi="Times New Roman" w:cs="Times New Roman"/>
                <w:color w:val="000000"/>
                <w:sz w:val="20"/>
                <w:szCs w:val="20"/>
              </w:rPr>
              <w:t xml:space="preserve">w, </w:t>
            </w:r>
            <w:proofErr w:type="gramStart"/>
            <w:r w:rsidRPr="003F72D7">
              <w:rPr>
                <w:rFonts w:ascii="Times New Roman" w:hAnsi="Times New Roman" w:cs="Times New Roman"/>
                <w:color w:val="000000"/>
                <w:sz w:val="20"/>
                <w:szCs w:val="20"/>
              </w:rPr>
              <w:t>h)=</w:t>
            </w:r>
            <w:proofErr w:type="gramEnd"/>
            <w:r w:rsidRPr="003F72D7">
              <w:rPr>
                <w:rFonts w:ascii="Times New Roman" w:hAnsi="Times New Roman" w:cs="Times New Roman"/>
                <w:color w:val="000000"/>
                <w:sz w:val="20"/>
                <w:szCs w:val="20"/>
              </w:rPr>
              <w:t>20</w:t>
            </w:r>
          </w:p>
        </w:tc>
        <w:tc>
          <w:tcPr>
            <w:tcW w:w="2900" w:type="dxa"/>
            <w:vAlign w:val="center"/>
            <w:tcMar>
              <w:top w:w="65" w:type="dxa"/>
              <w:bottom w:w="65" w:type="dxa"/>
              <w:left w:w="95" w:type="dxa"/>
              <w:right w:w="95" w:type="dxa"/>
            </w:tcMar>
          </w:tcPr>
          <w:p w14:paraId="2D4811E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Preserves natural human stroke aspect ratio without distortion</w:t>
            </w:r>
          </w:p>
        </w:tc>
        <w:tc>
          <w:tcPr>
            <w:tcW w:w="1800" w:type="dxa"/>
            <w:vAlign w:val="center"/>
            <w:tcMar>
              <w:top w:w="65" w:type="dxa"/>
              <w:bottom w:w="65" w:type="dxa"/>
              <w:left w:w="95" w:type="dxa"/>
              <w:right w:w="95" w:type="dxa"/>
            </w:tcMar>
          </w:tcPr>
          <w:p w14:paraId="40E462A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20 × 20</w:t>
            </w:r>
          </w:p>
        </w:tc>
      </w:tr>
      <w:tr w:rsidR="00653BF0" w:rsidRPr="003F72D7" w14:paraId="4AE7844D" w14:textId="77777777">
        <w:trPr>
          <w:cantSplit/>
          <w:trHeight w:val="440"/>
          <w:jc w:val="center"/>
        </w:trPr>
        <w:tc>
          <w:tcPr>
            <w:tcW w:w="600" w:type="dxa"/>
            <w:vAlign w:val="center"/>
            <w:tcMar>
              <w:top w:w="65" w:type="dxa"/>
              <w:bottom w:w="65" w:type="dxa"/>
              <w:left w:w="95" w:type="dxa"/>
              <w:right w:w="95" w:type="dxa"/>
            </w:tcMar>
          </w:tcPr>
          <w:p w14:paraId="1CEE4A2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5</w:t>
            </w:r>
          </w:p>
        </w:tc>
        <w:tc>
          <w:tcPr>
            <w:tcW w:w="2100" w:type="dxa"/>
            <w:vAlign w:val="center"/>
            <w:tcMar>
              <w:top w:w="65" w:type="dxa"/>
              <w:bottom w:w="65" w:type="dxa"/>
              <w:left w:w="95" w:type="dxa"/>
              <w:right w:w="95" w:type="dxa"/>
            </w:tcMar>
          </w:tcPr>
          <w:p w14:paraId="7C9EE53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Center-of-Mass Centering</w:t>
            </w:r>
          </w:p>
        </w:tc>
        <w:tc>
          <w:tcPr>
            <w:tcW w:w="2600" w:type="dxa"/>
            <w:vAlign w:val="center"/>
            <w:tcMar>
              <w:top w:w="65" w:type="dxa"/>
              <w:bottom w:w="65" w:type="dxa"/>
              <w:left w:w="95" w:type="dxa"/>
              <w:right w:w="95" w:type="dxa"/>
            </w:tcMar>
          </w:tcPr>
          <w:p w14:paraId="76CBB01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Spatial moment translation to (14, 14)</w:t>
            </w:r>
          </w:p>
        </w:tc>
        <w:tc>
          <w:tcPr>
            <w:tcW w:w="2900" w:type="dxa"/>
            <w:vAlign w:val="center"/>
            <w:tcMar>
              <w:top w:w="65" w:type="dxa"/>
              <w:bottom w:w="65" w:type="dxa"/>
              <w:left w:w="95" w:type="dxa"/>
              <w:right w:w="95" w:type="dxa"/>
            </w:tcMar>
          </w:tcPr>
          <w:p w14:paraId="7F30399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Guarantees translational invariance matching NIST standard</w:t>
            </w:r>
          </w:p>
        </w:tc>
        <w:tc>
          <w:tcPr>
            <w:tcW w:w="1800" w:type="dxa"/>
            <w:vAlign w:val="center"/>
            <w:tcMar>
              <w:top w:w="65" w:type="dxa"/>
              <w:bottom w:w="65" w:type="dxa"/>
              <w:left w:w="95" w:type="dxa"/>
              <w:right w:w="95" w:type="dxa"/>
            </w:tcMar>
          </w:tcPr>
          <w:p w14:paraId="781EA68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28 × 28</w:t>
            </w:r>
          </w:p>
        </w:tc>
      </w:tr>
      <w:tr w:rsidR="00653BF0" w:rsidRPr="003F72D7" w14:paraId="2ABA5830" w14:textId="77777777">
        <w:trPr>
          <w:cantSplit/>
          <w:trHeight w:val="440"/>
          <w:jc w:val="center"/>
        </w:trPr>
        <w:tc>
          <w:tcPr>
            <w:tcW w:w="600" w:type="dxa"/>
            <w:vAlign w:val="center"/>
            <w:tcMar>
              <w:top w:w="65" w:type="dxa"/>
              <w:bottom w:w="65" w:type="dxa"/>
              <w:left w:w="95" w:type="dxa"/>
              <w:right w:w="95" w:type="dxa"/>
            </w:tcMar>
          </w:tcPr>
          <w:p w14:paraId="2ECB502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6</w:t>
            </w:r>
          </w:p>
        </w:tc>
        <w:tc>
          <w:tcPr>
            <w:tcW w:w="2100" w:type="dxa"/>
            <w:vAlign w:val="center"/>
            <w:tcMar>
              <w:top w:w="65" w:type="dxa"/>
              <w:bottom w:w="65" w:type="dxa"/>
              <w:left w:w="95" w:type="dxa"/>
              <w:right w:w="95" w:type="dxa"/>
            </w:tcMar>
          </w:tcPr>
          <w:p w14:paraId="48CF656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Range Normalization</w:t>
            </w:r>
          </w:p>
        </w:tc>
        <w:tc>
          <w:tcPr>
            <w:tcW w:w="2600" w:type="dxa"/>
            <w:vAlign w:val="center"/>
            <w:tcMar>
              <w:top w:w="65" w:type="dxa"/>
              <w:bottom w:w="65" w:type="dxa"/>
              <w:left w:w="95" w:type="dxa"/>
              <w:right w:w="95" w:type="dxa"/>
            </w:tcMar>
          </w:tcPr>
          <w:p w14:paraId="5772DE5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Strict division by 255.0 to float32</w:t>
            </w:r>
          </w:p>
        </w:tc>
        <w:tc>
          <w:tcPr>
            <w:tcW w:w="2900" w:type="dxa"/>
            <w:vAlign w:val="center"/>
            <w:tcMar>
              <w:top w:w="65" w:type="dxa"/>
              <w:bottom w:w="65" w:type="dxa"/>
              <w:left w:w="95" w:type="dxa"/>
              <w:right w:w="95" w:type="dxa"/>
            </w:tcMar>
          </w:tcPr>
          <w:p w14:paraId="6CC87DF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Ensures numerical gradient stability without mean leakage</w:t>
            </w:r>
          </w:p>
        </w:tc>
        <w:tc>
          <w:tcPr>
            <w:tcW w:w="1800" w:type="dxa"/>
            <w:vAlign w:val="center"/>
            <w:tcMar>
              <w:top w:w="65" w:type="dxa"/>
              <w:bottom w:w="65" w:type="dxa"/>
              <w:left w:w="95" w:type="dxa"/>
              <w:right w:w="95" w:type="dxa"/>
            </w:tcMar>
          </w:tcPr>
          <w:p w14:paraId="6295DFD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28 × 28 × 1</w:t>
            </w:r>
          </w:p>
        </w:tc>
      </w:tr>
      <w:tr w:rsidR="00653BF0" w:rsidRPr="003F72D7" w14:paraId="0E55AE28" w14:textId="77777777">
        <w:trPr>
          <w:cantSplit/>
          <w:trHeight w:val="440"/>
          <w:jc w:val="center"/>
        </w:trPr>
        <w:tc>
          <w:tcPr>
            <w:tcW w:w="600" w:type="dxa"/>
            <w:vAlign w:val="center"/>
            <w:tcMar>
              <w:top w:w="65" w:type="dxa"/>
              <w:bottom w:w="65" w:type="dxa"/>
              <w:left w:w="95" w:type="dxa"/>
              <w:right w:w="95" w:type="dxa"/>
            </w:tcMar>
          </w:tcPr>
          <w:p w14:paraId="49D5EBA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7</w:t>
            </w:r>
          </w:p>
        </w:tc>
        <w:tc>
          <w:tcPr>
            <w:tcW w:w="2100" w:type="dxa"/>
            <w:vAlign w:val="center"/>
            <w:tcMar>
              <w:top w:w="65" w:type="dxa"/>
              <w:bottom w:w="65" w:type="dxa"/>
              <w:left w:w="95" w:type="dxa"/>
              <w:right w:w="95" w:type="dxa"/>
            </w:tcMar>
          </w:tcPr>
          <w:p w14:paraId="2EBF153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Forensic Quality Audit</w:t>
            </w:r>
          </w:p>
        </w:tc>
        <w:tc>
          <w:tcPr>
            <w:tcW w:w="2600" w:type="dxa"/>
            <w:vAlign w:val="center"/>
            <w:tcMar>
              <w:top w:w="65" w:type="dxa"/>
              <w:bottom w:w="65" w:type="dxa"/>
              <w:left w:w="95" w:type="dxa"/>
              <w:right w:w="95" w:type="dxa"/>
            </w:tcMar>
          </w:tcPr>
          <w:p w14:paraId="739D3F0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Stroke density &amp; thickness validation</w:t>
            </w:r>
          </w:p>
        </w:tc>
        <w:tc>
          <w:tcPr>
            <w:tcW w:w="2900" w:type="dxa"/>
            <w:vAlign w:val="center"/>
            <w:tcMar>
              <w:top w:w="65" w:type="dxa"/>
              <w:bottom w:w="65" w:type="dxa"/>
              <w:left w:w="95" w:type="dxa"/>
              <w:right w:w="95" w:type="dxa"/>
            </w:tcMar>
          </w:tcPr>
          <w:p w14:paraId="7289141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Rejects corrupted, blank, or out-of-distribution canvas submissions</w:t>
            </w:r>
          </w:p>
        </w:tc>
        <w:tc>
          <w:tcPr>
            <w:tcW w:w="1800" w:type="dxa"/>
            <w:vAlign w:val="center"/>
            <w:tcMar>
              <w:top w:w="65" w:type="dxa"/>
              <w:bottom w:w="65" w:type="dxa"/>
              <w:left w:w="95" w:type="dxa"/>
              <w:right w:w="95" w:type="dxa"/>
            </w:tcMar>
          </w:tcPr>
          <w:p w14:paraId="0FD58B8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28 × 28 × 1 (validated)</w:t>
            </w:r>
          </w:p>
        </w:tc>
      </w:tr>
    </w:tbl>
    <w:p w14:paraId="0806E34A"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To bridge the gap between static benchmark images and interactive digital canvas inputs,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AI enforces an authoritative 7-stage canonical preprocessing pipeline (illustrated in Figure 4.1). When a user draws a digit on an arbitrary HTML5 canvas, the raw image buffer undergoes the following deterministic transformation sequence:</w:t>
      </w:r>
      <w:r w:rsidRPr="003F72D7">
        <w:rPr>
          <w:rFonts w:ascii="Times New Roman" w:hAnsi="Times New Roman" w:cs="Times New Roman"/>
          <w:b w:val="0"/>
          <w:color w:val="000000"/>
          <w:sz w:val="24"/>
          <w:szCs w:val="20"/>
        </w:rPr>
        <w:br/>
        <w:t>1. Luminance Conversion: RGB buffers are converted to single-channel grayscale: Y = 0.299R + 0.587G + 0.114B.</w:t>
      </w:r>
      <w:r w:rsidRPr="003F72D7">
        <w:rPr>
          <w:rFonts w:ascii="Times New Roman" w:hAnsi="Times New Roman" w:cs="Times New Roman"/>
          <w:b w:val="0"/>
          <w:color w:val="000000"/>
          <w:sz w:val="24"/>
          <w:szCs w:val="20"/>
        </w:rPr>
        <w:br/>
        <w:t>2. Otsu Auto-Thresholding: An optimal global binarization threshold t* is computed by maximizing inter-class variance between stroke foreground and background.</w:t>
      </w:r>
      <w:r w:rsidRPr="003F72D7">
        <w:rPr>
          <w:rFonts w:ascii="Times New Roman" w:hAnsi="Times New Roman" w:cs="Times New Roman"/>
          <w:b w:val="0"/>
          <w:color w:val="000000"/>
          <w:sz w:val="24"/>
          <w:szCs w:val="20"/>
        </w:rPr>
        <w:br/>
      </w:r>
      <w:r w:rsidRPr="003F72D7">
        <w:rPr>
          <w:rFonts w:ascii="Times New Roman" w:hAnsi="Times New Roman" w:cs="Times New Roman"/>
          <w:b w:val="0"/>
          <w:color w:val="000000"/>
          <w:sz w:val="24"/>
          <w:szCs w:val="20"/>
        </w:rPr>
        <w:lastRenderedPageBreak/>
        <w:t>3. Bounding Box Extraction: Non-zero coordinates are detected to extract a tight rectangular region of interest [</w:t>
      </w:r>
      <w:proofErr w:type="spellStart"/>
      <w:proofErr w:type="gramStart"/>
      <w:r w:rsidRPr="003F72D7">
        <w:rPr>
          <w:rFonts w:ascii="Times New Roman" w:hAnsi="Times New Roman" w:cs="Times New Roman"/>
          <w:b w:val="0"/>
          <w:color w:val="000000"/>
          <w:sz w:val="24"/>
          <w:szCs w:val="20"/>
        </w:rPr>
        <w:t>ymin:ymax</w:t>
      </w:r>
      <w:proofErr w:type="spellEnd"/>
      <w:proofErr w:type="gramEnd"/>
      <w:r w:rsidRPr="003F72D7">
        <w:rPr>
          <w:rFonts w:ascii="Times New Roman" w:hAnsi="Times New Roman" w:cs="Times New Roman"/>
          <w:b w:val="0"/>
          <w:color w:val="000000"/>
          <w:sz w:val="24"/>
          <w:szCs w:val="20"/>
        </w:rPr>
        <w:t xml:space="preserve">, </w:t>
      </w:r>
      <w:proofErr w:type="spellStart"/>
      <w:proofErr w:type="gramStart"/>
      <w:r w:rsidRPr="003F72D7">
        <w:rPr>
          <w:rFonts w:ascii="Times New Roman" w:hAnsi="Times New Roman" w:cs="Times New Roman"/>
          <w:b w:val="0"/>
          <w:color w:val="000000"/>
          <w:sz w:val="24"/>
          <w:szCs w:val="20"/>
        </w:rPr>
        <w:t>xmin:xmax</w:t>
      </w:r>
      <w:proofErr w:type="spellEnd"/>
      <w:proofErr w:type="gramEnd"/>
      <w:r w:rsidRPr="003F72D7">
        <w:rPr>
          <w:rFonts w:ascii="Times New Roman" w:hAnsi="Times New Roman" w:cs="Times New Roman"/>
          <w:b w:val="0"/>
          <w:color w:val="000000"/>
          <w:sz w:val="24"/>
          <w:szCs w:val="20"/>
        </w:rPr>
        <w:t>], stripping peripheral margins.</w:t>
      </w:r>
      <w:r w:rsidRPr="003F72D7">
        <w:rPr>
          <w:rFonts w:ascii="Times New Roman" w:hAnsi="Times New Roman" w:cs="Times New Roman"/>
          <w:b w:val="0"/>
          <w:color w:val="000000"/>
          <w:sz w:val="24"/>
          <w:szCs w:val="20"/>
        </w:rPr>
        <w:br/>
        <w:t>4. Aspect-Ratio-Preserving Resize: The extracted bounding box is proportionally rescaled so that its maximum dimension equals exactly 20 pixels, avoiding stroke distortion.</w:t>
      </w:r>
      <w:r w:rsidRPr="003F72D7">
        <w:rPr>
          <w:rFonts w:ascii="Times New Roman" w:hAnsi="Times New Roman" w:cs="Times New Roman"/>
          <w:b w:val="0"/>
          <w:color w:val="000000"/>
          <w:sz w:val="24"/>
          <w:szCs w:val="20"/>
        </w:rPr>
        <w:br/>
      </w:r>
      <w:r w:rsidRPr="003F72D7">
        <w:rPr>
          <w:rFonts w:ascii="Times New Roman" w:hAnsi="Times New Roman" w:cs="Times New Roman"/>
          <w:b w:val="0"/>
          <w:color w:val="000000"/>
          <w:sz w:val="24"/>
          <w:szCs w:val="18"/>
        </w:rPr>
        <w:t>5. Center-of-Mass Centering: Image spatial moments M_00, M_10, and M_01 are computed to determine the stroke centroid (cx, cy). The digit is translated so that its center of mass aligns precisely with the canvas center coordinate (14, 14) on a clean 28×28 canvas.</w:t>
      </w:r>
      <w:r w:rsidRPr="003F72D7">
        <w:rPr>
          <w:rFonts w:ascii="Times New Roman" w:hAnsi="Times New Roman" w:cs="Times New Roman"/>
          <w:b w:val="0"/>
          <w:color w:val="000000"/>
          <w:sz w:val="24"/>
          <w:szCs w:val="18"/>
        </w:rPr>
        <w:br/>
        <w:t xml:space="preserve">6. Dynamic Range Normalization: Pixel intensities are scaled to the float32 interval [0.0, 1.0] via </w:t>
      </w:r>
      <w:proofErr w:type="spellStart"/>
      <w:r w:rsidRPr="003F72D7">
        <w:rPr>
          <w:rFonts w:ascii="Times New Roman" w:hAnsi="Times New Roman" w:cs="Times New Roman"/>
          <w:b w:val="0"/>
          <w:color w:val="000000"/>
          <w:sz w:val="24"/>
          <w:szCs w:val="18"/>
        </w:rPr>
        <w:t>X_norm</w:t>
      </w:r>
      <w:proofErr w:type="spellEnd"/>
      <w:r w:rsidRPr="003F72D7">
        <w:rPr>
          <w:rFonts w:ascii="Times New Roman" w:hAnsi="Times New Roman" w:cs="Times New Roman"/>
          <w:b w:val="0"/>
          <w:color w:val="000000"/>
          <w:sz w:val="24"/>
          <w:szCs w:val="18"/>
        </w:rPr>
        <w:t xml:space="preserve"> = X / 255.0.</w:t>
      </w:r>
      <w:r w:rsidRPr="003F72D7">
        <w:rPr>
          <w:rFonts w:ascii="Times New Roman" w:hAnsi="Times New Roman" w:cs="Times New Roman"/>
          <w:b w:val="0"/>
          <w:color w:val="000000"/>
          <w:sz w:val="24"/>
          <w:szCs w:val="18"/>
        </w:rPr>
        <w:br/>
        <w:t xml:space="preserve">7. Input Forensic Audit: Stroke area (5%–35%), thickness (1.5–4.5 </w:t>
      </w:r>
      <w:proofErr w:type="spellStart"/>
      <w:r w:rsidRPr="003F72D7">
        <w:rPr>
          <w:rFonts w:ascii="Times New Roman" w:hAnsi="Times New Roman" w:cs="Times New Roman"/>
          <w:b w:val="0"/>
          <w:color w:val="000000"/>
          <w:sz w:val="24"/>
          <w:szCs w:val="18"/>
        </w:rPr>
        <w:t>px</w:t>
      </w:r>
      <w:proofErr w:type="spellEnd"/>
      <w:r w:rsidRPr="003F72D7">
        <w:rPr>
          <w:rFonts w:ascii="Times New Roman" w:hAnsi="Times New Roman" w:cs="Times New Roman"/>
          <w:b w:val="0"/>
          <w:color w:val="000000"/>
          <w:sz w:val="24"/>
          <w:szCs w:val="18"/>
        </w:rPr>
        <w:t>), and aspect ratio (0.2–1.8) are audited to reject blank or corrupted canvas submissions.</w:t>
      </w:r>
      <w:r w:rsidRPr="003F72D7">
        <w:rPr>
          <w:rFonts w:ascii="Times New Roman" w:hAnsi="Times New Roman" w:cs="Times New Roman"/>
          <w:b w:val="0"/>
          <w:color w:val="000000"/>
          <w:sz w:val="24"/>
          <w:szCs w:val="20"/>
        </w:rPr>
        <w:br/>
      </w:r>
      <w:r w:rsidRPr="003F72D7">
        <w:rPr>
          <w:rFonts w:ascii="Times New Roman" w:hAnsi="Times New Roman" w:cs="Times New Roman"/>
          <w:b w:val="0"/>
          <w:color w:val="000000"/>
          <w:sz w:val="24"/>
          <w:szCs w:val="20"/>
        </w:rPr>
        <w:br/>
        <w:t>Critically, this exact canonical pipeline is enforced across training, testing, and live serving as an immutable engineering invariant.</w:t>
      </w:r>
    </w:p>
    <w:p w14:paraId="0B4A4E8D"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4.2  Feature</w:t>
      </w:r>
      <w:proofErr w:type="gramEnd"/>
      <w:r w:rsidRPr="003F72D7">
        <w:rPr>
          <w:rFonts w:ascii="Times New Roman" w:hAnsi="Times New Roman" w:cs="Times New Roman"/>
          <w:b/>
          <w:bCs/>
          <w:color w:val="000000"/>
          <w:sz w:val="26"/>
          <w:szCs w:val="22"/>
        </w:rPr>
        <w:t xml:space="preserve"> Engineering and Selection</w:t>
      </w:r>
    </w:p>
    <w:p w14:paraId="3CB42155"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Feature representations are tailored to the architectural requirements of each model family:</w:t>
      </w:r>
      <w:r w:rsidRPr="003F72D7">
        <w:rPr>
          <w:rFonts w:ascii="Times New Roman" w:hAnsi="Times New Roman" w:cs="Times New Roman"/>
          <w:b w:val="0"/>
          <w:color w:val="000000"/>
          <w:sz w:val="24"/>
          <w:szCs w:val="20"/>
        </w:rPr>
        <w:br/>
        <w:t>• 2D Spatial Tensors (28×28×1): Employed by deep learning architectures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DeepConvNet</w:t>
      </w:r>
      <w:proofErr w:type="spellEnd"/>
      <w:r w:rsidRPr="003F72D7">
        <w:rPr>
          <w:rFonts w:ascii="Times New Roman" w:hAnsi="Times New Roman" w:cs="Times New Roman"/>
          <w:b w:val="0"/>
          <w:color w:val="000000"/>
          <w:sz w:val="24"/>
          <w:szCs w:val="20"/>
        </w:rPr>
        <w:t xml:space="preserve"> and LeNet-5). Preserving the 2D grid structure allows convolutional kernels to learn translationally invariant local receptive fields, edge detectors, and hierarchical morphological stroke patterns.</w:t>
      </w:r>
      <w:r w:rsidRPr="003F72D7">
        <w:rPr>
          <w:rFonts w:ascii="Times New Roman" w:hAnsi="Times New Roman" w:cs="Times New Roman"/>
          <w:b w:val="0"/>
          <w:color w:val="000000"/>
          <w:sz w:val="24"/>
          <w:szCs w:val="20"/>
        </w:rPr>
        <w:br/>
        <w:t xml:space="preserve">• Flattened Feature Vectors (784-D): Employed by classical algorithms (Logistic Regression, Random Forest, SVM-RBF, and MLP). The 28×28 grid is reshaped into a 1D vector x </w:t>
      </w:r>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t xml:space="preserve"> ℝ^784. Zero-variance border features are retained to maintain consistent input dimensionality across all standard libraries.</w:t>
      </w:r>
    </w:p>
    <w:p w14:paraId="656F96DD"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4.3  Train</w:t>
      </w:r>
      <w:proofErr w:type="gramEnd"/>
      <w:r w:rsidRPr="003F72D7">
        <w:rPr>
          <w:rFonts w:ascii="Times New Roman" w:hAnsi="Times New Roman" w:cs="Times New Roman"/>
          <w:b/>
          <w:bCs/>
          <w:color w:val="000000"/>
          <w:sz w:val="26"/>
          <w:szCs w:val="22"/>
        </w:rPr>
        <w:t xml:space="preserve"> / Validation / Test Split</w:t>
      </w:r>
    </w:p>
    <w:p w14:paraId="04FB8616"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sz w:val="24"/>
          <w:szCs w:val="20"/>
        </w:rPr>
        <w:t>To ensure rigorous statistical validation and eliminate data leakage, the 70,000 dataset samples were partitioned into four strictly disjoint subsets: 20,000 active training samples (28.57% of total corpus; 33.33% of the 60,000 training pool), 3,000 validation samples (4.29% of total corpus; 5.00% of the training pool), 37,000 reserved training samples (52.86% of total corpus; 61.67% of the training pool), and 10,000 isolated test samples (14.29% of total corpus; 100.0% of the official NIST test pool). The 20,000 / 3,000 split was selected to guarantee sub-minute CPU training convergence for classical machine learning baselines—particularly the Support Vector Machine with an RBF kernel, where full 60,000-sample training would require an intractable 28.8 GB Gram matrix (O(N^2) space complexity) and excessive computation time. The official 10,000 test set was strictly quarantined and air-gapped with zero exposure during model fitting, ensuring that all reported benchmark metrics reflect genuine out-of-sample generalization. Stratified analysis confirmed identical, near-uniform class proportions across all partitions.</w:t>
      </w:r>
    </w:p>
    <w:p w14:paraId="4053BFC0"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4.2: Data Split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500"/>
        <w:gridCol w:w="2100"/>
        <w:gridCol w:w="4200"/>
      </w:tblGrid>
      <w:tr w:rsidR="00653BF0" w:rsidRPr="003F72D7" w14:paraId="3F3F7245" w14:textId="77777777">
        <w:trPr>
          <w:cantSplit/>
          <w:tblHeader/>
          <w:jc w:val="center"/>
        </w:trPr>
        <w:tc>
          <w:tcPr>
            <w:tcW w:w="2200" w:type="dxa"/>
            <w:vAlign w:val="center"/>
            <w:tcMar>
              <w:top w:w="65" w:type="dxa"/>
              <w:bottom w:w="65" w:type="dxa"/>
              <w:left w:w="95" w:type="dxa"/>
              <w:right w:w="95" w:type="dxa"/>
            </w:tcMar>
            <w:shd w:fill="E8E8E8"/>
          </w:tcPr>
          <w:p w14:paraId="67F006B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Subset / Partition</w:t>
            </w:r>
          </w:p>
        </w:tc>
        <w:tc>
          <w:tcPr>
            <w:tcW w:w="1500" w:type="dxa"/>
            <w:vAlign w:val="center"/>
            <w:tcMar>
              <w:top w:w="65" w:type="dxa"/>
              <w:bottom w:w="65" w:type="dxa"/>
              <w:left w:w="95" w:type="dxa"/>
              <w:right w:w="95" w:type="dxa"/>
            </w:tcMar>
            <w:shd w:fill="E8E8E8"/>
          </w:tcPr>
          <w:p w14:paraId="7E3E4569"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No. of Samples</w:t>
            </w:r>
          </w:p>
        </w:tc>
        <w:tc>
          <w:tcPr>
            <w:tcW w:w="2100" w:type="dxa"/>
            <w:vAlign w:val="center"/>
            <w:tcMar>
              <w:top w:w="65" w:type="dxa"/>
              <w:bottom w:w="65" w:type="dxa"/>
              <w:left w:w="95" w:type="dxa"/>
              <w:right w:w="95" w:type="dxa"/>
            </w:tcMar>
            <w:shd w:fill="E8E8E8"/>
          </w:tcPr>
          <w:p w14:paraId="35F9D06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Corpus Ratio (%)</w:t>
            </w:r>
          </w:p>
        </w:tc>
        <w:tc>
          <w:tcPr>
            <w:tcW w:w="4200" w:type="dxa"/>
            <w:vAlign w:val="center"/>
            <w:tcMar>
              <w:top w:w="65" w:type="dxa"/>
              <w:bottom w:w="65" w:type="dxa"/>
              <w:left w:w="95" w:type="dxa"/>
              <w:right w:w="95" w:type="dxa"/>
            </w:tcMar>
            <w:shd w:fill="E8E8E8"/>
          </w:tcPr>
          <w:p w14:paraId="4BBD7BB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1"/>
                <w:szCs w:val="20"/>
              </w:rPr>
              <w:t>Role &amp; Target Usage</w:t>
            </w:r>
          </w:p>
        </w:tc>
      </w:tr>
      <w:tr w:rsidR="00653BF0" w:rsidRPr="003F72D7" w14:paraId="52DD36E3" w14:textId="77777777">
        <w:trPr>
          <w:cantSplit/>
          <w:trHeight w:val="420"/>
          <w:jc w:val="center"/>
        </w:trPr>
        <w:tc>
          <w:tcPr>
            <w:tcW w:w="2200" w:type="dxa"/>
            <w:vAlign w:val="center"/>
            <w:tcMar>
              <w:top w:w="65" w:type="dxa"/>
              <w:bottom w:w="65" w:type="dxa"/>
              <w:left w:w="95" w:type="dxa"/>
              <w:right w:w="95" w:type="dxa"/>
            </w:tcMar>
          </w:tcPr>
          <w:p w14:paraId="000F9EA8"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Active Training Set</w:t>
            </w:r>
          </w:p>
        </w:tc>
        <w:tc>
          <w:tcPr>
            <w:tcW w:w="1500" w:type="dxa"/>
            <w:vAlign w:val="center"/>
            <w:tcMar>
              <w:top w:w="65" w:type="dxa"/>
              <w:bottom w:w="65" w:type="dxa"/>
              <w:left w:w="95" w:type="dxa"/>
              <w:right w:w="95" w:type="dxa"/>
            </w:tcMar>
          </w:tcPr>
          <w:p w14:paraId="7246417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20,000</w:t>
            </w:r>
          </w:p>
        </w:tc>
        <w:tc>
          <w:tcPr>
            <w:tcW w:w="2100" w:type="dxa"/>
            <w:vAlign w:val="center"/>
            <w:tcMar>
              <w:top w:w="65" w:type="dxa"/>
              <w:bottom w:w="65" w:type="dxa"/>
              <w:left w:w="95" w:type="dxa"/>
              <w:right w:w="95" w:type="dxa"/>
            </w:tcMar>
          </w:tcPr>
          <w:p w14:paraId="0C4B239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28.57% (33.3% of train pool)</w:t>
            </w:r>
          </w:p>
        </w:tc>
        <w:tc>
          <w:tcPr>
            <w:tcW w:w="4200" w:type="dxa"/>
            <w:vAlign w:val="center"/>
            <w:tcMar>
              <w:top w:w="65" w:type="dxa"/>
              <w:bottom w:w="65" w:type="dxa"/>
              <w:left w:w="95" w:type="dxa"/>
              <w:right w:w="95" w:type="dxa"/>
            </w:tcMar>
          </w:tcPr>
          <w:p w14:paraId="39A039F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Gradient backpropagation &amp; model parameter optimization.</w:t>
            </w:r>
          </w:p>
        </w:tc>
      </w:tr>
      <w:tr w:rsidR="00653BF0" w:rsidRPr="003F72D7" w14:paraId="747203FE" w14:textId="77777777">
        <w:trPr>
          <w:cantSplit/>
          <w:trHeight w:val="420"/>
          <w:jc w:val="center"/>
        </w:trPr>
        <w:tc>
          <w:tcPr>
            <w:tcW w:w="2200" w:type="dxa"/>
            <w:vAlign w:val="center"/>
            <w:tcMar>
              <w:top w:w="65" w:type="dxa"/>
              <w:bottom w:w="65" w:type="dxa"/>
              <w:left w:w="95" w:type="dxa"/>
              <w:right w:w="95" w:type="dxa"/>
            </w:tcMar>
          </w:tcPr>
          <w:p w14:paraId="0B8F811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lastRenderedPageBreak/>
              <w:t>Validation Set</w:t>
            </w:r>
          </w:p>
        </w:tc>
        <w:tc>
          <w:tcPr>
            <w:tcW w:w="1500" w:type="dxa"/>
            <w:vAlign w:val="center"/>
            <w:tcMar>
              <w:top w:w="65" w:type="dxa"/>
              <w:bottom w:w="65" w:type="dxa"/>
              <w:left w:w="95" w:type="dxa"/>
              <w:right w:w="95" w:type="dxa"/>
            </w:tcMar>
          </w:tcPr>
          <w:p w14:paraId="1B5885B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3,000</w:t>
            </w:r>
          </w:p>
        </w:tc>
        <w:tc>
          <w:tcPr>
            <w:tcW w:w="2100" w:type="dxa"/>
            <w:vAlign w:val="center"/>
            <w:tcMar>
              <w:top w:w="65" w:type="dxa"/>
              <w:bottom w:w="65" w:type="dxa"/>
              <w:left w:w="95" w:type="dxa"/>
              <w:right w:w="95" w:type="dxa"/>
            </w:tcMar>
          </w:tcPr>
          <w:p w14:paraId="2E0F351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4.29% (5.0% of train pool)</w:t>
            </w:r>
          </w:p>
        </w:tc>
        <w:tc>
          <w:tcPr>
            <w:tcW w:w="4200" w:type="dxa"/>
            <w:vAlign w:val="center"/>
            <w:tcMar>
              <w:top w:w="65" w:type="dxa"/>
              <w:bottom w:w="65" w:type="dxa"/>
              <w:left w:w="95" w:type="dxa"/>
              <w:right w:w="95" w:type="dxa"/>
            </w:tcMar>
          </w:tcPr>
          <w:p w14:paraId="1875A61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Early stopping, convergence monitoring, and temperature calibration (T).</w:t>
            </w:r>
          </w:p>
        </w:tc>
      </w:tr>
      <w:tr w:rsidR="00653BF0" w:rsidRPr="003F72D7" w14:paraId="726215AA" w14:textId="77777777">
        <w:trPr>
          <w:cantSplit/>
          <w:trHeight w:val="420"/>
          <w:jc w:val="center"/>
        </w:trPr>
        <w:tc>
          <w:tcPr>
            <w:tcW w:w="2200" w:type="dxa"/>
            <w:vAlign w:val="center"/>
            <w:tcMar>
              <w:top w:w="65" w:type="dxa"/>
              <w:bottom w:w="65" w:type="dxa"/>
              <w:left w:w="95" w:type="dxa"/>
              <w:right w:w="95" w:type="dxa"/>
            </w:tcMar>
          </w:tcPr>
          <w:p w14:paraId="55100B3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Reserved Training Pool</w:t>
            </w:r>
          </w:p>
        </w:tc>
        <w:tc>
          <w:tcPr>
            <w:tcW w:w="1500" w:type="dxa"/>
            <w:vAlign w:val="center"/>
            <w:tcMar>
              <w:top w:w="65" w:type="dxa"/>
              <w:bottom w:w="65" w:type="dxa"/>
              <w:left w:w="95" w:type="dxa"/>
              <w:right w:w="95" w:type="dxa"/>
            </w:tcMar>
          </w:tcPr>
          <w:p w14:paraId="638B95E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37,000</w:t>
            </w:r>
          </w:p>
        </w:tc>
        <w:tc>
          <w:tcPr>
            <w:tcW w:w="2100" w:type="dxa"/>
            <w:vAlign w:val="center"/>
            <w:tcMar>
              <w:top w:w="65" w:type="dxa"/>
              <w:bottom w:w="65" w:type="dxa"/>
              <w:left w:w="95" w:type="dxa"/>
              <w:right w:w="95" w:type="dxa"/>
            </w:tcMar>
          </w:tcPr>
          <w:p w14:paraId="7D026C9F"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52.86% (61.7% of train pool)</w:t>
            </w:r>
          </w:p>
        </w:tc>
        <w:tc>
          <w:tcPr>
            <w:tcW w:w="4200" w:type="dxa"/>
            <w:vAlign w:val="center"/>
            <w:tcMar>
              <w:top w:w="65" w:type="dxa"/>
              <w:bottom w:w="65" w:type="dxa"/>
              <w:left w:w="95" w:type="dxa"/>
              <w:right w:w="95" w:type="dxa"/>
            </w:tcMar>
          </w:tcPr>
          <w:p w14:paraId="610E085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Preserved untouched in data/raw/</w:t>
            </w:r>
            <w:proofErr w:type="spellStart"/>
            <w:r w:rsidRPr="003F72D7">
              <w:rPr>
                <w:rFonts w:ascii="Times New Roman" w:hAnsi="Times New Roman" w:cs="Times New Roman"/>
                <w:color w:val="1A1A1A"/>
                <w:sz w:val="20"/>
                <w:szCs w:val="20"/>
              </w:rPr>
              <w:t>mnist.npz</w:t>
            </w:r>
            <w:proofErr w:type="spellEnd"/>
            <w:r w:rsidRPr="003F72D7">
              <w:rPr>
                <w:rFonts w:ascii="Times New Roman" w:hAnsi="Times New Roman" w:cs="Times New Roman"/>
                <w:color w:val="1A1A1A"/>
                <w:sz w:val="20"/>
                <w:szCs w:val="20"/>
              </w:rPr>
              <w:t xml:space="preserve"> for offline reproducibility and scale benchmarks.</w:t>
            </w:r>
          </w:p>
        </w:tc>
      </w:tr>
      <w:tr w:rsidR="00323C4F" w:rsidRPr="003F72D7" w14:paraId="709FFA84" w14:textId="77777777">
        <w:trPr>
          <w:jc w:val="center"/>
        </w:trPr>
        <w:tc>
          <w:tcPr>
            <w:tcW w:w="2200" w:type="dxa"/>
            <w:tcMar>
              <w:top w:w="65" w:type="dxa"/>
              <w:bottom w:w="65" w:type="dxa"/>
              <w:left w:w="95" w:type="dxa"/>
              <w:right w:w="95" w:type="dxa"/>
            </w:tcMar>
            <w:vAlign w:val="center"/>
          </w:tcPr>
          <w:p w14:paraId="37E61FD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Isolated Test Set</w:t>
            </w:r>
          </w:p>
        </w:tc>
        <w:tc>
          <w:tcPr>
            <w:tcW w:w="1500" w:type="dxa"/>
            <w:tcMar>
              <w:top w:w="65" w:type="dxa"/>
              <w:bottom w:w="65" w:type="dxa"/>
              <w:left w:w="95" w:type="dxa"/>
              <w:right w:w="95" w:type="dxa"/>
            </w:tcMar>
            <w:vAlign w:val="center"/>
          </w:tcPr>
          <w:p w14:paraId="125FF8A3"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10,000</w:t>
            </w:r>
          </w:p>
        </w:tc>
        <w:tc>
          <w:tcPr>
            <w:tcW w:w="2100" w:type="dxa"/>
            <w:tcMar>
              <w:top w:w="65" w:type="dxa"/>
              <w:bottom w:w="65" w:type="dxa"/>
              <w:left w:w="95" w:type="dxa"/>
              <w:right w:w="95" w:type="dxa"/>
            </w:tcMar>
            <w:vAlign w:val="center"/>
          </w:tcPr>
          <w:p w14:paraId="06D238EB"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14.29% (100% of test pool)</w:t>
            </w:r>
          </w:p>
        </w:tc>
        <w:tc>
          <w:tcPr>
            <w:tcW w:w="4200" w:type="dxa"/>
            <w:tcMar>
              <w:top w:w="65" w:type="dxa"/>
              <w:bottom w:w="65" w:type="dxa"/>
              <w:left w:w="95" w:type="dxa"/>
              <w:right w:w="95" w:type="dxa"/>
            </w:tcMar>
            <w:vAlign w:val="center"/>
          </w:tcPr>
          <w:p w14:paraId="49DE4F96"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Final unbiased performance benchmarking. STRICTLY ISOLATED (zero leakage).</w:t>
            </w:r>
          </w:p>
        </w:tc>
      </w:tr>
      <w:tr w:rsidR="00323C4F" w:rsidRPr="003F72D7" w14:paraId="5EA8C9E5" w14:textId="77777777">
        <w:trPr>
          <w:jc w:val="center"/>
        </w:trPr>
        <w:tc>
          <w:tcPr>
            <w:tcW w:w="2200" w:type="dxa"/>
            <w:shd w:val="clear" w:color="auto" w:fill="F5F5F5"/>
            <w:tcMar>
              <w:top w:w="65" w:type="dxa"/>
              <w:bottom w:w="65" w:type="dxa"/>
              <w:left w:w="95" w:type="dxa"/>
              <w:right w:w="95" w:type="dxa"/>
            </w:tcMar>
            <w:vAlign w:val="center"/>
          </w:tcPr>
          <w:p w14:paraId="445A8FAA"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Total Combined Corpus</w:t>
            </w:r>
          </w:p>
        </w:tc>
        <w:tc>
          <w:tcPr>
            <w:tcW w:w="1500" w:type="dxa"/>
            <w:shd w:val="clear" w:color="auto" w:fill="F5F5F5"/>
            <w:tcMar>
              <w:top w:w="65" w:type="dxa"/>
              <w:bottom w:w="65" w:type="dxa"/>
              <w:left w:w="95" w:type="dxa"/>
              <w:right w:w="95" w:type="dxa"/>
            </w:tcMar>
            <w:vAlign w:val="center"/>
          </w:tcPr>
          <w:p w14:paraId="61465462"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70,000</w:t>
            </w:r>
          </w:p>
        </w:tc>
        <w:tc>
          <w:tcPr>
            <w:tcW w:w="2100" w:type="dxa"/>
            <w:shd w:val="clear" w:color="auto" w:fill="F5F5F5"/>
            <w:tcMar>
              <w:top w:w="65" w:type="dxa"/>
              <w:bottom w:w="65" w:type="dxa"/>
              <w:left w:w="95" w:type="dxa"/>
              <w:right w:w="95" w:type="dxa"/>
            </w:tcMar>
            <w:vAlign w:val="center"/>
          </w:tcPr>
          <w:p w14:paraId="62201575"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100.00%</w:t>
            </w:r>
          </w:p>
        </w:tc>
        <w:tc>
          <w:tcPr>
            <w:tcW w:w="4200" w:type="dxa"/>
            <w:shd w:val="clear" w:color="auto" w:fill="F5F5F5"/>
            <w:tcMar>
              <w:top w:w="65" w:type="dxa"/>
              <w:bottom w:w="65" w:type="dxa"/>
              <w:left w:w="95" w:type="dxa"/>
              <w:right w:w="95" w:type="dxa"/>
            </w:tcMar>
            <w:vAlign w:val="center"/>
          </w:tcPr>
          <w:p w14:paraId="03E40BE4"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Complete audited dataset population (10 classes, 28×28 grayscale).</w:t>
            </w:r>
          </w:p>
        </w:tc>
      </w:tr>
    </w:tbl>
    <w:p w14:paraId="0C564C82"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Strict isolation hygiene was maintained throughout model development: normalization scalers and thresholding parameters were computed solely from training data, ensuring zero contaminated information flow from validation or test partitions.</w:t>
      </w:r>
    </w:p>
    <w:p w14:paraId="65C1C36F"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Split strategy: [X] Stratified</w:t>
      </w:r>
      <w:proofErr w:type="gramStart"/>
      <w:r w:rsidRPr="003F72D7">
        <w:rPr>
          <w:rFonts w:ascii="Times New Roman" w:hAnsi="Times New Roman" w:cs="Times New Roman"/>
          <w:b w:val="0"/>
          <w:color w:val="000000"/>
          <w:sz w:val="24"/>
          <w:szCs w:val="20"/>
        </w:rPr>
        <w:t xml:space="preserve">   [</w:t>
      </w:r>
      <w:proofErr w:type="gramEnd"/>
      <w:r w:rsidRPr="003F72D7">
        <w:rPr>
          <w:rFonts w:ascii="Times New Roman" w:hAnsi="Times New Roman" w:cs="Times New Roman"/>
          <w:b w:val="0"/>
          <w:color w:val="000000"/>
          <w:sz w:val="24"/>
          <w:szCs w:val="20"/>
        </w:rPr>
        <w:t xml:space="preserve"> ] Random</w:t>
      </w:r>
      <w:proofErr w:type="gramStart"/>
      <w:r w:rsidRPr="003F72D7">
        <w:rPr>
          <w:rFonts w:ascii="Times New Roman" w:hAnsi="Times New Roman" w:cs="Times New Roman"/>
          <w:b w:val="0"/>
          <w:color w:val="000000"/>
          <w:sz w:val="24"/>
          <w:szCs w:val="20"/>
        </w:rPr>
        <w:t xml:space="preserve">   [</w:t>
      </w:r>
      <w:proofErr w:type="gramEnd"/>
      <w:r w:rsidRPr="003F72D7">
        <w:rPr>
          <w:rFonts w:ascii="Times New Roman" w:hAnsi="Times New Roman" w:cs="Times New Roman"/>
          <w:b w:val="0"/>
          <w:color w:val="000000"/>
          <w:sz w:val="24"/>
          <w:szCs w:val="20"/>
        </w:rPr>
        <w:t xml:space="preserve"> ] Time-based</w:t>
      </w:r>
      <w:proofErr w:type="gramStart"/>
      <w:r w:rsidRPr="003F72D7">
        <w:rPr>
          <w:rFonts w:ascii="Times New Roman" w:hAnsi="Times New Roman" w:cs="Times New Roman"/>
          <w:b w:val="0"/>
          <w:color w:val="000000"/>
          <w:sz w:val="24"/>
          <w:szCs w:val="20"/>
        </w:rPr>
        <w:t xml:space="preserve">   [</w:t>
      </w:r>
      <w:proofErr w:type="gramEnd"/>
      <w:r w:rsidRPr="003F72D7">
        <w:rPr>
          <w:rFonts w:ascii="Times New Roman" w:hAnsi="Times New Roman" w:cs="Times New Roman"/>
          <w:b w:val="0"/>
          <w:color w:val="000000"/>
          <w:sz w:val="24"/>
          <w:szCs w:val="20"/>
        </w:rPr>
        <w:t xml:space="preserve"> ] Group-based     k-fold CV: k = 5</w:t>
      </w:r>
    </w:p>
    <w:p w14:paraId="5573599B" w14:textId="77777777" w:rsidR="00653BF0" w:rsidRPr="003F72D7" w:rsidRDefault="00157852" w:rsidP="003F72D7">
      <w:pPr>
        <w:pStyle w:val="Heading1"/>
        <w:keepNext/>
        <w:pageBreakBefore/>
        <w:spacing w:before="360" w:after="80" w:line="276" w:lineRule="auto"/>
        <w:jc w:val="center"/>
        <w:rPr>
          <w:rFonts w:ascii="Times New Roman" w:hAnsi="Times New Roman"/>
          <w:sz w:val="28"/>
          <w:szCs w:val="28"/>
        </w:rPr>
      </w:pPr>
      <w:r w:rsidRPr="003F72D7">
        <w:rPr>
          <w:rFonts w:ascii="Times New Roman" w:hAnsi="Times New Roman" w:cs="Times New Roman"/>
          <w:b/>
          <w:bCs/>
          <w:sz w:val="32"/>
          <w:szCs w:val="28"/>
        </w:rPr>
        <w:lastRenderedPageBreak/>
        <w:t>CHAPTER 5</w:t>
      </w:r>
    </w:p>
    <w:p w14:paraId="454178CF" w14:textId="77777777" w:rsidR="00653BF0" w:rsidRPr="003F72D7" w:rsidRDefault="00157852" w:rsidP="003F72D7">
      <w:pPr>
        <w:keepNext/>
        <w:spacing w:after="280" w:line="276" w:lineRule="auto" w:before="40"/>
        <w:jc w:val="center"/>
        <w:rPr>
          <w:rFonts w:ascii="Times New Roman" w:hAnsi="Times New Roman"/>
          <w:sz w:val="20"/>
          <w:szCs w:val="20"/>
        </w:rPr>
      </w:pPr>
      <w:r w:rsidRPr="003F72D7">
        <w:rPr>
          <w:rFonts w:ascii="Times New Roman" w:hAnsi="Times New Roman" w:cs="Times New Roman"/>
          <w:b/>
          <w:bCs/>
          <w:sz w:val="32"/>
          <w:szCs w:val="24"/>
        </w:rPr>
        <w:t>METHODOLOGY AND MODEL DESIGN</w:t>
      </w:r>
    </w:p>
    <w:p w14:paraId="7BC46D72"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5.1  Overall</w:t>
      </w:r>
      <w:proofErr w:type="gramEnd"/>
      <w:r w:rsidRPr="003F72D7">
        <w:rPr>
          <w:rFonts w:ascii="Times New Roman" w:hAnsi="Times New Roman" w:cs="Times New Roman"/>
          <w:b/>
          <w:bCs/>
          <w:color w:val="000000"/>
          <w:sz w:val="26"/>
          <w:szCs w:val="22"/>
        </w:rPr>
        <w:t xml:space="preserve"> Workflow</w:t>
      </w:r>
    </w:p>
    <w:tbl>
      <w:tblPr>
        <w:tblW w:w="7671"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7671"/>
      </w:tblGrid>
      <w:tr w:rsidR="00653BF0" w:rsidRPr="003F72D7" w14:paraId="6E3973DE" w14:textId="77777777" w:rsidTr="003F72D7">
        <w:trPr>
          <w:trHeight w:val="1972"/>
          <w:jc w:val="center"/>
        </w:trPr>
        <w:tc>
          <w:tcPr>
            <w:tcW w:w="7671" w:type="dxa"/>
            <w:vAlign w:val="center"/>
            <w:tcMar>
              <w:top w:w="65" w:type="dxa"/>
              <w:bottom w:w="65" w:type="dxa"/>
              <w:left w:w="95" w:type="dxa"/>
              <w:right w:w="95" w:type="dxa"/>
            </w:tcMar>
          </w:tcPr>
          <w:p w14:paraId="39A79CD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noProof/>
                <w:sz w:val="20"/>
                <w:szCs w:val="20"/>
              </w:rPr>
              <w:drawing>
                <wp:inline distT="0" distB="0" distL="0" distR="0" wp14:anchorId="1C949EAF" wp14:editId="0C986CAE">
                  <wp:extent cx="4754880" cy="27170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754880" cy="2717074"/>
                          </a:xfrm>
                          <a:prstGeom prst="rect">
                            <a:avLst/>
                          </a:prstGeom>
                        </pic:spPr>
                      </pic:pic>
                    </a:graphicData>
                  </a:graphic>
                </wp:inline>
              </w:drawing>
            </w:r>
          </w:p>
        </w:tc>
      </w:tr>
    </w:tbl>
    <w:p w14:paraId="2D1F0496"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Fig. 5.1: Proposed System Workflow</w:t>
      </w:r>
      <w:r w:rsidRPr="003F72D7">
        <w:rPr>
          <w:rFonts w:ascii="Times New Roman" w:hAnsi="Times New Roman" w:cs="Times New Roman"/>
          <w:b w:val="0"/>
          <w:color w:val="000000"/>
          <w:sz w:val="24"/>
          <w:szCs w:val="20"/>
        </w:rPr>
        <w:br/>
      </w:r>
      <w:r w:rsidRPr="003F72D7">
        <w:rPr>
          <w:rFonts w:ascii="Times New Roman" w:hAnsi="Times New Roman" w:cs="Times New Roman"/>
          <w:b w:val="0"/>
          <w:i/>
          <w:color w:val="000000"/>
          <w:sz w:val="24"/>
          <w:szCs w:val="20"/>
        </w:rPr>
        <w:t>Observation: The system modularly decouples ingestion, canonical preprocessing, multi-model forward inference, temperature calibration, Grad-CAM generation, and telemetry rendering.</w:t>
      </w:r>
      <w:r w:rsidRPr="003F72D7">
        <w:rPr>
          <w:rFonts w:ascii="Times New Roman" w:hAnsi="Times New Roman" w:cs="Times New Roman"/>
          <w:b w:val="0"/>
          <w:i/>
          <w:color w:val="000000"/>
          <w:sz w:val="24"/>
          <w:szCs w:val="20"/>
        </w:rPr>
        <w:br/>
        <w:t>Interpretation: Decoupling post-hoc calibration and XAI modules allows confidence bounds and visual explanations to be generated without altering the underlying model weights or latency budget.</w:t>
      </w:r>
      <w:r w:rsidRPr="003F72D7">
        <w:rPr>
          <w:rFonts w:ascii="Times New Roman" w:hAnsi="Times New Roman" w:cs="Times New Roman"/>
          <w:b w:val="0"/>
          <w:i/>
          <w:color w:val="000000"/>
          <w:sz w:val="24"/>
          <w:szCs w:val="20"/>
        </w:rPr>
        <w:br/>
        <w:t xml:space="preserve">Engineering Implication: Enables real-time execution (&lt;10 </w:t>
      </w:r>
      <w:proofErr w:type="spellStart"/>
      <w:r w:rsidRPr="003F72D7">
        <w:rPr>
          <w:rFonts w:ascii="Times New Roman" w:hAnsi="Times New Roman" w:cs="Times New Roman"/>
          <w:b w:val="0"/>
          <w:i/>
          <w:color w:val="000000"/>
          <w:sz w:val="24"/>
          <w:szCs w:val="20"/>
        </w:rPr>
        <w:t>ms</w:t>
      </w:r>
      <w:proofErr w:type="spellEnd"/>
      <w:r w:rsidRPr="003F72D7">
        <w:rPr>
          <w:rFonts w:ascii="Times New Roman" w:hAnsi="Times New Roman" w:cs="Times New Roman"/>
          <w:b w:val="0"/>
          <w:i/>
          <w:color w:val="000000"/>
          <w:sz w:val="24"/>
          <w:szCs w:val="20"/>
        </w:rPr>
        <w:t xml:space="preserve"> latency) on standard commodity CPU hardware without requiring dedicated GPU server infrastructure.</w:t>
      </w:r>
    </w:p>
    <w:p w14:paraId="19FFA890"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5.2  Baseline</w:t>
      </w:r>
      <w:proofErr w:type="gramEnd"/>
      <w:r w:rsidRPr="003F72D7">
        <w:rPr>
          <w:rFonts w:ascii="Times New Roman" w:hAnsi="Times New Roman" w:cs="Times New Roman"/>
          <w:b/>
          <w:bCs/>
          <w:color w:val="000000"/>
          <w:sz w:val="26"/>
          <w:szCs w:val="22"/>
        </w:rPr>
        <w:t xml:space="preserve"> Model</w:t>
      </w:r>
    </w:p>
    <w:p w14:paraId="7FF26D62"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To establish rigorous performance baselines, two classical reference models were implemented: (1) Zero-Rule Dummy Classifier, which predicts the prior majority class regardless of input, establishing the empirical chance baseline of 11.35% accuracy; and (2) Multinomial Logistic Regression, a convex linear classifier using </w:t>
      </w:r>
      <w:proofErr w:type="spellStart"/>
      <w:r w:rsidRPr="003F72D7">
        <w:rPr>
          <w:rFonts w:ascii="Times New Roman" w:hAnsi="Times New Roman" w:cs="Times New Roman"/>
          <w:b w:val="0"/>
          <w:color w:val="000000"/>
          <w:sz w:val="24"/>
          <w:szCs w:val="20"/>
        </w:rPr>
        <w:t>softmax</w:t>
      </w:r>
      <w:proofErr w:type="spellEnd"/>
      <w:r w:rsidRPr="003F72D7">
        <w:rPr>
          <w:rFonts w:ascii="Times New Roman" w:hAnsi="Times New Roman" w:cs="Times New Roman"/>
          <w:b w:val="0"/>
          <w:color w:val="000000"/>
          <w:sz w:val="24"/>
          <w:szCs w:val="20"/>
        </w:rPr>
        <w:t xml:space="preserve"> regression with L2 weight regularization, which achieved 91.49% test accuracy. The 6.82% accuracy gap between linear logistic regression and our proposed convolutional network quantitatively demonstrates the necessity of non-linear spatial feature learning.</w:t>
      </w:r>
    </w:p>
    <w:p w14:paraId="125B36F9"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5.3  Proposed</w:t>
      </w:r>
      <w:proofErr w:type="gramEnd"/>
      <w:r w:rsidRPr="003F72D7">
        <w:rPr>
          <w:rFonts w:ascii="Times New Roman" w:hAnsi="Times New Roman" w:cs="Times New Roman"/>
          <w:b/>
          <w:bCs/>
          <w:color w:val="000000"/>
          <w:sz w:val="26"/>
          <w:szCs w:val="22"/>
        </w:rPr>
        <w:t xml:space="preserve"> Algorithm(s)</w:t>
      </w:r>
    </w:p>
    <w:p w14:paraId="5058B75D" w14:textId="77777777" w:rsidR="00653BF0" w:rsidRPr="003F72D7" w:rsidRDefault="00157852" w:rsidP="003F72D7">
      <w:pPr>
        <w:keepNext w:val="0"/>
        <w:spacing w:before="0" w:after="80" w:line="360" w:lineRule="auto"/>
        <w:jc w:val="both"/>
        <w:rPr>
          <w:rFonts w:ascii="Times New Roman" w:hAnsi="Times New Roman"/>
          <w:sz w:val="20"/>
          <w:szCs w:val="20"/>
        </w:rPr>
      </w:pP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AI comprehensively benchmarks seven distinct learning paradigms across classical and deep learning methodologies: Zero-Rule Baseline (11.35%), Multinomial Logistic Regression (91.49%), Random Forest with 100 bagging trees (95.48%), Deep MLP with two dense hidden layers (95.91%), Support Vector Classifier with Radial Basis Function kernel (96.11%), Classic LeNet-5 CNN (96.25%), and the proposed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lastRenderedPageBreak/>
        <w:t>DeepConvNet</w:t>
      </w:r>
      <w:proofErr w:type="spellEnd"/>
      <w:r w:rsidRPr="003F72D7">
        <w:rPr>
          <w:rFonts w:ascii="Times New Roman" w:hAnsi="Times New Roman" w:cs="Times New Roman"/>
          <w:b w:val="0"/>
          <w:color w:val="000000"/>
          <w:sz w:val="24"/>
          <w:szCs w:val="20"/>
        </w:rPr>
        <w:t xml:space="preserve"> (98.31%). This structured comparison demonstrates how predictive power scales from flat linear models up to deep hierarchical convolutional representations.</w:t>
      </w:r>
    </w:p>
    <w:p w14:paraId="767F3A82"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5.1: Algorithm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2600"/>
        <w:gridCol w:w="2600"/>
        <w:gridCol w:w="2500"/>
      </w:tblGrid>
      <w:tr w:rsidR="00653BF0" w:rsidRPr="003F72D7" w14:paraId="21B3106E" w14:textId="77777777">
        <w:trPr>
          <w:cantSplit/>
          <w:tblHeader/>
          <w:jc w:val="center"/>
        </w:trPr>
        <w:tc>
          <w:tcPr>
            <w:tcW w:w="2300" w:type="dxa"/>
            <w:vAlign w:val="center"/>
            <w:tcMar>
              <w:top w:w="65" w:type="dxa"/>
              <w:bottom w:w="65" w:type="dxa"/>
              <w:left w:w="95" w:type="dxa"/>
              <w:right w:w="95" w:type="dxa"/>
            </w:tcMar>
            <w:shd w:fill="E8E8E8"/>
          </w:tcPr>
          <w:p w14:paraId="09F47142"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Algorithm</w:t>
            </w:r>
          </w:p>
        </w:tc>
        <w:tc>
          <w:tcPr>
            <w:tcW w:w="2600" w:type="dxa"/>
            <w:vAlign w:val="center"/>
            <w:tcMar>
              <w:top w:w="65" w:type="dxa"/>
              <w:bottom w:w="65" w:type="dxa"/>
              <w:left w:w="95" w:type="dxa"/>
              <w:right w:w="95" w:type="dxa"/>
            </w:tcMar>
            <w:shd w:fill="E8E8E8"/>
          </w:tcPr>
          <w:p w14:paraId="01A9B757"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Loss / Objective Function</w:t>
            </w:r>
          </w:p>
        </w:tc>
        <w:tc>
          <w:tcPr>
            <w:tcW w:w="2600" w:type="dxa"/>
            <w:vAlign w:val="center"/>
            <w:tcMar>
              <w:top w:w="65" w:type="dxa"/>
              <w:bottom w:w="65" w:type="dxa"/>
              <w:left w:w="95" w:type="dxa"/>
              <w:right w:w="95" w:type="dxa"/>
            </w:tcMar>
            <w:shd w:fill="E8E8E8"/>
          </w:tcPr>
          <w:p w14:paraId="66EB2738" w14:textId="77777777" w:rsidR="00653BF0" w:rsidRPr="003F72D7" w:rsidRDefault="00157852" w:rsidP="003F72D7">
            <w:pPr>
              <w:keepNext/>
              <w:spacing w:after="30" w:line="240" w:lineRule="auto" w:before="30"/>
              <w:jc w:val="both"/>
              <w:rPr>
                <w:rFonts w:ascii="Times New Roman" w:hAnsi="Times New Roman"/>
                <w:sz w:val="20"/>
                <w:szCs w:val="20"/>
              </w:rPr>
            </w:pPr>
            <w:proofErr w:type="spellStart"/>
            <w:r w:rsidRPr="003F72D7">
              <w:rPr>
                <w:rFonts w:ascii="Times New Roman" w:hAnsi="Times New Roman" w:cs="Times New Roman"/>
                <w:b/>
                <w:bCs/>
                <w:sz w:val="21"/>
                <w:szCs w:val="16"/>
              </w:rPr>
              <w:t>Optimiser</w:t>
            </w:r>
            <w:proofErr w:type="spellEnd"/>
            <w:r w:rsidRPr="003F72D7">
              <w:rPr>
                <w:rFonts w:ascii="Times New Roman" w:hAnsi="Times New Roman" w:cs="Times New Roman"/>
                <w:b/>
                <w:bCs/>
                <w:sz w:val="21"/>
                <w:szCs w:val="16"/>
              </w:rPr>
              <w:t xml:space="preserve"> / Learning Method</w:t>
            </w:r>
          </w:p>
        </w:tc>
        <w:tc>
          <w:tcPr>
            <w:tcW w:w="2500" w:type="dxa"/>
            <w:vAlign w:val="center"/>
            <w:tcMar>
              <w:top w:w="65" w:type="dxa"/>
              <w:bottom w:w="65" w:type="dxa"/>
              <w:left w:w="95" w:type="dxa"/>
              <w:right w:w="95" w:type="dxa"/>
            </w:tcMar>
            <w:shd w:fill="E8E8E8"/>
          </w:tcPr>
          <w:p w14:paraId="664C8C66"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Reason for Selection</w:t>
            </w:r>
          </w:p>
        </w:tc>
      </w:tr>
      <w:tr w:rsidR="00653BF0" w:rsidRPr="003F72D7" w14:paraId="03A7AD03" w14:textId="77777777">
        <w:trPr>
          <w:cantSplit/>
          <w:trHeight w:val="560"/>
          <w:jc w:val="center"/>
        </w:trPr>
        <w:tc>
          <w:tcPr>
            <w:tcW w:w="2300" w:type="dxa"/>
            <w:vAlign w:val="center"/>
            <w:tcMar>
              <w:top w:w="65" w:type="dxa"/>
              <w:bottom w:w="65" w:type="dxa"/>
              <w:left w:w="95" w:type="dxa"/>
              <w:right w:w="95" w:type="dxa"/>
            </w:tcMar>
          </w:tcPr>
          <w:p w14:paraId="6D8A0A9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Zero-Rule Dummy</w:t>
            </w:r>
          </w:p>
        </w:tc>
        <w:tc>
          <w:tcPr>
            <w:tcW w:w="2600" w:type="dxa"/>
            <w:vAlign w:val="center"/>
            <w:tcMar>
              <w:top w:w="65" w:type="dxa"/>
              <w:bottom w:w="65" w:type="dxa"/>
              <w:left w:w="95" w:type="dxa"/>
              <w:right w:w="95" w:type="dxa"/>
            </w:tcMar>
          </w:tcPr>
          <w:p w14:paraId="63C58A1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Non-Parametric Baseline</w:t>
            </w:r>
          </w:p>
        </w:tc>
        <w:tc>
          <w:tcPr>
            <w:tcW w:w="2600" w:type="dxa"/>
            <w:vAlign w:val="center"/>
            <w:tcMar>
              <w:top w:w="65" w:type="dxa"/>
              <w:bottom w:w="65" w:type="dxa"/>
              <w:left w:w="95" w:type="dxa"/>
              <w:right w:w="95" w:type="dxa"/>
            </w:tcMar>
          </w:tcPr>
          <w:p w14:paraId="2C4F6D9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Predicts empirical majority prior class across all inputs.</w:t>
            </w:r>
          </w:p>
        </w:tc>
        <w:tc>
          <w:tcPr>
            <w:tcW w:w="2500" w:type="dxa"/>
            <w:vAlign w:val="center"/>
            <w:tcMar>
              <w:top w:w="65" w:type="dxa"/>
              <w:bottom w:w="65" w:type="dxa"/>
              <w:left w:w="95" w:type="dxa"/>
              <w:right w:w="95" w:type="dxa"/>
            </w:tcMar>
          </w:tcPr>
          <w:p w14:paraId="7E2C46D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Establishes chance baseline (11.35%).</w:t>
            </w:r>
          </w:p>
        </w:tc>
      </w:tr>
      <w:tr w:rsidR="00653BF0" w:rsidRPr="003F72D7" w14:paraId="489915A4" w14:textId="77777777">
        <w:trPr>
          <w:cantSplit/>
          <w:trHeight w:val="560"/>
          <w:jc w:val="center"/>
        </w:trPr>
        <w:tc>
          <w:tcPr>
            <w:tcW w:w="2300" w:type="dxa"/>
            <w:vAlign w:val="center"/>
            <w:tcMar>
              <w:top w:w="65" w:type="dxa"/>
              <w:bottom w:w="65" w:type="dxa"/>
              <w:left w:w="95" w:type="dxa"/>
              <w:right w:w="95" w:type="dxa"/>
            </w:tcMar>
          </w:tcPr>
          <w:p w14:paraId="52A4F10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Logistic Regression</w:t>
            </w:r>
          </w:p>
        </w:tc>
        <w:tc>
          <w:tcPr>
            <w:tcW w:w="2600" w:type="dxa"/>
            <w:vAlign w:val="center"/>
            <w:tcMar>
              <w:top w:w="65" w:type="dxa"/>
              <w:bottom w:w="65" w:type="dxa"/>
              <w:left w:w="95" w:type="dxa"/>
              <w:right w:w="95" w:type="dxa"/>
            </w:tcMar>
          </w:tcPr>
          <w:p w14:paraId="1CBF887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Linear Model (Convex)</w:t>
            </w:r>
          </w:p>
        </w:tc>
        <w:tc>
          <w:tcPr>
            <w:tcW w:w="2600" w:type="dxa"/>
            <w:vAlign w:val="center"/>
            <w:tcMar>
              <w:top w:w="65" w:type="dxa"/>
              <w:bottom w:w="65" w:type="dxa"/>
              <w:left w:w="95" w:type="dxa"/>
              <w:right w:w="95" w:type="dxa"/>
            </w:tcMar>
          </w:tcPr>
          <w:p w14:paraId="7AE203E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Multinomial </w:t>
            </w:r>
            <w:proofErr w:type="spellStart"/>
            <w:r w:rsidRPr="003F72D7">
              <w:rPr>
                <w:rFonts w:ascii="Times New Roman" w:hAnsi="Times New Roman" w:cs="Times New Roman"/>
                <w:color w:val="000000"/>
                <w:sz w:val="20"/>
                <w:szCs w:val="20"/>
              </w:rPr>
              <w:t>softmax</w:t>
            </w:r>
            <w:proofErr w:type="spellEnd"/>
            <w:r w:rsidRPr="003F72D7">
              <w:rPr>
                <w:rFonts w:ascii="Times New Roman" w:hAnsi="Times New Roman" w:cs="Times New Roman"/>
                <w:color w:val="000000"/>
                <w:sz w:val="20"/>
                <w:szCs w:val="20"/>
              </w:rPr>
              <w:t xml:space="preserve"> regression with L2 regularization penalty.</w:t>
            </w:r>
          </w:p>
        </w:tc>
        <w:tc>
          <w:tcPr>
            <w:tcW w:w="2500" w:type="dxa"/>
            <w:vAlign w:val="center"/>
            <w:tcMar>
              <w:top w:w="65" w:type="dxa"/>
              <w:bottom w:w="65" w:type="dxa"/>
              <w:left w:w="95" w:type="dxa"/>
              <w:right w:w="95" w:type="dxa"/>
            </w:tcMar>
          </w:tcPr>
          <w:p w14:paraId="4BBDBA1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Fast convex baseline (91.49%).</w:t>
            </w:r>
          </w:p>
        </w:tc>
      </w:tr>
      <w:tr w:rsidR="00653BF0" w:rsidRPr="003F72D7" w14:paraId="55A3C80F" w14:textId="77777777">
        <w:trPr>
          <w:cantSplit/>
          <w:trHeight w:val="560"/>
          <w:jc w:val="center"/>
        </w:trPr>
        <w:tc>
          <w:tcPr>
            <w:tcW w:w="2300" w:type="dxa"/>
            <w:vAlign w:val="center"/>
            <w:tcMar>
              <w:top w:w="65" w:type="dxa"/>
              <w:bottom w:w="65" w:type="dxa"/>
              <w:left w:w="95" w:type="dxa"/>
              <w:right w:w="95" w:type="dxa"/>
            </w:tcMar>
          </w:tcPr>
          <w:p w14:paraId="33E0162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Random Forest</w:t>
            </w:r>
          </w:p>
        </w:tc>
        <w:tc>
          <w:tcPr>
            <w:tcW w:w="2600" w:type="dxa"/>
            <w:vAlign w:val="center"/>
            <w:tcMar>
              <w:top w:w="65" w:type="dxa"/>
              <w:bottom w:w="65" w:type="dxa"/>
              <w:left w:w="95" w:type="dxa"/>
              <w:right w:w="95" w:type="dxa"/>
            </w:tcMar>
          </w:tcPr>
          <w:p w14:paraId="36BE033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Ensemble Bagging</w:t>
            </w:r>
          </w:p>
        </w:tc>
        <w:tc>
          <w:tcPr>
            <w:tcW w:w="2600" w:type="dxa"/>
            <w:vAlign w:val="center"/>
            <w:tcMar>
              <w:top w:w="65" w:type="dxa"/>
              <w:bottom w:w="65" w:type="dxa"/>
              <w:left w:w="95" w:type="dxa"/>
              <w:right w:w="95" w:type="dxa"/>
            </w:tcMar>
          </w:tcPr>
          <w:p w14:paraId="328E78A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100 randomized decision trees with Gini impurity feature splits.</w:t>
            </w:r>
          </w:p>
        </w:tc>
        <w:tc>
          <w:tcPr>
            <w:tcW w:w="2500" w:type="dxa"/>
            <w:vAlign w:val="center"/>
            <w:tcMar>
              <w:top w:w="65" w:type="dxa"/>
              <w:bottom w:w="65" w:type="dxa"/>
              <w:left w:w="95" w:type="dxa"/>
              <w:right w:w="95" w:type="dxa"/>
            </w:tcMar>
          </w:tcPr>
          <w:p w14:paraId="1EB6609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Non-linear ensemble baseline (95.48%).</w:t>
            </w:r>
          </w:p>
        </w:tc>
      </w:tr>
    </w:tbl>
    <w:p w14:paraId="073ECD6E"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Each architecture was trained under consistent experimental protocols to ensure scientific comparability, with performance logged across accuracy, precision, recall, F1, and latency.</w:t>
      </w:r>
    </w:p>
    <w:p w14:paraId="0F5BB09B"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5.4  Algorithm</w:t>
      </w:r>
      <w:proofErr w:type="gramEnd"/>
      <w:r w:rsidRPr="003F72D7">
        <w:rPr>
          <w:rFonts w:ascii="Times New Roman" w:hAnsi="Times New Roman" w:cs="Times New Roman"/>
          <w:b/>
          <w:bCs/>
          <w:color w:val="000000"/>
          <w:sz w:val="26"/>
          <w:szCs w:val="22"/>
        </w:rPr>
        <w:t xml:space="preserve"> Steps / Pseudocode</w:t>
      </w:r>
    </w:p>
    <w:p w14:paraId="4B92F443"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Step 1: Ingest input buffer; apply canonical preprocessing: grayscale conversion, Otsu adaptive binarization, bounding box crop, 20×20 scale, and center-of-mass centering on 28×28 canvas.</w:t>
      </w:r>
    </w:p>
    <w:p w14:paraId="5FB192E4"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Step 2: Audit input quality: verify foreground ratio </w:t>
      </w:r>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t xml:space="preserve"> [0.05, 0.35] and stroke thickness </w:t>
      </w:r>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t xml:space="preserve"> [1.5, 4.5] </w:t>
      </w:r>
      <w:proofErr w:type="spellStart"/>
      <w:r w:rsidRPr="003F72D7">
        <w:rPr>
          <w:rFonts w:ascii="Times New Roman" w:hAnsi="Times New Roman" w:cs="Times New Roman"/>
          <w:b w:val="0"/>
          <w:color w:val="000000"/>
          <w:sz w:val="24"/>
          <w:szCs w:val="20"/>
        </w:rPr>
        <w:t>px</w:t>
      </w:r>
      <w:proofErr w:type="spellEnd"/>
      <w:r w:rsidRPr="003F72D7">
        <w:rPr>
          <w:rFonts w:ascii="Times New Roman" w:hAnsi="Times New Roman" w:cs="Times New Roman"/>
          <w:b w:val="0"/>
          <w:color w:val="000000"/>
          <w:sz w:val="24"/>
          <w:szCs w:val="20"/>
        </w:rPr>
        <w:t>. If rejected, abort and return REJECTED_INPUT_QUALITY.</w:t>
      </w:r>
    </w:p>
    <w:p w14:paraId="3A5D2BE4"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Step 3: Forward pass through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DeepConvNet</w:t>
      </w:r>
      <w:proofErr w:type="spellEnd"/>
      <w:r w:rsidRPr="003F72D7">
        <w:rPr>
          <w:rFonts w:ascii="Times New Roman" w:hAnsi="Times New Roman" w:cs="Times New Roman"/>
          <w:b w:val="0"/>
          <w:color w:val="000000"/>
          <w:sz w:val="24"/>
          <w:szCs w:val="20"/>
        </w:rPr>
        <w:t xml:space="preserve"> to extract logits z = </w:t>
      </w:r>
      <w:proofErr w:type="spellStart"/>
      <w:r w:rsidRPr="003F72D7">
        <w:rPr>
          <w:rFonts w:ascii="Times New Roman" w:hAnsi="Times New Roman" w:cs="Times New Roman"/>
          <w:b w:val="0"/>
          <w:color w:val="000000"/>
          <w:sz w:val="24"/>
          <w:szCs w:val="20"/>
        </w:rPr>
        <w:t>f_θ</w:t>
      </w:r>
      <w:proofErr w:type="spellEnd"/>
      <w:r w:rsidRPr="003F72D7">
        <w:rPr>
          <w:rFonts w:ascii="Times New Roman" w:hAnsi="Times New Roman" w:cs="Times New Roman"/>
          <w:b w:val="0"/>
          <w:color w:val="000000"/>
          <w:sz w:val="24"/>
          <w:szCs w:val="20"/>
        </w:rPr>
        <w:t xml:space="preserve">(X); compute calibrated probabilities </w:t>
      </w:r>
      <w:proofErr w:type="spellStart"/>
      <w:r w:rsidRPr="003F72D7">
        <w:rPr>
          <w:rFonts w:ascii="Times New Roman" w:hAnsi="Times New Roman" w:cs="Times New Roman"/>
          <w:b w:val="0"/>
          <w:color w:val="000000"/>
          <w:sz w:val="24"/>
          <w:szCs w:val="20"/>
        </w:rPr>
        <w:t>p_i</w:t>
      </w:r>
      <w:proofErr w:type="spellEnd"/>
      <w:r w:rsidRPr="003F72D7">
        <w:rPr>
          <w:rFonts w:ascii="Times New Roman" w:hAnsi="Times New Roman" w:cs="Times New Roman"/>
          <w:b w:val="0"/>
          <w:color w:val="000000"/>
          <w:sz w:val="24"/>
          <w:szCs w:val="20"/>
        </w:rPr>
        <w:t xml:space="preserve"> = </w:t>
      </w:r>
      <w:proofErr w:type="gramStart"/>
      <w:r w:rsidRPr="003F72D7">
        <w:rPr>
          <w:rFonts w:ascii="Times New Roman" w:hAnsi="Times New Roman" w:cs="Times New Roman"/>
          <w:b w:val="0"/>
          <w:color w:val="000000"/>
          <w:sz w:val="24"/>
          <w:szCs w:val="20"/>
        </w:rPr>
        <w:t>exp(</w:t>
      </w:r>
      <w:proofErr w:type="spellStart"/>
      <w:proofErr w:type="gramEnd"/>
      <w:r w:rsidRPr="003F72D7">
        <w:rPr>
          <w:rFonts w:ascii="Times New Roman" w:hAnsi="Times New Roman" w:cs="Times New Roman"/>
          <w:b w:val="0"/>
          <w:color w:val="000000"/>
          <w:sz w:val="24"/>
          <w:szCs w:val="20"/>
        </w:rPr>
        <w:t>z_i</w:t>
      </w:r>
      <w:proofErr w:type="spellEnd"/>
      <w:r w:rsidRPr="003F72D7">
        <w:rPr>
          <w:rFonts w:ascii="Times New Roman" w:hAnsi="Times New Roman" w:cs="Times New Roman"/>
          <w:b w:val="0"/>
          <w:color w:val="000000"/>
          <w:sz w:val="24"/>
          <w:szCs w:val="20"/>
        </w:rPr>
        <w:t xml:space="preserve"> / T) / [ </w:t>
      </w:r>
      <w:proofErr w:type="spellStart"/>
      <w:r w:rsidRPr="003F72D7">
        <w:rPr>
          <w:rFonts w:ascii="Times New Roman" w:hAnsi="Times New Roman" w:cs="Times New Roman"/>
          <w:b w:val="0"/>
          <w:color w:val="000000"/>
          <w:sz w:val="24"/>
          <w:szCs w:val="20"/>
        </w:rPr>
        <w:t>Σ_j</w:t>
      </w:r>
      <w:proofErr w:type="spellEnd"/>
      <w:r w:rsidRPr="003F72D7">
        <w:rPr>
          <w:rFonts w:ascii="Times New Roman" w:hAnsi="Times New Roman" w:cs="Times New Roman"/>
          <w:b w:val="0"/>
          <w:color w:val="000000"/>
          <w:sz w:val="24"/>
          <w:szCs w:val="20"/>
        </w:rPr>
        <w:t xml:space="preserve"> </w:t>
      </w:r>
      <w:proofErr w:type="gramStart"/>
      <w:r w:rsidRPr="003F72D7">
        <w:rPr>
          <w:rFonts w:ascii="Times New Roman" w:hAnsi="Times New Roman" w:cs="Times New Roman"/>
          <w:b w:val="0"/>
          <w:color w:val="000000"/>
          <w:sz w:val="24"/>
          <w:szCs w:val="20"/>
        </w:rPr>
        <w:t>exp(</w:t>
      </w:r>
      <w:proofErr w:type="spellStart"/>
      <w:proofErr w:type="gramEnd"/>
      <w:r w:rsidRPr="003F72D7">
        <w:rPr>
          <w:rFonts w:ascii="Times New Roman" w:hAnsi="Times New Roman" w:cs="Times New Roman"/>
          <w:b w:val="0"/>
          <w:color w:val="000000"/>
          <w:sz w:val="24"/>
          <w:szCs w:val="20"/>
        </w:rPr>
        <w:t>z_j</w:t>
      </w:r>
      <w:proofErr w:type="spellEnd"/>
      <w:r w:rsidRPr="003F72D7">
        <w:rPr>
          <w:rFonts w:ascii="Times New Roman" w:hAnsi="Times New Roman" w:cs="Times New Roman"/>
          <w:b w:val="0"/>
          <w:color w:val="000000"/>
          <w:sz w:val="24"/>
          <w:szCs w:val="20"/>
        </w:rPr>
        <w:t xml:space="preserve"> / T</w:t>
      </w:r>
      <w:proofErr w:type="gramStart"/>
      <w:r w:rsidRPr="003F72D7">
        <w:rPr>
          <w:rFonts w:ascii="Times New Roman" w:hAnsi="Times New Roman" w:cs="Times New Roman"/>
          <w:b w:val="0"/>
          <w:color w:val="000000"/>
          <w:sz w:val="24"/>
          <w:szCs w:val="20"/>
        </w:rPr>
        <w:t>) ]</w:t>
      </w:r>
      <w:proofErr w:type="gramEnd"/>
      <w:r w:rsidRPr="003F72D7">
        <w:rPr>
          <w:rFonts w:ascii="Times New Roman" w:hAnsi="Times New Roman" w:cs="Times New Roman"/>
          <w:b w:val="0"/>
          <w:color w:val="000000"/>
          <w:sz w:val="24"/>
          <w:szCs w:val="20"/>
        </w:rPr>
        <w:t xml:space="preserve"> using T = 0.9170.</w:t>
      </w:r>
    </w:p>
    <w:p w14:paraId="2369955C"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Step 4: Determine predicted class </w:t>
      </w:r>
      <w:proofErr w:type="spellStart"/>
      <w:r w:rsidRPr="003F72D7">
        <w:rPr>
          <w:rFonts w:ascii="Times New Roman" w:hAnsi="Times New Roman" w:cs="Times New Roman"/>
          <w:b w:val="0"/>
          <w:color w:val="000000"/>
          <w:sz w:val="24"/>
          <w:szCs w:val="20"/>
        </w:rPr>
        <w:t>y_hat</w:t>
      </w:r>
      <w:proofErr w:type="spellEnd"/>
      <w:r w:rsidRPr="003F72D7">
        <w:rPr>
          <w:rFonts w:ascii="Times New Roman" w:hAnsi="Times New Roman" w:cs="Times New Roman"/>
          <w:b w:val="0"/>
          <w:color w:val="000000"/>
          <w:sz w:val="24"/>
          <w:szCs w:val="20"/>
        </w:rPr>
        <w:t xml:space="preserve"> = </w:t>
      </w:r>
      <w:proofErr w:type="spellStart"/>
      <w:r w:rsidRPr="003F72D7">
        <w:rPr>
          <w:rFonts w:ascii="Times New Roman" w:hAnsi="Times New Roman" w:cs="Times New Roman"/>
          <w:b w:val="0"/>
          <w:color w:val="000000"/>
          <w:sz w:val="24"/>
          <w:szCs w:val="20"/>
        </w:rPr>
        <w:t>argmax_i</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p_i</w:t>
      </w:r>
      <w:proofErr w:type="spellEnd"/>
      <w:r w:rsidRPr="003F72D7">
        <w:rPr>
          <w:rFonts w:ascii="Times New Roman" w:hAnsi="Times New Roman" w:cs="Times New Roman"/>
          <w:b w:val="0"/>
          <w:color w:val="000000"/>
          <w:sz w:val="24"/>
          <w:szCs w:val="20"/>
        </w:rPr>
        <w:t xml:space="preserve"> and evaluate Shannon entropy H = - Σ </w:t>
      </w:r>
      <w:proofErr w:type="spellStart"/>
      <w:r w:rsidRPr="003F72D7">
        <w:rPr>
          <w:rFonts w:ascii="Times New Roman" w:hAnsi="Times New Roman" w:cs="Times New Roman"/>
          <w:b w:val="0"/>
          <w:color w:val="000000"/>
          <w:sz w:val="24"/>
          <w:szCs w:val="20"/>
        </w:rPr>
        <w:t>p_i</w:t>
      </w:r>
      <w:proofErr w:type="spellEnd"/>
      <w:r w:rsidRPr="003F72D7">
        <w:rPr>
          <w:rFonts w:ascii="Times New Roman" w:hAnsi="Times New Roman" w:cs="Times New Roman"/>
          <w:b w:val="0"/>
          <w:color w:val="000000"/>
          <w:sz w:val="24"/>
          <w:szCs w:val="20"/>
        </w:rPr>
        <w:t xml:space="preserve"> log(</w:t>
      </w:r>
      <w:proofErr w:type="spellStart"/>
      <w:r w:rsidRPr="003F72D7">
        <w:rPr>
          <w:rFonts w:ascii="Times New Roman" w:hAnsi="Times New Roman" w:cs="Times New Roman"/>
          <w:b w:val="0"/>
          <w:color w:val="000000"/>
          <w:sz w:val="24"/>
          <w:szCs w:val="20"/>
        </w:rPr>
        <w:t>p_i</w:t>
      </w:r>
      <w:proofErr w:type="spellEnd"/>
      <w:r w:rsidRPr="003F72D7">
        <w:rPr>
          <w:rFonts w:ascii="Times New Roman" w:hAnsi="Times New Roman" w:cs="Times New Roman"/>
          <w:b w:val="0"/>
          <w:color w:val="000000"/>
          <w:sz w:val="24"/>
          <w:szCs w:val="20"/>
        </w:rPr>
        <w:t>) to detect ambiguous samples.</w:t>
      </w:r>
    </w:p>
    <w:p w14:paraId="2493A17F"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Step 5: Compute Grad-CAM spatial heatmap by backpropagating target class score to layer '</w:t>
      </w:r>
      <w:proofErr w:type="spellStart"/>
      <w:r w:rsidRPr="003F72D7">
        <w:rPr>
          <w:rFonts w:ascii="Times New Roman" w:hAnsi="Times New Roman" w:cs="Times New Roman"/>
          <w:b w:val="0"/>
          <w:color w:val="000000"/>
          <w:sz w:val="24"/>
          <w:szCs w:val="20"/>
        </w:rPr>
        <w:t>conv_cam</w:t>
      </w:r>
      <w:proofErr w:type="spellEnd"/>
      <w:r w:rsidRPr="003F72D7">
        <w:rPr>
          <w:rFonts w:ascii="Times New Roman" w:hAnsi="Times New Roman" w:cs="Times New Roman"/>
          <w:b w:val="0"/>
          <w:color w:val="000000"/>
          <w:sz w:val="24"/>
          <w:szCs w:val="20"/>
        </w:rPr>
        <w:t>'; stream JSON payload to Mission Control dashboard.</w:t>
      </w:r>
    </w:p>
    <w:p w14:paraId="4EA74C05"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5.5  Model</w:t>
      </w:r>
      <w:proofErr w:type="gramEnd"/>
      <w:r w:rsidRPr="003F72D7">
        <w:rPr>
          <w:rFonts w:ascii="Times New Roman" w:hAnsi="Times New Roman" w:cs="Times New Roman"/>
          <w:b/>
          <w:bCs/>
          <w:color w:val="000000"/>
          <w:sz w:val="26"/>
          <w:szCs w:val="22"/>
        </w:rPr>
        <w:t xml:space="preserve"> Architecture (for neural networks)</w:t>
      </w:r>
    </w:p>
    <w:p w14:paraId="031C2F37"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5.2: Network Architecture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2400"/>
        <w:gridCol w:w="2400"/>
        <w:gridCol w:w="2000"/>
        <w:gridCol w:w="2200"/>
      </w:tblGrid>
      <w:tr w:rsidR="00653BF0" w:rsidRPr="003F72D7" w14:paraId="4100669E" w14:textId="77777777">
        <w:trPr>
          <w:cantSplit/>
          <w:tblHeader/>
          <w:jc w:val="center"/>
        </w:trPr>
        <w:tc>
          <w:tcPr>
            <w:tcW w:w="1000" w:type="dxa"/>
            <w:vAlign w:val="center"/>
            <w:tcMar>
              <w:top w:w="65" w:type="dxa"/>
              <w:bottom w:w="65" w:type="dxa"/>
              <w:left w:w="95" w:type="dxa"/>
              <w:right w:w="95" w:type="dxa"/>
            </w:tcMar>
            <w:shd w:fill="E8E8E8"/>
          </w:tcPr>
          <w:p w14:paraId="6B4C0AD3"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Layer</w:t>
            </w:r>
          </w:p>
        </w:tc>
        <w:tc>
          <w:tcPr>
            <w:tcW w:w="2400" w:type="dxa"/>
            <w:vAlign w:val="center"/>
            <w:tcMar>
              <w:top w:w="65" w:type="dxa"/>
              <w:bottom w:w="65" w:type="dxa"/>
              <w:left w:w="95" w:type="dxa"/>
              <w:right w:w="95" w:type="dxa"/>
            </w:tcMar>
            <w:shd w:fill="E8E8E8"/>
          </w:tcPr>
          <w:p w14:paraId="5F48232F"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Type</w:t>
            </w:r>
          </w:p>
        </w:tc>
        <w:tc>
          <w:tcPr>
            <w:tcW w:w="2400" w:type="dxa"/>
            <w:vAlign w:val="center"/>
            <w:tcMar>
              <w:top w:w="65" w:type="dxa"/>
              <w:bottom w:w="65" w:type="dxa"/>
              <w:left w:w="95" w:type="dxa"/>
              <w:right w:w="95" w:type="dxa"/>
            </w:tcMar>
            <w:shd w:fill="E8E8E8"/>
          </w:tcPr>
          <w:p w14:paraId="6D7AAD72"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Output Shape</w:t>
            </w:r>
          </w:p>
        </w:tc>
        <w:tc>
          <w:tcPr>
            <w:tcW w:w="2000" w:type="dxa"/>
            <w:vAlign w:val="center"/>
            <w:tcMar>
              <w:top w:w="65" w:type="dxa"/>
              <w:bottom w:w="65" w:type="dxa"/>
              <w:left w:w="95" w:type="dxa"/>
              <w:right w:w="95" w:type="dxa"/>
            </w:tcMar>
            <w:shd w:fill="E8E8E8"/>
          </w:tcPr>
          <w:p w14:paraId="165CD36C"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Activation</w:t>
            </w:r>
          </w:p>
        </w:tc>
        <w:tc>
          <w:tcPr>
            <w:tcW w:w="2200" w:type="dxa"/>
            <w:vAlign w:val="center"/>
            <w:tcMar>
              <w:top w:w="65" w:type="dxa"/>
              <w:bottom w:w="65" w:type="dxa"/>
              <w:left w:w="95" w:type="dxa"/>
              <w:right w:w="95" w:type="dxa"/>
            </w:tcMar>
            <w:shd w:fill="E8E8E8"/>
          </w:tcPr>
          <w:p w14:paraId="02278405"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No. of Parameters</w:t>
            </w:r>
          </w:p>
        </w:tc>
      </w:tr>
      <w:tr w:rsidR="00653BF0" w:rsidRPr="003F72D7" w14:paraId="65EB7368" w14:textId="77777777">
        <w:trPr>
          <w:cantSplit/>
          <w:trHeight w:val="380"/>
          <w:jc w:val="center"/>
        </w:trPr>
        <w:tc>
          <w:tcPr>
            <w:tcW w:w="1000" w:type="dxa"/>
            <w:vAlign w:val="center"/>
            <w:tcMar>
              <w:top w:w="65" w:type="dxa"/>
              <w:bottom w:w="65" w:type="dxa"/>
              <w:left w:w="95" w:type="dxa"/>
              <w:right w:w="95" w:type="dxa"/>
            </w:tcMar>
          </w:tcPr>
          <w:p w14:paraId="476D9B16" w14:textId="77777777" w:rsidR="008C39D5" w:rsidRPr="003F72D7" w:rsidRDefault="00157852" w:rsidP="003F72D7">
            <w:pPr>
              <w:spacing w:before="30" w:after="30" w:line="240" w:lineRule="auto"/>
              <w:jc w:val="both"/>
              <w:rPr>
                <w:rFonts w:ascii="Times New Roman" w:hAnsi="Times New Roman"/>
                <w:sz w:val="20"/>
                <w:szCs w:val="20"/>
              </w:rPr>
            </w:pPr>
            <w:proofErr w:type="spellStart"/>
            <w:r w:rsidRPr="003F72D7">
              <w:rPr>
                <w:rFonts w:ascii="Times New Roman" w:hAnsi="Times New Roman" w:cs="Times New Roman"/>
                <w:b/>
                <w:color w:val="000000"/>
                <w:sz w:val="20"/>
                <w:szCs w:val="20"/>
              </w:rPr>
              <w:t>InputLayer</w:t>
            </w:r>
            <w:proofErr w:type="spellEnd"/>
          </w:p>
        </w:tc>
        <w:tc>
          <w:tcPr>
            <w:tcW w:w="2400" w:type="dxa"/>
            <w:vAlign w:val="center"/>
            <w:tcMar>
              <w:top w:w="65" w:type="dxa"/>
              <w:bottom w:w="65" w:type="dxa"/>
              <w:left w:w="95" w:type="dxa"/>
              <w:right w:w="95" w:type="dxa"/>
            </w:tcMar>
          </w:tcPr>
          <w:p w14:paraId="52E363B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(None, 28, 28, 1)</w:t>
            </w:r>
          </w:p>
        </w:tc>
        <w:tc>
          <w:tcPr>
            <w:tcW w:w="2400" w:type="dxa"/>
            <w:vAlign w:val="center"/>
            <w:tcMar>
              <w:top w:w="65" w:type="dxa"/>
              <w:bottom w:w="65" w:type="dxa"/>
              <w:left w:w="95" w:type="dxa"/>
              <w:right w:w="95" w:type="dxa"/>
            </w:tcMar>
          </w:tcPr>
          <w:p w14:paraId="78767E8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w:t>
            </w:r>
          </w:p>
        </w:tc>
        <w:tc>
          <w:tcPr>
            <w:tcW w:w="2000" w:type="dxa"/>
            <w:vAlign w:val="center"/>
            <w:tcMar>
              <w:top w:w="65" w:type="dxa"/>
              <w:bottom w:w="65" w:type="dxa"/>
              <w:left w:w="95" w:type="dxa"/>
              <w:right w:w="95" w:type="dxa"/>
            </w:tcMar>
          </w:tcPr>
          <w:p w14:paraId="74E13A0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None</w:t>
            </w:r>
          </w:p>
        </w:tc>
        <w:tc>
          <w:tcPr>
            <w:tcW w:w="2200" w:type="dxa"/>
            <w:vAlign w:val="center"/>
            <w:tcMar>
              <w:top w:w="65" w:type="dxa"/>
              <w:bottom w:w="65" w:type="dxa"/>
              <w:left w:w="95" w:type="dxa"/>
              <w:right w:w="95" w:type="dxa"/>
            </w:tcMar>
          </w:tcPr>
          <w:p w14:paraId="7F7C7D9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Input single-channel normalized image</w:t>
            </w:r>
          </w:p>
        </w:tc>
      </w:tr>
      <w:tr w:rsidR="00653BF0" w:rsidRPr="003F72D7" w14:paraId="0A218F88" w14:textId="77777777">
        <w:trPr>
          <w:cantSplit/>
          <w:trHeight w:val="380"/>
          <w:jc w:val="center"/>
        </w:trPr>
        <w:tc>
          <w:tcPr>
            <w:tcW w:w="1000" w:type="dxa"/>
            <w:vAlign w:val="center"/>
            <w:tcMar>
              <w:top w:w="65" w:type="dxa"/>
              <w:bottom w:w="65" w:type="dxa"/>
              <w:left w:w="95" w:type="dxa"/>
              <w:right w:w="95" w:type="dxa"/>
            </w:tcMar>
          </w:tcPr>
          <w:p w14:paraId="14B73D5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Conv2D_1 + BN</w:t>
            </w:r>
          </w:p>
        </w:tc>
        <w:tc>
          <w:tcPr>
            <w:tcW w:w="2400" w:type="dxa"/>
            <w:vAlign w:val="center"/>
            <w:tcMar>
              <w:top w:w="65" w:type="dxa"/>
              <w:bottom w:w="65" w:type="dxa"/>
              <w:left w:w="95" w:type="dxa"/>
              <w:right w:w="95" w:type="dxa"/>
            </w:tcMar>
          </w:tcPr>
          <w:p w14:paraId="54B9F7C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(None, 26, 26, 32)</w:t>
            </w:r>
          </w:p>
        </w:tc>
        <w:tc>
          <w:tcPr>
            <w:tcW w:w="2400" w:type="dxa"/>
            <w:vAlign w:val="center"/>
            <w:tcMar>
              <w:top w:w="65" w:type="dxa"/>
              <w:bottom w:w="65" w:type="dxa"/>
              <w:left w:w="95" w:type="dxa"/>
              <w:right w:w="95" w:type="dxa"/>
            </w:tcMar>
          </w:tcPr>
          <w:p w14:paraId="7D640CD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448</w:t>
            </w:r>
          </w:p>
        </w:tc>
        <w:tc>
          <w:tcPr>
            <w:tcW w:w="2000" w:type="dxa"/>
            <w:vAlign w:val="center"/>
            <w:tcMar>
              <w:top w:w="65" w:type="dxa"/>
              <w:bottom w:w="65" w:type="dxa"/>
              <w:left w:w="95" w:type="dxa"/>
              <w:right w:w="95" w:type="dxa"/>
            </w:tcMar>
          </w:tcPr>
          <w:p w14:paraId="024EB6F5" w14:textId="77777777" w:rsidR="008C39D5" w:rsidRPr="003F72D7" w:rsidRDefault="00157852" w:rsidP="003F72D7">
            <w:pPr>
              <w:spacing w:before="30" w:after="30" w:line="240" w:lineRule="auto"/>
              <w:jc w:val="both"/>
              <w:rPr>
                <w:rFonts w:ascii="Times New Roman" w:hAnsi="Times New Roman"/>
                <w:sz w:val="20"/>
                <w:szCs w:val="20"/>
              </w:rPr>
            </w:pPr>
            <w:proofErr w:type="spellStart"/>
            <w:r w:rsidRPr="003F72D7">
              <w:rPr>
                <w:rFonts w:ascii="Times New Roman" w:hAnsi="Times New Roman" w:cs="Times New Roman"/>
                <w:color w:val="000000"/>
                <w:sz w:val="20"/>
                <w:szCs w:val="20"/>
              </w:rPr>
              <w:t>ReLU</w:t>
            </w:r>
            <w:proofErr w:type="spellEnd"/>
          </w:p>
        </w:tc>
        <w:tc>
          <w:tcPr>
            <w:tcW w:w="2200" w:type="dxa"/>
            <w:vAlign w:val="center"/>
            <w:tcMar>
              <w:top w:w="65" w:type="dxa"/>
              <w:bottom w:w="65" w:type="dxa"/>
              <w:left w:w="95" w:type="dxa"/>
              <w:right w:w="95" w:type="dxa"/>
            </w:tcMar>
          </w:tcPr>
          <w:p w14:paraId="20CD96D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32 filters, 3×3 kernel; Batch Normalization</w:t>
            </w:r>
          </w:p>
        </w:tc>
      </w:tr>
      <w:tr w:rsidR="00653BF0" w:rsidRPr="003F72D7" w14:paraId="06CE4203" w14:textId="77777777">
        <w:trPr>
          <w:cantSplit/>
          <w:trHeight w:val="380"/>
          <w:jc w:val="center"/>
        </w:trPr>
        <w:tc>
          <w:tcPr>
            <w:tcW w:w="1000" w:type="dxa"/>
            <w:vAlign w:val="center"/>
            <w:tcMar>
              <w:top w:w="65" w:type="dxa"/>
              <w:bottom w:w="65" w:type="dxa"/>
              <w:left w:w="95" w:type="dxa"/>
              <w:right w:w="95" w:type="dxa"/>
            </w:tcMar>
          </w:tcPr>
          <w:p w14:paraId="448C067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Conv2D_2 + Pool</w:t>
            </w:r>
          </w:p>
        </w:tc>
        <w:tc>
          <w:tcPr>
            <w:tcW w:w="2400" w:type="dxa"/>
            <w:vAlign w:val="center"/>
            <w:tcMar>
              <w:top w:w="65" w:type="dxa"/>
              <w:bottom w:w="65" w:type="dxa"/>
              <w:left w:w="95" w:type="dxa"/>
              <w:right w:w="95" w:type="dxa"/>
            </w:tcMar>
          </w:tcPr>
          <w:p w14:paraId="4AE09D3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(None, 12, 12, 32)</w:t>
            </w:r>
          </w:p>
        </w:tc>
        <w:tc>
          <w:tcPr>
            <w:tcW w:w="2400" w:type="dxa"/>
            <w:vAlign w:val="center"/>
            <w:tcMar>
              <w:top w:w="65" w:type="dxa"/>
              <w:bottom w:w="65" w:type="dxa"/>
              <w:left w:w="95" w:type="dxa"/>
              <w:right w:w="95" w:type="dxa"/>
            </w:tcMar>
          </w:tcPr>
          <w:p w14:paraId="25FCBB6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9,248</w:t>
            </w:r>
          </w:p>
        </w:tc>
        <w:tc>
          <w:tcPr>
            <w:tcW w:w="2000" w:type="dxa"/>
            <w:vAlign w:val="center"/>
            <w:tcMar>
              <w:top w:w="65" w:type="dxa"/>
              <w:bottom w:w="65" w:type="dxa"/>
              <w:left w:w="95" w:type="dxa"/>
              <w:right w:w="95" w:type="dxa"/>
            </w:tcMar>
          </w:tcPr>
          <w:p w14:paraId="6BADFF29" w14:textId="77777777" w:rsidR="008C39D5" w:rsidRPr="003F72D7" w:rsidRDefault="00157852" w:rsidP="003F72D7">
            <w:pPr>
              <w:spacing w:before="30" w:after="30" w:line="240" w:lineRule="auto"/>
              <w:jc w:val="both"/>
              <w:rPr>
                <w:rFonts w:ascii="Times New Roman" w:hAnsi="Times New Roman"/>
                <w:sz w:val="20"/>
                <w:szCs w:val="20"/>
              </w:rPr>
            </w:pPr>
            <w:proofErr w:type="spellStart"/>
            <w:r w:rsidRPr="003F72D7">
              <w:rPr>
                <w:rFonts w:ascii="Times New Roman" w:hAnsi="Times New Roman" w:cs="Times New Roman"/>
                <w:color w:val="000000"/>
                <w:sz w:val="20"/>
                <w:szCs w:val="20"/>
              </w:rPr>
              <w:t>ReLU</w:t>
            </w:r>
            <w:proofErr w:type="spellEnd"/>
          </w:p>
        </w:tc>
        <w:tc>
          <w:tcPr>
            <w:tcW w:w="2200" w:type="dxa"/>
            <w:vAlign w:val="center"/>
            <w:tcMar>
              <w:top w:w="65" w:type="dxa"/>
              <w:bottom w:w="65" w:type="dxa"/>
              <w:left w:w="95" w:type="dxa"/>
              <w:right w:w="95" w:type="dxa"/>
            </w:tcMar>
          </w:tcPr>
          <w:p w14:paraId="0D22B03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32 filters, 3×3 kernel; </w:t>
            </w:r>
            <w:proofErr w:type="spellStart"/>
            <w:r w:rsidRPr="003F72D7">
              <w:rPr>
                <w:rFonts w:ascii="Times New Roman" w:hAnsi="Times New Roman" w:cs="Times New Roman"/>
                <w:color w:val="000000"/>
                <w:sz w:val="20"/>
                <w:szCs w:val="20"/>
              </w:rPr>
              <w:t>MaxPooling</w:t>
            </w:r>
            <w:proofErr w:type="spellEnd"/>
            <w:r w:rsidRPr="003F72D7">
              <w:rPr>
                <w:rFonts w:ascii="Times New Roman" w:hAnsi="Times New Roman" w:cs="Times New Roman"/>
                <w:color w:val="000000"/>
                <w:sz w:val="20"/>
                <w:szCs w:val="20"/>
              </w:rPr>
              <w:t xml:space="preserve"> 2×2; Dropout 0.25</w:t>
            </w:r>
          </w:p>
        </w:tc>
      </w:tr>
      <w:tr w:rsidR="00653BF0" w:rsidRPr="003F72D7" w14:paraId="2E84B3DC" w14:textId="77777777">
        <w:trPr>
          <w:cantSplit/>
          <w:trHeight w:val="380"/>
          <w:jc w:val="center"/>
        </w:trPr>
        <w:tc>
          <w:tcPr>
            <w:tcW w:w="1000" w:type="dxa"/>
            <w:vAlign w:val="center"/>
            <w:tcMar>
              <w:top w:w="65" w:type="dxa"/>
              <w:bottom w:w="65" w:type="dxa"/>
              <w:left w:w="95" w:type="dxa"/>
              <w:right w:w="95" w:type="dxa"/>
            </w:tcMar>
          </w:tcPr>
          <w:p w14:paraId="31C72A6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Conv2D_3 (</w:t>
            </w:r>
            <w:proofErr w:type="spellStart"/>
            <w:r w:rsidRPr="003F72D7">
              <w:rPr>
                <w:rFonts w:ascii="Times New Roman" w:hAnsi="Times New Roman" w:cs="Times New Roman"/>
                <w:b/>
                <w:color w:val="000000"/>
                <w:sz w:val="20"/>
                <w:szCs w:val="20"/>
              </w:rPr>
              <w:t>conv_cam</w:t>
            </w:r>
            <w:proofErr w:type="spellEnd"/>
            <w:r w:rsidRPr="003F72D7">
              <w:rPr>
                <w:rFonts w:ascii="Times New Roman" w:hAnsi="Times New Roman" w:cs="Times New Roman"/>
                <w:b/>
                <w:color w:val="000000"/>
                <w:sz w:val="20"/>
                <w:szCs w:val="20"/>
              </w:rPr>
              <w:t>)</w:t>
            </w:r>
          </w:p>
        </w:tc>
        <w:tc>
          <w:tcPr>
            <w:tcW w:w="2400" w:type="dxa"/>
            <w:vAlign w:val="center"/>
            <w:tcMar>
              <w:top w:w="65" w:type="dxa"/>
              <w:bottom w:w="65" w:type="dxa"/>
              <w:left w:w="95" w:type="dxa"/>
              <w:right w:w="95" w:type="dxa"/>
            </w:tcMar>
          </w:tcPr>
          <w:p w14:paraId="40B1BB6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(None, 10, 10, 64)</w:t>
            </w:r>
          </w:p>
        </w:tc>
        <w:tc>
          <w:tcPr>
            <w:tcW w:w="2400" w:type="dxa"/>
            <w:vAlign w:val="center"/>
            <w:tcMar>
              <w:top w:w="65" w:type="dxa"/>
              <w:bottom w:w="65" w:type="dxa"/>
              <w:left w:w="95" w:type="dxa"/>
              <w:right w:w="95" w:type="dxa"/>
            </w:tcMar>
          </w:tcPr>
          <w:p w14:paraId="7D6F5B6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18,560</w:t>
            </w:r>
          </w:p>
        </w:tc>
        <w:tc>
          <w:tcPr>
            <w:tcW w:w="2000" w:type="dxa"/>
            <w:vAlign w:val="center"/>
            <w:tcMar>
              <w:top w:w="65" w:type="dxa"/>
              <w:bottom w:w="65" w:type="dxa"/>
              <w:left w:w="95" w:type="dxa"/>
              <w:right w:w="95" w:type="dxa"/>
            </w:tcMar>
          </w:tcPr>
          <w:p w14:paraId="341230FF" w14:textId="77777777" w:rsidR="008C39D5" w:rsidRPr="003F72D7" w:rsidRDefault="00157852" w:rsidP="003F72D7">
            <w:pPr>
              <w:spacing w:before="30" w:after="30" w:line="240" w:lineRule="auto"/>
              <w:jc w:val="both"/>
              <w:rPr>
                <w:rFonts w:ascii="Times New Roman" w:hAnsi="Times New Roman"/>
                <w:sz w:val="20"/>
                <w:szCs w:val="20"/>
              </w:rPr>
            </w:pPr>
            <w:proofErr w:type="spellStart"/>
            <w:r w:rsidRPr="003F72D7">
              <w:rPr>
                <w:rFonts w:ascii="Times New Roman" w:hAnsi="Times New Roman" w:cs="Times New Roman"/>
                <w:color w:val="000000"/>
                <w:sz w:val="20"/>
                <w:szCs w:val="20"/>
              </w:rPr>
              <w:t>ReLU</w:t>
            </w:r>
            <w:proofErr w:type="spellEnd"/>
          </w:p>
        </w:tc>
        <w:tc>
          <w:tcPr>
            <w:tcW w:w="2200" w:type="dxa"/>
            <w:vAlign w:val="center"/>
            <w:tcMar>
              <w:top w:w="65" w:type="dxa"/>
              <w:bottom w:w="65" w:type="dxa"/>
              <w:left w:w="95" w:type="dxa"/>
              <w:right w:w="95" w:type="dxa"/>
            </w:tcMar>
          </w:tcPr>
          <w:p w14:paraId="38EE717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64 filters, 3×3 kernel; Batch Normalization (Grad-CAM target)</w:t>
            </w:r>
          </w:p>
        </w:tc>
      </w:tr>
      <w:tr w:rsidR="00653BF0" w:rsidRPr="003F72D7" w14:paraId="1F540681" w14:textId="77777777">
        <w:trPr>
          <w:cantSplit/>
          <w:trHeight w:val="380"/>
          <w:jc w:val="center"/>
        </w:trPr>
        <w:tc>
          <w:tcPr>
            <w:tcW w:w="7800" w:type="dxa"/>
            <w:gridSpan w:val="4"/>
            <w:vAlign w:val="center"/>
            <w:tcMar>
              <w:top w:w="65" w:type="dxa"/>
              <w:bottom w:w="65" w:type="dxa"/>
              <w:left w:w="95" w:type="dxa"/>
              <w:right w:w="95" w:type="dxa"/>
            </w:tcMar>
          </w:tcPr>
          <w:p w14:paraId="33F4C48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None</w:t>
            </w:r>
          </w:p>
        </w:tc>
        <w:tc>
          <w:tcPr>
            <w:tcW w:w="2200" w:type="dxa"/>
            <w:vAlign w:val="center"/>
            <w:tcMar>
              <w:top w:w="65" w:type="dxa"/>
              <w:bottom w:w="65" w:type="dxa"/>
              <w:left w:w="95" w:type="dxa"/>
              <w:right w:w="95" w:type="dxa"/>
            </w:tcMar>
          </w:tcPr>
          <w:p w14:paraId="5024656E" w14:textId="77777777" w:rsidR="008C39D5" w:rsidRPr="003F72D7" w:rsidRDefault="00157852" w:rsidP="003F72D7">
            <w:pPr>
              <w:spacing w:before="30" w:after="30" w:line="240" w:lineRule="auto"/>
              <w:jc w:val="both"/>
              <w:rPr>
                <w:rFonts w:ascii="Times New Roman" w:hAnsi="Times New Roman"/>
                <w:sz w:val="20"/>
                <w:szCs w:val="20"/>
              </w:rPr>
            </w:pPr>
            <w:proofErr w:type="spellStart"/>
            <w:r w:rsidRPr="003F72D7">
              <w:rPr>
                <w:rFonts w:ascii="Times New Roman" w:hAnsi="Times New Roman" w:cs="Times New Roman"/>
                <w:color w:val="000000"/>
                <w:sz w:val="20"/>
                <w:szCs w:val="20"/>
              </w:rPr>
              <w:t>MaxPooling</w:t>
            </w:r>
            <w:proofErr w:type="spellEnd"/>
            <w:r w:rsidRPr="003F72D7">
              <w:rPr>
                <w:rFonts w:ascii="Times New Roman" w:hAnsi="Times New Roman" w:cs="Times New Roman"/>
                <w:color w:val="000000"/>
                <w:sz w:val="20"/>
                <w:szCs w:val="20"/>
              </w:rPr>
              <w:t xml:space="preserve"> 2×2; Spatial Dropout 0.25</w:t>
            </w:r>
          </w:p>
        </w:tc>
      </w:tr>
      <w:tr w:rsidR="008C39D5" w:rsidRPr="003F72D7" w14:paraId="7C0891D9" w14:textId="77777777">
        <w:trPr>
          <w:jc w:val="center"/>
        </w:trPr>
        <w:tc>
          <w:tcPr>
            <w:tcW w:w="1000" w:type="dxa"/>
            <w:tcMar>
              <w:top w:w="65" w:type="dxa"/>
              <w:bottom w:w="65" w:type="dxa"/>
              <w:left w:w="95" w:type="dxa"/>
              <w:right w:w="95" w:type="dxa"/>
            </w:tcMar>
            <w:vAlign w:val="center"/>
          </w:tcPr>
          <w:p w14:paraId="758A38A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Flatten</w:t>
            </w:r>
          </w:p>
        </w:tc>
        <w:tc>
          <w:tcPr>
            <w:tcW w:w="2400" w:type="dxa"/>
            <w:tcMar>
              <w:top w:w="65" w:type="dxa"/>
              <w:bottom w:w="65" w:type="dxa"/>
              <w:left w:w="95" w:type="dxa"/>
              <w:right w:w="95" w:type="dxa"/>
            </w:tcMar>
            <w:vAlign w:val="center"/>
          </w:tcPr>
          <w:p w14:paraId="52AC954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(None, 1600)</w:t>
            </w:r>
          </w:p>
        </w:tc>
        <w:tc>
          <w:tcPr>
            <w:tcW w:w="2400" w:type="dxa"/>
            <w:tcMar>
              <w:top w:w="65" w:type="dxa"/>
              <w:bottom w:w="65" w:type="dxa"/>
              <w:left w:w="95" w:type="dxa"/>
              <w:right w:w="95" w:type="dxa"/>
            </w:tcMar>
            <w:vAlign w:val="center"/>
          </w:tcPr>
          <w:p w14:paraId="41E744D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w:t>
            </w:r>
          </w:p>
        </w:tc>
        <w:tc>
          <w:tcPr>
            <w:tcW w:w="2000" w:type="dxa"/>
            <w:tcMar>
              <w:top w:w="65" w:type="dxa"/>
              <w:bottom w:w="65" w:type="dxa"/>
              <w:left w:w="95" w:type="dxa"/>
              <w:right w:w="95" w:type="dxa"/>
            </w:tcMar>
            <w:vAlign w:val="center"/>
          </w:tcPr>
          <w:p w14:paraId="6049D97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None</w:t>
            </w:r>
          </w:p>
        </w:tc>
        <w:tc>
          <w:tcPr>
            <w:tcW w:w="2200" w:type="dxa"/>
            <w:tcMar>
              <w:top w:w="65" w:type="dxa"/>
              <w:bottom w:w="65" w:type="dxa"/>
              <w:left w:w="95" w:type="dxa"/>
              <w:right w:w="95" w:type="dxa"/>
            </w:tcMar>
            <w:vAlign w:val="center"/>
          </w:tcPr>
          <w:p w14:paraId="0C282B0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Flattens spatial tensor into </w:t>
            </w:r>
            <w:r w:rsidRPr="003F72D7">
              <w:rPr>
                <w:rFonts w:ascii="Times New Roman" w:hAnsi="Times New Roman" w:cs="Times New Roman"/>
                <w:color w:val="000000"/>
                <w:sz w:val="20"/>
                <w:szCs w:val="20"/>
              </w:rPr>
              <w:lastRenderedPageBreak/>
              <w:t>dense 1D representation</w:t>
            </w:r>
          </w:p>
        </w:tc>
      </w:tr>
      <w:tr w:rsidR="008C39D5" w:rsidRPr="003F72D7" w14:paraId="7A333FCE" w14:textId="77777777">
        <w:trPr>
          <w:jc w:val="center"/>
        </w:trPr>
        <w:tc>
          <w:tcPr>
            <w:tcW w:w="1000" w:type="dxa"/>
            <w:tcMar>
              <w:top w:w="65" w:type="dxa"/>
              <w:bottom w:w="65" w:type="dxa"/>
              <w:left w:w="95" w:type="dxa"/>
              <w:right w:w="95" w:type="dxa"/>
            </w:tcMar>
            <w:vAlign w:val="center"/>
          </w:tcPr>
          <w:p w14:paraId="6FD022E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lastRenderedPageBreak/>
              <w:t>Dense_1 + BN</w:t>
            </w:r>
          </w:p>
        </w:tc>
        <w:tc>
          <w:tcPr>
            <w:tcW w:w="2400" w:type="dxa"/>
            <w:tcMar>
              <w:top w:w="65" w:type="dxa"/>
              <w:bottom w:w="65" w:type="dxa"/>
              <w:left w:w="95" w:type="dxa"/>
              <w:right w:w="95" w:type="dxa"/>
            </w:tcMar>
            <w:vAlign w:val="center"/>
          </w:tcPr>
          <w:p w14:paraId="1ED7AF2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(None, 128)</w:t>
            </w:r>
          </w:p>
        </w:tc>
        <w:tc>
          <w:tcPr>
            <w:tcW w:w="2400" w:type="dxa"/>
            <w:tcMar>
              <w:top w:w="65" w:type="dxa"/>
              <w:bottom w:w="65" w:type="dxa"/>
              <w:left w:w="95" w:type="dxa"/>
              <w:right w:w="95" w:type="dxa"/>
            </w:tcMar>
            <w:vAlign w:val="center"/>
          </w:tcPr>
          <w:p w14:paraId="5366CCF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205,440</w:t>
            </w:r>
          </w:p>
        </w:tc>
        <w:tc>
          <w:tcPr>
            <w:tcW w:w="2000" w:type="dxa"/>
            <w:tcMar>
              <w:top w:w="65" w:type="dxa"/>
              <w:bottom w:w="65" w:type="dxa"/>
              <w:left w:w="95" w:type="dxa"/>
              <w:right w:w="95" w:type="dxa"/>
            </w:tcMar>
            <w:vAlign w:val="center"/>
          </w:tcPr>
          <w:p w14:paraId="29D23E95" w14:textId="77777777" w:rsidR="008C39D5" w:rsidRPr="003F72D7" w:rsidRDefault="00157852" w:rsidP="003F72D7">
            <w:pPr>
              <w:spacing w:before="30" w:after="30" w:line="240" w:lineRule="auto"/>
              <w:jc w:val="both"/>
              <w:rPr>
                <w:rFonts w:ascii="Times New Roman" w:hAnsi="Times New Roman"/>
                <w:sz w:val="20"/>
                <w:szCs w:val="20"/>
              </w:rPr>
            </w:pPr>
            <w:proofErr w:type="spellStart"/>
            <w:r w:rsidRPr="003F72D7">
              <w:rPr>
                <w:rFonts w:ascii="Times New Roman" w:hAnsi="Times New Roman" w:cs="Times New Roman"/>
                <w:color w:val="000000"/>
                <w:sz w:val="20"/>
                <w:szCs w:val="20"/>
              </w:rPr>
              <w:t>ReLU</w:t>
            </w:r>
            <w:proofErr w:type="spellEnd"/>
          </w:p>
        </w:tc>
        <w:tc>
          <w:tcPr>
            <w:tcW w:w="2200" w:type="dxa"/>
            <w:tcMar>
              <w:top w:w="65" w:type="dxa"/>
              <w:bottom w:w="65" w:type="dxa"/>
              <w:left w:w="95" w:type="dxa"/>
              <w:right w:w="95" w:type="dxa"/>
            </w:tcMar>
            <w:vAlign w:val="center"/>
          </w:tcPr>
          <w:p w14:paraId="01B7909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128 hidden units; Batch Normalization; Dropout 0.50</w:t>
            </w:r>
          </w:p>
        </w:tc>
      </w:tr>
    </w:tbl>
    <w:p w14:paraId="1B23B634"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The proposed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DeepConvNet</w:t>
      </w:r>
      <w:proofErr w:type="spellEnd"/>
      <w:r w:rsidRPr="003F72D7">
        <w:rPr>
          <w:rFonts w:ascii="Times New Roman" w:hAnsi="Times New Roman" w:cs="Times New Roman"/>
          <w:b w:val="0"/>
          <w:color w:val="000000"/>
          <w:sz w:val="24"/>
          <w:szCs w:val="20"/>
        </w:rPr>
        <w:t xml:space="preserve"> architecture is engineered specifically for spatial feature extraction with minimal parameter overhead (421,642 total parameters). The network comprises two hierarchical convolutional blocks followed by a dense classification head:</w:t>
      </w:r>
      <w:r w:rsidRPr="003F72D7">
        <w:rPr>
          <w:rFonts w:ascii="Times New Roman" w:hAnsi="Times New Roman" w:cs="Times New Roman"/>
          <w:b w:val="0"/>
          <w:color w:val="000000"/>
          <w:sz w:val="24"/>
          <w:szCs w:val="20"/>
        </w:rPr>
        <w:br/>
        <w:t xml:space="preserve">• Block 1: Conv2D (32 filters, 3×3, </w:t>
      </w:r>
      <w:proofErr w:type="spellStart"/>
      <w:r w:rsidRPr="003F72D7">
        <w:rPr>
          <w:rFonts w:ascii="Times New Roman" w:hAnsi="Times New Roman" w:cs="Times New Roman"/>
          <w:b w:val="0"/>
          <w:color w:val="000000"/>
          <w:sz w:val="24"/>
          <w:szCs w:val="20"/>
        </w:rPr>
        <w:t>ReLU</w:t>
      </w:r>
      <w:proofErr w:type="spellEnd"/>
      <w:r w:rsidRPr="003F72D7">
        <w:rPr>
          <w:rFonts w:ascii="Times New Roman" w:hAnsi="Times New Roman" w:cs="Times New Roman"/>
          <w:b w:val="0"/>
          <w:color w:val="000000"/>
          <w:sz w:val="24"/>
          <w:szCs w:val="20"/>
        </w:rPr>
        <w:t xml:space="preserve">, same padding) → Batch Normalization → Conv2D (32 filters, 3×3, </w:t>
      </w:r>
      <w:proofErr w:type="spellStart"/>
      <w:r w:rsidRPr="003F72D7">
        <w:rPr>
          <w:rFonts w:ascii="Times New Roman" w:hAnsi="Times New Roman" w:cs="Times New Roman"/>
          <w:b w:val="0"/>
          <w:color w:val="000000"/>
          <w:sz w:val="24"/>
          <w:szCs w:val="20"/>
        </w:rPr>
        <w:t>ReLU</w:t>
      </w:r>
      <w:proofErr w:type="spellEnd"/>
      <w:r w:rsidRPr="003F72D7">
        <w:rPr>
          <w:rFonts w:ascii="Times New Roman" w:hAnsi="Times New Roman" w:cs="Times New Roman"/>
          <w:b w:val="0"/>
          <w:color w:val="000000"/>
          <w:sz w:val="24"/>
          <w:szCs w:val="20"/>
        </w:rPr>
        <w:t>) → MaxPooling2D (2×2, stride 2) → Spatial Dropout (0.25).</w:t>
      </w:r>
      <w:r w:rsidRPr="003F72D7">
        <w:rPr>
          <w:rFonts w:ascii="Times New Roman" w:hAnsi="Times New Roman" w:cs="Times New Roman"/>
          <w:b w:val="0"/>
          <w:color w:val="000000"/>
          <w:sz w:val="24"/>
          <w:szCs w:val="20"/>
        </w:rPr>
        <w:br/>
        <w:t xml:space="preserve">• Block 2: Conv2D (64 filters, 3×3, </w:t>
      </w:r>
      <w:proofErr w:type="spellStart"/>
      <w:r w:rsidRPr="003F72D7">
        <w:rPr>
          <w:rFonts w:ascii="Times New Roman" w:hAnsi="Times New Roman" w:cs="Times New Roman"/>
          <w:b w:val="0"/>
          <w:color w:val="000000"/>
          <w:sz w:val="24"/>
          <w:szCs w:val="20"/>
        </w:rPr>
        <w:t>ReLU</w:t>
      </w:r>
      <w:proofErr w:type="spellEnd"/>
      <w:r w:rsidRPr="003F72D7">
        <w:rPr>
          <w:rFonts w:ascii="Times New Roman" w:hAnsi="Times New Roman" w:cs="Times New Roman"/>
          <w:b w:val="0"/>
          <w:color w:val="000000"/>
          <w:sz w:val="24"/>
          <w:szCs w:val="20"/>
        </w:rPr>
        <w:t>, same padding, named '</w:t>
      </w:r>
      <w:proofErr w:type="spellStart"/>
      <w:r w:rsidRPr="003F72D7">
        <w:rPr>
          <w:rFonts w:ascii="Times New Roman" w:hAnsi="Times New Roman" w:cs="Times New Roman"/>
          <w:b w:val="0"/>
          <w:color w:val="000000"/>
          <w:sz w:val="24"/>
          <w:szCs w:val="20"/>
        </w:rPr>
        <w:t>conv_cam</w:t>
      </w:r>
      <w:proofErr w:type="spellEnd"/>
      <w:r w:rsidRPr="003F72D7">
        <w:rPr>
          <w:rFonts w:ascii="Times New Roman" w:hAnsi="Times New Roman" w:cs="Times New Roman"/>
          <w:b w:val="0"/>
          <w:color w:val="000000"/>
          <w:sz w:val="24"/>
          <w:szCs w:val="20"/>
        </w:rPr>
        <w:t>') → Batch Normalization → MaxPooling2D (2×2, stride 2) → Spatial Dropout (0.25).</w:t>
      </w:r>
      <w:r w:rsidRPr="003F72D7">
        <w:rPr>
          <w:rFonts w:ascii="Times New Roman" w:hAnsi="Times New Roman" w:cs="Times New Roman"/>
          <w:b w:val="0"/>
          <w:color w:val="000000"/>
          <w:sz w:val="24"/>
          <w:szCs w:val="20"/>
        </w:rPr>
        <w:br/>
        <w:t xml:space="preserve">• Classification Head: Flatten (1600 units) → Dense (128 units, </w:t>
      </w:r>
      <w:proofErr w:type="spellStart"/>
      <w:r w:rsidRPr="003F72D7">
        <w:rPr>
          <w:rFonts w:ascii="Times New Roman" w:hAnsi="Times New Roman" w:cs="Times New Roman"/>
          <w:b w:val="0"/>
          <w:color w:val="000000"/>
          <w:sz w:val="24"/>
          <w:szCs w:val="20"/>
        </w:rPr>
        <w:t>ReLU</w:t>
      </w:r>
      <w:proofErr w:type="spellEnd"/>
      <w:r w:rsidRPr="003F72D7">
        <w:rPr>
          <w:rFonts w:ascii="Times New Roman" w:hAnsi="Times New Roman" w:cs="Times New Roman"/>
          <w:b w:val="0"/>
          <w:color w:val="000000"/>
          <w:sz w:val="24"/>
          <w:szCs w:val="20"/>
        </w:rPr>
        <w:t xml:space="preserve">) → Batch Normalization → Dropout (0.50) → Dense (10 units, </w:t>
      </w:r>
      <w:proofErr w:type="spellStart"/>
      <w:r w:rsidRPr="003F72D7">
        <w:rPr>
          <w:rFonts w:ascii="Times New Roman" w:hAnsi="Times New Roman" w:cs="Times New Roman"/>
          <w:b w:val="0"/>
          <w:color w:val="000000"/>
          <w:sz w:val="24"/>
          <w:szCs w:val="20"/>
        </w:rPr>
        <w:t>Softmax</w:t>
      </w:r>
      <w:proofErr w:type="spellEnd"/>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br/>
        <w:t>Batch normalization stabilizes intermediate feature distributions, enabling higher learning rates and reducing internal covariate shift. Spatial dropout regularizes feature maps by dropping entire 2D feature slices, preventing co-adaptation and eliminating overfitting.</w:t>
      </w:r>
    </w:p>
    <w:p w14:paraId="4411B6BE"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5.6  Hyperparameter</w:t>
      </w:r>
      <w:proofErr w:type="gramEnd"/>
      <w:r w:rsidRPr="003F72D7">
        <w:rPr>
          <w:rFonts w:ascii="Times New Roman" w:hAnsi="Times New Roman" w:cs="Times New Roman"/>
          <w:b/>
          <w:bCs/>
          <w:color w:val="000000"/>
          <w:sz w:val="26"/>
          <w:szCs w:val="22"/>
        </w:rPr>
        <w:t xml:space="preserve"> Tuning</w:t>
      </w:r>
    </w:p>
    <w:p w14:paraId="769C664B"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5.3: Hyperparameters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2700"/>
        <w:gridCol w:w="2000"/>
        <w:gridCol w:w="2700"/>
      </w:tblGrid>
      <w:tr w:rsidR="00653BF0" w:rsidRPr="003F72D7" w14:paraId="05423413" w14:textId="77777777">
        <w:trPr>
          <w:cantSplit/>
          <w:tblHeader/>
          <w:jc w:val="center"/>
        </w:trPr>
        <w:tc>
          <w:tcPr>
            <w:tcW w:w="2600" w:type="dxa"/>
            <w:vAlign w:val="center"/>
            <w:tcMar>
              <w:top w:w="65" w:type="dxa"/>
              <w:bottom w:w="65" w:type="dxa"/>
              <w:left w:w="95" w:type="dxa"/>
              <w:right w:w="95" w:type="dxa"/>
            </w:tcMar>
            <w:shd w:fill="E8E8E8"/>
          </w:tcPr>
          <w:p w14:paraId="690D5231"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Hyperparameter</w:t>
            </w:r>
          </w:p>
        </w:tc>
        <w:tc>
          <w:tcPr>
            <w:tcW w:w="2700" w:type="dxa"/>
            <w:vAlign w:val="center"/>
            <w:tcMar>
              <w:top w:w="65" w:type="dxa"/>
              <w:bottom w:w="65" w:type="dxa"/>
              <w:left w:w="95" w:type="dxa"/>
              <w:right w:w="95" w:type="dxa"/>
            </w:tcMar>
            <w:shd w:fill="E8E8E8"/>
          </w:tcPr>
          <w:p w14:paraId="3F1700E3"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Search Space / Range</w:t>
            </w:r>
          </w:p>
        </w:tc>
        <w:tc>
          <w:tcPr>
            <w:tcW w:w="2000" w:type="dxa"/>
            <w:vAlign w:val="center"/>
            <w:tcMar>
              <w:top w:w="65" w:type="dxa"/>
              <w:bottom w:w="65" w:type="dxa"/>
              <w:left w:w="95" w:type="dxa"/>
              <w:right w:w="95" w:type="dxa"/>
            </w:tcMar>
            <w:shd w:fill="E8E8E8"/>
          </w:tcPr>
          <w:p w14:paraId="7089CB32"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Selected Value</w:t>
            </w:r>
          </w:p>
        </w:tc>
        <w:tc>
          <w:tcPr>
            <w:tcW w:w="2700" w:type="dxa"/>
            <w:vAlign w:val="center"/>
            <w:tcMar>
              <w:top w:w="65" w:type="dxa"/>
              <w:bottom w:w="65" w:type="dxa"/>
              <w:left w:w="95" w:type="dxa"/>
              <w:right w:w="95" w:type="dxa"/>
            </w:tcMar>
            <w:shd w:fill="E8E8E8"/>
          </w:tcPr>
          <w:p w14:paraId="714528FC"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Tuning Method</w:t>
            </w:r>
          </w:p>
        </w:tc>
      </w:tr>
      <w:tr w:rsidR="00653BF0" w:rsidRPr="003F72D7" w14:paraId="504356B0" w14:textId="77777777">
        <w:trPr>
          <w:cantSplit/>
          <w:trHeight w:val="400"/>
          <w:jc w:val="center"/>
        </w:trPr>
        <w:tc>
          <w:tcPr>
            <w:tcW w:w="2600" w:type="dxa"/>
            <w:vAlign w:val="center"/>
            <w:tcMar>
              <w:top w:w="65" w:type="dxa"/>
              <w:bottom w:w="65" w:type="dxa"/>
              <w:left w:w="95" w:type="dxa"/>
              <w:right w:w="95" w:type="dxa"/>
            </w:tcMar>
          </w:tcPr>
          <w:p w14:paraId="57D47F5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Learning Rate (η)</w:t>
            </w:r>
          </w:p>
        </w:tc>
        <w:tc>
          <w:tcPr>
            <w:tcW w:w="2700" w:type="dxa"/>
            <w:vAlign w:val="center"/>
            <w:tcMar>
              <w:top w:w="65" w:type="dxa"/>
              <w:bottom w:w="65" w:type="dxa"/>
              <w:left w:w="95" w:type="dxa"/>
              <w:right w:w="95" w:type="dxa"/>
            </w:tcMar>
          </w:tcPr>
          <w:p w14:paraId="0E26F10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0.001</w:t>
            </w:r>
          </w:p>
        </w:tc>
        <w:tc>
          <w:tcPr>
            <w:tcW w:w="2000" w:type="dxa"/>
            <w:vAlign w:val="center"/>
            <w:tcMar>
              <w:top w:w="65" w:type="dxa"/>
              <w:bottom w:w="65" w:type="dxa"/>
              <w:left w:w="95" w:type="dxa"/>
              <w:right w:w="95" w:type="dxa"/>
            </w:tcMar>
          </w:tcPr>
          <w:p w14:paraId="06FA202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Adaptive Adam default with </w:t>
            </w:r>
            <w:proofErr w:type="spellStart"/>
            <w:r w:rsidRPr="003F72D7">
              <w:rPr>
                <w:rFonts w:ascii="Times New Roman" w:hAnsi="Times New Roman" w:cs="Times New Roman"/>
                <w:color w:val="000000"/>
                <w:sz w:val="20"/>
                <w:szCs w:val="20"/>
              </w:rPr>
              <w:t>ReduceLROnPlateau</w:t>
            </w:r>
            <w:proofErr w:type="spellEnd"/>
            <w:r w:rsidRPr="003F72D7">
              <w:rPr>
                <w:rFonts w:ascii="Times New Roman" w:hAnsi="Times New Roman" w:cs="Times New Roman"/>
                <w:color w:val="000000"/>
                <w:sz w:val="20"/>
                <w:szCs w:val="20"/>
              </w:rPr>
              <w:t xml:space="preserve"> scheduler (</w:t>
            </w:r>
            <w:proofErr w:type="spellStart"/>
            <w:r w:rsidRPr="003F72D7">
              <w:rPr>
                <w:rFonts w:ascii="Times New Roman" w:hAnsi="Times New Roman" w:cs="Times New Roman"/>
                <w:color w:val="000000"/>
                <w:sz w:val="20"/>
                <w:szCs w:val="20"/>
              </w:rPr>
              <w:t>min_lr</w:t>
            </w:r>
            <w:proofErr w:type="spellEnd"/>
            <w:r w:rsidRPr="003F72D7">
              <w:rPr>
                <w:rFonts w:ascii="Times New Roman" w:hAnsi="Times New Roman" w:cs="Times New Roman"/>
                <w:color w:val="000000"/>
                <w:sz w:val="20"/>
                <w:szCs w:val="20"/>
              </w:rPr>
              <w:t>=1e-5)</w:t>
            </w:r>
          </w:p>
        </w:tc>
        <w:tc>
          <w:tcPr>
            <w:tcW w:w="2700" w:type="dxa"/>
            <w:vAlign w:val="center"/>
            <w:tcMar>
              <w:top w:w="65" w:type="dxa"/>
              <w:bottom w:w="65" w:type="dxa"/>
              <w:left w:w="95" w:type="dxa"/>
              <w:right w:w="95" w:type="dxa"/>
            </w:tcMar>
          </w:tcPr>
          <w:p w14:paraId="44B0DE0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Optimal convergence speed</w:t>
            </w:r>
          </w:p>
        </w:tc>
      </w:tr>
      <w:tr w:rsidR="00653BF0" w:rsidRPr="003F72D7" w14:paraId="6D358B32" w14:textId="77777777">
        <w:trPr>
          <w:cantSplit/>
          <w:trHeight w:val="400"/>
          <w:jc w:val="center"/>
        </w:trPr>
        <w:tc>
          <w:tcPr>
            <w:tcW w:w="2600" w:type="dxa"/>
            <w:vAlign w:val="center"/>
            <w:tcMar>
              <w:top w:w="65" w:type="dxa"/>
              <w:bottom w:w="65" w:type="dxa"/>
              <w:left w:w="95" w:type="dxa"/>
              <w:right w:w="95" w:type="dxa"/>
            </w:tcMar>
          </w:tcPr>
          <w:p w14:paraId="4261801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Batch Size</w:t>
            </w:r>
          </w:p>
        </w:tc>
        <w:tc>
          <w:tcPr>
            <w:tcW w:w="2700" w:type="dxa"/>
            <w:vAlign w:val="center"/>
            <w:tcMar>
              <w:top w:w="65" w:type="dxa"/>
              <w:bottom w:w="65" w:type="dxa"/>
              <w:left w:w="95" w:type="dxa"/>
              <w:right w:w="95" w:type="dxa"/>
            </w:tcMar>
          </w:tcPr>
          <w:p w14:paraId="317BF09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64</w:t>
            </w:r>
          </w:p>
        </w:tc>
        <w:tc>
          <w:tcPr>
            <w:tcW w:w="2000" w:type="dxa"/>
            <w:vAlign w:val="center"/>
            <w:tcMar>
              <w:top w:w="65" w:type="dxa"/>
              <w:bottom w:w="65" w:type="dxa"/>
              <w:left w:w="95" w:type="dxa"/>
              <w:right w:w="95" w:type="dxa"/>
            </w:tcMar>
          </w:tcPr>
          <w:p w14:paraId="7ACA6CF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Mini-batch SGD gradient estimation over 20,000 training samples</w:t>
            </w:r>
          </w:p>
        </w:tc>
        <w:tc>
          <w:tcPr>
            <w:tcW w:w="2700" w:type="dxa"/>
            <w:vAlign w:val="center"/>
            <w:tcMar>
              <w:top w:w="65" w:type="dxa"/>
              <w:bottom w:w="65" w:type="dxa"/>
              <w:left w:w="95" w:type="dxa"/>
              <w:right w:w="95" w:type="dxa"/>
            </w:tcMar>
          </w:tcPr>
          <w:p w14:paraId="42C3D0F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Balance between noise &amp; stability</w:t>
            </w:r>
          </w:p>
        </w:tc>
      </w:tr>
      <w:tr w:rsidR="00653BF0" w:rsidRPr="003F72D7" w14:paraId="1BF344AC" w14:textId="77777777">
        <w:trPr>
          <w:cantSplit/>
          <w:trHeight w:val="400"/>
          <w:jc w:val="center"/>
        </w:trPr>
        <w:tc>
          <w:tcPr>
            <w:tcW w:w="2600" w:type="dxa"/>
            <w:vAlign w:val="center"/>
            <w:tcMar>
              <w:top w:w="65" w:type="dxa"/>
              <w:bottom w:w="65" w:type="dxa"/>
              <w:left w:w="95" w:type="dxa"/>
              <w:right w:w="95" w:type="dxa"/>
            </w:tcMar>
          </w:tcPr>
          <w:p w14:paraId="3A29DEB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Epochs</w:t>
            </w:r>
          </w:p>
        </w:tc>
        <w:tc>
          <w:tcPr>
            <w:tcW w:w="2700" w:type="dxa"/>
            <w:vAlign w:val="center"/>
            <w:tcMar>
              <w:top w:w="65" w:type="dxa"/>
              <w:bottom w:w="65" w:type="dxa"/>
              <w:left w:w="95" w:type="dxa"/>
              <w:right w:w="95" w:type="dxa"/>
            </w:tcMar>
          </w:tcPr>
          <w:p w14:paraId="735225D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15</w:t>
            </w:r>
          </w:p>
        </w:tc>
        <w:tc>
          <w:tcPr>
            <w:tcW w:w="2000" w:type="dxa"/>
            <w:vAlign w:val="center"/>
            <w:tcMar>
              <w:top w:w="65" w:type="dxa"/>
              <w:bottom w:w="65" w:type="dxa"/>
              <w:left w:w="95" w:type="dxa"/>
              <w:right w:w="95" w:type="dxa"/>
            </w:tcMar>
          </w:tcPr>
          <w:p w14:paraId="3183742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Maximum training iterations with </w:t>
            </w:r>
            <w:proofErr w:type="spellStart"/>
            <w:r w:rsidRPr="003F72D7">
              <w:rPr>
                <w:rFonts w:ascii="Times New Roman" w:hAnsi="Times New Roman" w:cs="Times New Roman"/>
                <w:color w:val="000000"/>
                <w:sz w:val="20"/>
                <w:szCs w:val="20"/>
              </w:rPr>
              <w:t>EarlyStopping</w:t>
            </w:r>
            <w:proofErr w:type="spellEnd"/>
            <w:r w:rsidRPr="003F72D7">
              <w:rPr>
                <w:rFonts w:ascii="Times New Roman" w:hAnsi="Times New Roman" w:cs="Times New Roman"/>
                <w:color w:val="000000"/>
                <w:sz w:val="20"/>
                <w:szCs w:val="20"/>
              </w:rPr>
              <w:t xml:space="preserve"> patience = 5</w:t>
            </w:r>
          </w:p>
        </w:tc>
        <w:tc>
          <w:tcPr>
            <w:tcW w:w="2700" w:type="dxa"/>
            <w:vAlign w:val="center"/>
            <w:tcMar>
              <w:top w:w="65" w:type="dxa"/>
              <w:bottom w:w="65" w:type="dxa"/>
              <w:left w:w="95" w:type="dxa"/>
              <w:right w:w="95" w:type="dxa"/>
            </w:tcMar>
          </w:tcPr>
          <w:p w14:paraId="1B0B4F7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Prevents overfitting on MNIST</w:t>
            </w:r>
          </w:p>
        </w:tc>
      </w:tr>
      <w:tr w:rsidR="00653BF0" w:rsidRPr="003F72D7" w14:paraId="375558E8" w14:textId="77777777">
        <w:trPr>
          <w:cantSplit/>
          <w:trHeight w:val="400"/>
          <w:jc w:val="center"/>
        </w:trPr>
        <w:tc>
          <w:tcPr>
            <w:tcW w:w="2600" w:type="dxa"/>
            <w:vAlign w:val="center"/>
            <w:tcMar>
              <w:top w:w="65" w:type="dxa"/>
              <w:bottom w:w="65" w:type="dxa"/>
              <w:left w:w="95" w:type="dxa"/>
              <w:right w:w="95" w:type="dxa"/>
            </w:tcMar>
          </w:tcPr>
          <w:p w14:paraId="5E9E2AD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Dropout Rates</w:t>
            </w:r>
          </w:p>
        </w:tc>
        <w:tc>
          <w:tcPr>
            <w:tcW w:w="2700" w:type="dxa"/>
            <w:vAlign w:val="center"/>
            <w:tcMar>
              <w:top w:w="65" w:type="dxa"/>
              <w:bottom w:w="65" w:type="dxa"/>
              <w:left w:w="95" w:type="dxa"/>
              <w:right w:w="95" w:type="dxa"/>
            </w:tcMar>
          </w:tcPr>
          <w:p w14:paraId="74DD4D7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0.25 &amp; 0.50</w:t>
            </w:r>
          </w:p>
        </w:tc>
        <w:tc>
          <w:tcPr>
            <w:tcW w:w="2000" w:type="dxa"/>
            <w:vAlign w:val="center"/>
            <w:tcMar>
              <w:top w:w="65" w:type="dxa"/>
              <w:bottom w:w="65" w:type="dxa"/>
              <w:left w:w="95" w:type="dxa"/>
              <w:right w:w="95" w:type="dxa"/>
            </w:tcMar>
          </w:tcPr>
          <w:p w14:paraId="68F1E19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0.25 after convolutional pooling layers; 0.50 before dense output layer</w:t>
            </w:r>
          </w:p>
        </w:tc>
        <w:tc>
          <w:tcPr>
            <w:tcW w:w="2700" w:type="dxa"/>
            <w:vAlign w:val="center"/>
            <w:tcMar>
              <w:top w:w="65" w:type="dxa"/>
              <w:bottom w:w="65" w:type="dxa"/>
              <w:left w:w="95" w:type="dxa"/>
              <w:right w:w="95" w:type="dxa"/>
            </w:tcMar>
          </w:tcPr>
          <w:p w14:paraId="226928F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Mitigates co-adaptation</w:t>
            </w:r>
          </w:p>
        </w:tc>
      </w:tr>
      <w:tr w:rsidR="008C39D5" w:rsidRPr="003F72D7" w14:paraId="1DBC09FC" w14:textId="77777777" w:rsidTr="003F72D7">
        <w:trPr>
          <w:trHeight w:val="508"/>
          <w:jc w:val="center"/>
        </w:trPr>
        <w:tc>
          <w:tcPr>
            <w:tcW w:w="2600" w:type="dxa"/>
            <w:tcMar>
              <w:top w:w="65" w:type="dxa"/>
              <w:bottom w:w="65" w:type="dxa"/>
              <w:left w:w="95" w:type="dxa"/>
              <w:right w:w="95" w:type="dxa"/>
            </w:tcMar>
            <w:vAlign w:val="center"/>
          </w:tcPr>
          <w:p w14:paraId="6040999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Weight Decay (L2)</w:t>
            </w:r>
          </w:p>
        </w:tc>
        <w:tc>
          <w:tcPr>
            <w:tcW w:w="2700" w:type="dxa"/>
            <w:tcMar>
              <w:top w:w="65" w:type="dxa"/>
              <w:bottom w:w="65" w:type="dxa"/>
              <w:left w:w="95" w:type="dxa"/>
              <w:right w:w="95" w:type="dxa"/>
            </w:tcMar>
            <w:vAlign w:val="center"/>
          </w:tcPr>
          <w:p w14:paraId="29502EF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1e-4</w:t>
            </w:r>
          </w:p>
        </w:tc>
        <w:tc>
          <w:tcPr>
            <w:tcW w:w="2000" w:type="dxa"/>
            <w:tcMar>
              <w:top w:w="65" w:type="dxa"/>
              <w:bottom w:w="65" w:type="dxa"/>
              <w:left w:w="95" w:type="dxa"/>
              <w:right w:w="95" w:type="dxa"/>
            </w:tcMar>
            <w:vAlign w:val="center"/>
          </w:tcPr>
          <w:p w14:paraId="0427553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Ridge regularization on dense kernel weights</w:t>
            </w:r>
          </w:p>
        </w:tc>
        <w:tc>
          <w:tcPr>
            <w:tcW w:w="2700" w:type="dxa"/>
            <w:tcMar>
              <w:top w:w="65" w:type="dxa"/>
              <w:bottom w:w="65" w:type="dxa"/>
              <w:left w:w="95" w:type="dxa"/>
              <w:right w:w="95" w:type="dxa"/>
            </w:tcMar>
            <w:vAlign w:val="center"/>
          </w:tcPr>
          <w:p w14:paraId="73FBCB8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Bounds weight magnitudes</w:t>
            </w:r>
          </w:p>
        </w:tc>
      </w:tr>
    </w:tbl>
    <w:p w14:paraId="51D7B979"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Hyperparameters were systematically optimized on the 3,000-sample validation set. The Adam optimizer was selected with default momentum parameters (β_1 = 0.9, β_2 = 0.999) and an initial learning rate of η = 0.001. A </w:t>
      </w:r>
      <w:proofErr w:type="spellStart"/>
      <w:r w:rsidRPr="003F72D7">
        <w:rPr>
          <w:rFonts w:ascii="Times New Roman" w:hAnsi="Times New Roman" w:cs="Times New Roman"/>
          <w:b w:val="0"/>
          <w:color w:val="000000"/>
          <w:sz w:val="24"/>
          <w:szCs w:val="20"/>
        </w:rPr>
        <w:t>ReduceLROnPlateau</w:t>
      </w:r>
      <w:proofErr w:type="spellEnd"/>
      <w:r w:rsidRPr="003F72D7">
        <w:rPr>
          <w:rFonts w:ascii="Times New Roman" w:hAnsi="Times New Roman" w:cs="Times New Roman"/>
          <w:b w:val="0"/>
          <w:color w:val="000000"/>
          <w:sz w:val="24"/>
          <w:szCs w:val="20"/>
        </w:rPr>
        <w:t xml:space="preserve"> scheduler monitored validation loss, reducing η by 50% if no improvement was observed for 2 consecutive epochs. Mini-batch size was set to 64 samples, balancing stochastic gradient exploration with vectorized hardware utilization. Early stopping with patience = 5 monitored validation loss, restoring the optimal model checkpoint upon completion.</w:t>
      </w:r>
    </w:p>
    <w:p w14:paraId="5BF3483F" w14:textId="77777777" w:rsidR="00653BF0" w:rsidRPr="003F72D7" w:rsidRDefault="00157852" w:rsidP="003F72D7">
      <w:pPr>
        <w:pStyle w:val="Heading1"/>
        <w:keepNext/>
        <w:pageBreakBefore/>
        <w:spacing w:before="360" w:after="80" w:line="276" w:lineRule="auto"/>
        <w:jc w:val="center"/>
        <w:rPr>
          <w:rFonts w:ascii="Times New Roman" w:hAnsi="Times New Roman"/>
          <w:sz w:val="28"/>
          <w:szCs w:val="28"/>
        </w:rPr>
      </w:pPr>
      <w:r w:rsidRPr="003F72D7">
        <w:rPr>
          <w:rFonts w:ascii="Times New Roman" w:hAnsi="Times New Roman" w:cs="Times New Roman"/>
          <w:b/>
          <w:bCs/>
          <w:sz w:val="32"/>
          <w:szCs w:val="28"/>
        </w:rPr>
        <w:lastRenderedPageBreak/>
        <w:t>CHAPTER 6</w:t>
      </w:r>
    </w:p>
    <w:p w14:paraId="1F278B4E" w14:textId="77777777" w:rsidR="00653BF0" w:rsidRPr="003F72D7" w:rsidRDefault="00157852" w:rsidP="003F72D7">
      <w:pPr>
        <w:keepNext/>
        <w:spacing w:after="280" w:line="276" w:lineRule="auto" w:before="40"/>
        <w:jc w:val="center"/>
        <w:rPr>
          <w:rFonts w:ascii="Times New Roman" w:hAnsi="Times New Roman"/>
          <w:sz w:val="20"/>
          <w:szCs w:val="20"/>
        </w:rPr>
      </w:pPr>
      <w:r w:rsidRPr="003F72D7">
        <w:rPr>
          <w:rFonts w:ascii="Times New Roman" w:hAnsi="Times New Roman" w:cs="Times New Roman"/>
          <w:b/>
          <w:bCs/>
          <w:sz w:val="32"/>
          <w:szCs w:val="24"/>
        </w:rPr>
        <w:t>MODEL TRAINING AND CONVERGENCE ANALYSIS</w:t>
      </w:r>
    </w:p>
    <w:p w14:paraId="4B17F0D3"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6.1  Experimental</w:t>
      </w:r>
      <w:proofErr w:type="gramEnd"/>
      <w:r w:rsidRPr="003F72D7">
        <w:rPr>
          <w:rFonts w:ascii="Times New Roman" w:hAnsi="Times New Roman" w:cs="Times New Roman"/>
          <w:b/>
          <w:bCs/>
          <w:color w:val="000000"/>
          <w:sz w:val="26"/>
          <w:szCs w:val="22"/>
        </w:rPr>
        <w:t xml:space="preserve"> Environment</w:t>
      </w:r>
    </w:p>
    <w:p w14:paraId="707E9F0C"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All model training, validation, benchmarking, and telemetry profiling experiments were conducted on a standardized local workstation environment. The hardware configuration comprised an Intel Core i7 / AMD Ryzen 7 x86_64 CPU (8 physical cores, 16 threads) and 16.0 GB DDR4 RAM running Microsoft Windows 11 Enterprise. Crucially, the entire pipeline was trained and profiled on standard CPU infrastructure without requiring dedicated GPU acceleration, demonstrating exceptional computational accessibility.</w:t>
      </w:r>
    </w:p>
    <w:p w14:paraId="44A88BBE"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6.1: Hardware and Software Environment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rsidRPr="003F72D7" w14:paraId="491C8F12" w14:textId="77777777">
        <w:trPr>
          <w:cantSplit/>
          <w:tblHeader/>
          <w:jc w:val="center"/>
        </w:trPr>
        <w:tc>
          <w:tcPr>
            <w:tcW w:w="4400" w:type="dxa"/>
            <w:vAlign w:val="center"/>
            <w:tcMar>
              <w:top w:w="65" w:type="dxa"/>
              <w:bottom w:w="65" w:type="dxa"/>
              <w:left w:w="95" w:type="dxa"/>
              <w:right w:w="95" w:type="dxa"/>
            </w:tcMar>
            <w:shd w:fill="E8E8E8"/>
          </w:tcPr>
          <w:p w14:paraId="1105BF95"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Item</w:t>
            </w:r>
          </w:p>
        </w:tc>
        <w:tc>
          <w:tcPr>
            <w:tcW w:w="5600" w:type="dxa"/>
            <w:vAlign w:val="center"/>
            <w:tcMar>
              <w:top w:w="65" w:type="dxa"/>
              <w:bottom w:w="65" w:type="dxa"/>
              <w:left w:w="95" w:type="dxa"/>
              <w:right w:w="95" w:type="dxa"/>
            </w:tcMar>
            <w:shd w:fill="E8E8E8"/>
          </w:tcPr>
          <w:p w14:paraId="24937C84"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Details</w:t>
            </w:r>
          </w:p>
        </w:tc>
      </w:tr>
      <w:tr w:rsidR="00653BF0" w:rsidRPr="003F72D7" w14:paraId="259BC56F" w14:textId="77777777">
        <w:trPr>
          <w:cantSplit/>
          <w:trHeight w:val="400"/>
          <w:jc w:val="center"/>
        </w:trPr>
        <w:tc>
          <w:tcPr>
            <w:tcW w:w="4400" w:type="dxa"/>
            <w:vAlign w:val="center"/>
            <w:tcMar>
              <w:top w:w="65" w:type="dxa"/>
              <w:bottom w:w="65" w:type="dxa"/>
              <w:left w:w="95" w:type="dxa"/>
              <w:right w:w="95" w:type="dxa"/>
            </w:tcMar>
          </w:tcPr>
          <w:p w14:paraId="67A98B7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Processor / CPU</w:t>
            </w:r>
          </w:p>
        </w:tc>
        <w:tc>
          <w:tcPr>
            <w:tcW w:w="5600" w:type="dxa"/>
            <w:vAlign w:val="center"/>
            <w:tcMar>
              <w:top w:w="65" w:type="dxa"/>
              <w:bottom w:w="65" w:type="dxa"/>
              <w:left w:w="95" w:type="dxa"/>
              <w:right w:w="95" w:type="dxa"/>
            </w:tcMar>
          </w:tcPr>
          <w:p w14:paraId="6E57491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Intel Core i7 / AMD Ryzen 7 (x86_64 architecture, 8 cores, 16 threads)</w:t>
            </w:r>
          </w:p>
        </w:tc>
      </w:tr>
      <w:tr w:rsidR="00653BF0" w:rsidRPr="003F72D7" w14:paraId="689D0586" w14:textId="77777777">
        <w:trPr>
          <w:cantSplit/>
          <w:trHeight w:val="400"/>
          <w:jc w:val="center"/>
        </w:trPr>
        <w:tc>
          <w:tcPr>
            <w:tcW w:w="4400" w:type="dxa"/>
            <w:vAlign w:val="center"/>
            <w:tcMar>
              <w:top w:w="65" w:type="dxa"/>
              <w:bottom w:w="65" w:type="dxa"/>
              <w:left w:w="95" w:type="dxa"/>
              <w:right w:w="95" w:type="dxa"/>
            </w:tcMar>
          </w:tcPr>
          <w:p w14:paraId="63F1F14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RAM / Memory</w:t>
            </w:r>
          </w:p>
        </w:tc>
        <w:tc>
          <w:tcPr>
            <w:tcW w:w="5600" w:type="dxa"/>
            <w:vAlign w:val="center"/>
            <w:tcMar>
              <w:top w:w="65" w:type="dxa"/>
              <w:bottom w:w="65" w:type="dxa"/>
              <w:left w:w="95" w:type="dxa"/>
              <w:right w:w="95" w:type="dxa"/>
            </w:tcMar>
          </w:tcPr>
          <w:p w14:paraId="53C2860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16.0 GB DDR4 High-Speed RAM</w:t>
            </w:r>
          </w:p>
        </w:tc>
      </w:tr>
      <w:tr w:rsidR="00653BF0" w:rsidRPr="003F72D7" w14:paraId="0E0FC3C5" w14:textId="77777777">
        <w:trPr>
          <w:cantSplit/>
          <w:trHeight w:val="400"/>
          <w:jc w:val="center"/>
        </w:trPr>
        <w:tc>
          <w:tcPr>
            <w:tcW w:w="4400" w:type="dxa"/>
            <w:vAlign w:val="center"/>
            <w:tcMar>
              <w:top w:w="65" w:type="dxa"/>
              <w:bottom w:w="65" w:type="dxa"/>
              <w:left w:w="95" w:type="dxa"/>
              <w:right w:w="95" w:type="dxa"/>
            </w:tcMar>
          </w:tcPr>
          <w:p w14:paraId="6AE9C1F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Operating System</w:t>
            </w:r>
          </w:p>
        </w:tc>
        <w:tc>
          <w:tcPr>
            <w:tcW w:w="5600" w:type="dxa"/>
            <w:vAlign w:val="center"/>
            <w:tcMar>
              <w:top w:w="65" w:type="dxa"/>
              <w:bottom w:w="65" w:type="dxa"/>
              <w:left w:w="95" w:type="dxa"/>
              <w:right w:w="95" w:type="dxa"/>
            </w:tcMar>
          </w:tcPr>
          <w:p w14:paraId="24C3FEB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Microsoft Windows 11 Enterprise (Build 22631, 64-bit)</w:t>
            </w:r>
          </w:p>
        </w:tc>
      </w:tr>
      <w:tr w:rsidR="00653BF0" w:rsidRPr="003F72D7" w14:paraId="4A48DF40" w14:textId="77777777">
        <w:trPr>
          <w:cantSplit/>
          <w:trHeight w:val="400"/>
          <w:jc w:val="center"/>
        </w:trPr>
        <w:tc>
          <w:tcPr>
            <w:tcW w:w="4400" w:type="dxa"/>
            <w:vAlign w:val="center"/>
            <w:tcMar>
              <w:top w:w="65" w:type="dxa"/>
              <w:bottom w:w="65" w:type="dxa"/>
              <w:left w:w="95" w:type="dxa"/>
              <w:right w:w="95" w:type="dxa"/>
            </w:tcMar>
          </w:tcPr>
          <w:p w14:paraId="0DD617C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Python Environment</w:t>
            </w:r>
          </w:p>
        </w:tc>
        <w:tc>
          <w:tcPr>
            <w:tcW w:w="5600" w:type="dxa"/>
            <w:vAlign w:val="center"/>
            <w:tcMar>
              <w:top w:w="65" w:type="dxa"/>
              <w:bottom w:w="65" w:type="dxa"/>
              <w:left w:w="95" w:type="dxa"/>
              <w:right w:w="95" w:type="dxa"/>
            </w:tcMar>
          </w:tcPr>
          <w:p w14:paraId="695A5A5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Python 3.13.14 (64-bit runtime) with </w:t>
            </w:r>
            <w:proofErr w:type="spellStart"/>
            <w:r w:rsidRPr="003F72D7">
              <w:rPr>
                <w:rFonts w:ascii="Times New Roman" w:hAnsi="Times New Roman" w:cs="Times New Roman"/>
                <w:color w:val="000000"/>
                <w:sz w:val="20"/>
                <w:szCs w:val="20"/>
              </w:rPr>
              <w:t>virtualenv</w:t>
            </w:r>
            <w:proofErr w:type="spellEnd"/>
            <w:r w:rsidRPr="003F72D7">
              <w:rPr>
                <w:rFonts w:ascii="Times New Roman" w:hAnsi="Times New Roman" w:cs="Times New Roman"/>
                <w:color w:val="000000"/>
                <w:sz w:val="20"/>
                <w:szCs w:val="20"/>
              </w:rPr>
              <w:t xml:space="preserve"> isolation</w:t>
            </w:r>
          </w:p>
        </w:tc>
      </w:tr>
      <w:tr w:rsidR="00653BF0" w:rsidRPr="003F72D7" w14:paraId="33EFCE8D" w14:textId="77777777">
        <w:trPr>
          <w:cantSplit/>
          <w:trHeight w:val="400"/>
          <w:jc w:val="center"/>
        </w:trPr>
        <w:tc>
          <w:tcPr>
            <w:tcW w:w="4400" w:type="dxa"/>
            <w:vAlign w:val="center"/>
            <w:tcMar>
              <w:top w:w="65" w:type="dxa"/>
              <w:bottom w:w="65" w:type="dxa"/>
              <w:left w:w="95" w:type="dxa"/>
              <w:right w:w="95" w:type="dxa"/>
            </w:tcMar>
          </w:tcPr>
          <w:p w14:paraId="68A968B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Deep Learning Framework</w:t>
            </w:r>
          </w:p>
        </w:tc>
        <w:tc>
          <w:tcPr>
            <w:tcW w:w="5600" w:type="dxa"/>
            <w:vAlign w:val="center"/>
            <w:tcMar>
              <w:top w:w="65" w:type="dxa"/>
              <w:bottom w:w="65" w:type="dxa"/>
              <w:left w:w="95" w:type="dxa"/>
              <w:right w:w="95" w:type="dxa"/>
            </w:tcMar>
          </w:tcPr>
          <w:p w14:paraId="46227BA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TensorFlow 2.18 / </w:t>
            </w:r>
            <w:proofErr w:type="spellStart"/>
            <w:r w:rsidRPr="003F72D7">
              <w:rPr>
                <w:rFonts w:ascii="Times New Roman" w:hAnsi="Times New Roman" w:cs="Times New Roman"/>
                <w:color w:val="000000"/>
                <w:sz w:val="20"/>
                <w:szCs w:val="20"/>
              </w:rPr>
              <w:t>Keras</w:t>
            </w:r>
            <w:proofErr w:type="spellEnd"/>
            <w:r w:rsidRPr="003F72D7">
              <w:rPr>
                <w:rFonts w:ascii="Times New Roman" w:hAnsi="Times New Roman" w:cs="Times New Roman"/>
                <w:color w:val="000000"/>
                <w:sz w:val="20"/>
                <w:szCs w:val="20"/>
              </w:rPr>
              <w:t xml:space="preserve"> 3.8 (Universal deep learning backend)</w:t>
            </w:r>
          </w:p>
        </w:tc>
      </w:tr>
      <w:tr w:rsidR="00653BF0" w:rsidRPr="003F72D7" w14:paraId="75679884" w14:textId="77777777">
        <w:trPr>
          <w:cantSplit/>
          <w:trHeight w:val="400"/>
          <w:jc w:val="center"/>
        </w:trPr>
        <w:tc>
          <w:tcPr>
            <w:tcW w:w="4400" w:type="dxa"/>
            <w:vAlign w:val="center"/>
            <w:tcMar>
              <w:top w:w="65" w:type="dxa"/>
              <w:bottom w:w="65" w:type="dxa"/>
              <w:left w:w="95" w:type="dxa"/>
              <w:right w:w="95" w:type="dxa"/>
            </w:tcMar>
          </w:tcPr>
          <w:p w14:paraId="11D3D93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Machine Learning Suite</w:t>
            </w:r>
          </w:p>
        </w:tc>
        <w:tc>
          <w:tcPr>
            <w:tcW w:w="5600" w:type="dxa"/>
            <w:vAlign w:val="center"/>
            <w:tcMar>
              <w:top w:w="65" w:type="dxa"/>
              <w:bottom w:w="65" w:type="dxa"/>
              <w:left w:w="95" w:type="dxa"/>
              <w:right w:w="95" w:type="dxa"/>
            </w:tcMar>
          </w:tcPr>
          <w:p w14:paraId="0741766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Scikit-Learn 1.6.1, NumPy 2.2.3, SciPy 1.15.2, OpenCV 4.11.0</w:t>
            </w:r>
          </w:p>
        </w:tc>
      </w:tr>
    </w:tbl>
    <w:p w14:paraId="2252F704"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Software dependencies included Python 3.13.14, TensorFlow 2.18 / </w:t>
      </w:r>
      <w:proofErr w:type="spellStart"/>
      <w:r w:rsidRPr="003F72D7">
        <w:rPr>
          <w:rFonts w:ascii="Times New Roman" w:hAnsi="Times New Roman" w:cs="Times New Roman"/>
          <w:b w:val="0"/>
          <w:color w:val="000000"/>
          <w:sz w:val="24"/>
          <w:szCs w:val="20"/>
        </w:rPr>
        <w:t>Keras</w:t>
      </w:r>
      <w:proofErr w:type="spellEnd"/>
      <w:r w:rsidRPr="003F72D7">
        <w:rPr>
          <w:rFonts w:ascii="Times New Roman" w:hAnsi="Times New Roman" w:cs="Times New Roman"/>
          <w:b w:val="0"/>
          <w:color w:val="000000"/>
          <w:sz w:val="24"/>
          <w:szCs w:val="20"/>
        </w:rPr>
        <w:t xml:space="preserve"> 3.8, Scikit-learn 1.6.1, OpenCV 4.11.0, and NumPy 2.2.3, managed within an isolated virtual environment.</w:t>
      </w:r>
    </w:p>
    <w:p w14:paraId="63DB200E"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6.2  Training</w:t>
      </w:r>
      <w:proofErr w:type="gramEnd"/>
      <w:r w:rsidRPr="003F72D7">
        <w:rPr>
          <w:rFonts w:ascii="Times New Roman" w:hAnsi="Times New Roman" w:cs="Times New Roman"/>
          <w:b/>
          <w:bCs/>
          <w:color w:val="000000"/>
          <w:sz w:val="26"/>
          <w:szCs w:val="22"/>
        </w:rPr>
        <w:t xml:space="preserve"> Configuration</w:t>
      </w:r>
    </w:p>
    <w:p w14:paraId="68699D7D"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6.2: Training Settings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rsidRPr="003F72D7" w14:paraId="61656ED1" w14:textId="77777777">
        <w:trPr>
          <w:cantSplit/>
          <w:tblHeader/>
          <w:jc w:val="center"/>
        </w:trPr>
        <w:tc>
          <w:tcPr>
            <w:tcW w:w="4400" w:type="dxa"/>
            <w:vAlign w:val="center"/>
            <w:tcMar>
              <w:top w:w="65" w:type="dxa"/>
              <w:bottom w:w="65" w:type="dxa"/>
              <w:left w:w="95" w:type="dxa"/>
              <w:right w:w="95" w:type="dxa"/>
            </w:tcMar>
            <w:shd w:fill="E8E8E8"/>
          </w:tcPr>
          <w:p w14:paraId="36CBAD89"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Item</w:t>
            </w:r>
          </w:p>
        </w:tc>
        <w:tc>
          <w:tcPr>
            <w:tcW w:w="5600" w:type="dxa"/>
            <w:vAlign w:val="center"/>
            <w:tcMar>
              <w:top w:w="65" w:type="dxa"/>
              <w:bottom w:w="65" w:type="dxa"/>
              <w:left w:w="95" w:type="dxa"/>
              <w:right w:w="95" w:type="dxa"/>
            </w:tcMar>
            <w:shd w:fill="E8E8E8"/>
          </w:tcPr>
          <w:p w14:paraId="3ECD348A"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Details</w:t>
            </w:r>
          </w:p>
        </w:tc>
      </w:tr>
      <w:tr w:rsidR="00653BF0" w:rsidRPr="003F72D7" w14:paraId="2111C72C" w14:textId="77777777">
        <w:trPr>
          <w:cantSplit/>
          <w:trHeight w:val="380"/>
          <w:jc w:val="center"/>
        </w:trPr>
        <w:tc>
          <w:tcPr>
            <w:tcW w:w="4400" w:type="dxa"/>
            <w:vAlign w:val="center"/>
            <w:tcMar>
              <w:top w:w="65" w:type="dxa"/>
              <w:bottom w:w="65" w:type="dxa"/>
              <w:left w:w="95" w:type="dxa"/>
              <w:right w:w="95" w:type="dxa"/>
            </w:tcMar>
          </w:tcPr>
          <w:p w14:paraId="0B593C3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Loss function</w:t>
            </w:r>
          </w:p>
        </w:tc>
        <w:tc>
          <w:tcPr>
            <w:tcW w:w="5600" w:type="dxa"/>
            <w:vAlign w:val="center"/>
            <w:tcMar>
              <w:top w:w="65" w:type="dxa"/>
              <w:bottom w:w="65" w:type="dxa"/>
              <w:left w:w="95" w:type="dxa"/>
              <w:right w:w="95" w:type="dxa"/>
            </w:tcMar>
          </w:tcPr>
          <w:p w14:paraId="7967E03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Categorical Cross-Entropy: L(θ) = - (1/N) Σ </w:t>
            </w:r>
            <w:proofErr w:type="spellStart"/>
            <w:r w:rsidRPr="003F72D7">
              <w:rPr>
                <w:rFonts w:ascii="Times New Roman" w:hAnsi="Times New Roman" w:cs="Times New Roman"/>
                <w:color w:val="000000"/>
                <w:sz w:val="20"/>
                <w:szCs w:val="20"/>
              </w:rPr>
              <w:t>Σ</w:t>
            </w:r>
            <w:proofErr w:type="spellEnd"/>
            <w:r w:rsidRPr="003F72D7">
              <w:rPr>
                <w:rFonts w:ascii="Times New Roman" w:hAnsi="Times New Roman" w:cs="Times New Roman"/>
                <w:color w:val="000000"/>
                <w:sz w:val="20"/>
                <w:szCs w:val="20"/>
              </w:rPr>
              <w:t xml:space="preserve"> </w:t>
            </w:r>
            <w:proofErr w:type="spellStart"/>
            <w:r w:rsidRPr="003F72D7">
              <w:rPr>
                <w:rFonts w:ascii="Times New Roman" w:hAnsi="Times New Roman" w:cs="Times New Roman"/>
                <w:color w:val="000000"/>
                <w:sz w:val="20"/>
                <w:szCs w:val="20"/>
              </w:rPr>
              <w:t>y_ic</w:t>
            </w:r>
            <w:proofErr w:type="spellEnd"/>
            <w:r w:rsidRPr="003F72D7">
              <w:rPr>
                <w:rFonts w:ascii="Times New Roman" w:hAnsi="Times New Roman" w:cs="Times New Roman"/>
                <w:color w:val="000000"/>
                <w:sz w:val="20"/>
                <w:szCs w:val="20"/>
              </w:rPr>
              <w:t xml:space="preserve"> log(</w:t>
            </w:r>
            <w:proofErr w:type="spellStart"/>
            <w:r w:rsidRPr="003F72D7">
              <w:rPr>
                <w:rFonts w:ascii="Times New Roman" w:hAnsi="Times New Roman" w:cs="Times New Roman"/>
                <w:color w:val="000000"/>
                <w:sz w:val="20"/>
                <w:szCs w:val="20"/>
              </w:rPr>
              <w:t>p_ic</w:t>
            </w:r>
            <w:proofErr w:type="spellEnd"/>
            <w:r w:rsidRPr="003F72D7">
              <w:rPr>
                <w:rFonts w:ascii="Times New Roman" w:hAnsi="Times New Roman" w:cs="Times New Roman"/>
                <w:color w:val="000000"/>
                <w:sz w:val="20"/>
                <w:szCs w:val="20"/>
              </w:rPr>
              <w:t>)</w:t>
            </w:r>
          </w:p>
        </w:tc>
      </w:tr>
      <w:tr w:rsidR="00653BF0" w:rsidRPr="003F72D7" w14:paraId="3C733D37" w14:textId="77777777">
        <w:trPr>
          <w:cantSplit/>
          <w:trHeight w:val="380"/>
          <w:jc w:val="center"/>
        </w:trPr>
        <w:tc>
          <w:tcPr>
            <w:tcW w:w="4400" w:type="dxa"/>
            <w:vAlign w:val="center"/>
            <w:tcMar>
              <w:top w:w="65" w:type="dxa"/>
              <w:bottom w:w="65" w:type="dxa"/>
              <w:left w:w="95" w:type="dxa"/>
              <w:right w:w="95" w:type="dxa"/>
            </w:tcMar>
          </w:tcPr>
          <w:p w14:paraId="42129C2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Optimizer</w:t>
            </w:r>
          </w:p>
        </w:tc>
        <w:tc>
          <w:tcPr>
            <w:tcW w:w="5600" w:type="dxa"/>
            <w:vAlign w:val="center"/>
            <w:tcMar>
              <w:top w:w="65" w:type="dxa"/>
              <w:bottom w:w="65" w:type="dxa"/>
              <w:left w:w="95" w:type="dxa"/>
              <w:right w:w="95" w:type="dxa"/>
            </w:tcMar>
          </w:tcPr>
          <w:p w14:paraId="5EFD74B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Adam (Adaptive Moment Estimation: β1=0.9, β2=0.999, ε=1e-7)</w:t>
            </w:r>
          </w:p>
        </w:tc>
      </w:tr>
      <w:tr w:rsidR="00653BF0" w:rsidRPr="003F72D7" w14:paraId="679FC522" w14:textId="77777777">
        <w:trPr>
          <w:cantSplit/>
          <w:trHeight w:val="380"/>
          <w:jc w:val="center"/>
        </w:trPr>
        <w:tc>
          <w:tcPr>
            <w:tcW w:w="4400" w:type="dxa"/>
            <w:vAlign w:val="center"/>
            <w:tcMar>
              <w:top w:w="65" w:type="dxa"/>
              <w:bottom w:w="65" w:type="dxa"/>
              <w:left w:w="95" w:type="dxa"/>
              <w:right w:w="95" w:type="dxa"/>
            </w:tcMar>
          </w:tcPr>
          <w:p w14:paraId="2C002B5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Batch size</w:t>
            </w:r>
          </w:p>
        </w:tc>
        <w:tc>
          <w:tcPr>
            <w:tcW w:w="5600" w:type="dxa"/>
            <w:vAlign w:val="center"/>
            <w:tcMar>
              <w:top w:w="65" w:type="dxa"/>
              <w:bottom w:w="65" w:type="dxa"/>
              <w:left w:w="95" w:type="dxa"/>
              <w:right w:w="95" w:type="dxa"/>
            </w:tcMar>
          </w:tcPr>
          <w:p w14:paraId="1D8A8F1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64 samples per mini-batch gradient update</w:t>
            </w:r>
          </w:p>
        </w:tc>
      </w:tr>
      <w:tr w:rsidR="00653BF0" w:rsidRPr="003F72D7" w14:paraId="7F492D44" w14:textId="77777777">
        <w:trPr>
          <w:cantSplit/>
          <w:trHeight w:val="380"/>
          <w:jc w:val="center"/>
        </w:trPr>
        <w:tc>
          <w:tcPr>
            <w:tcW w:w="4400" w:type="dxa"/>
            <w:vAlign w:val="center"/>
            <w:tcMar>
              <w:top w:w="65" w:type="dxa"/>
              <w:bottom w:w="65" w:type="dxa"/>
              <w:left w:w="95" w:type="dxa"/>
              <w:right w:w="95" w:type="dxa"/>
            </w:tcMar>
          </w:tcPr>
          <w:p w14:paraId="775AA58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Epochs trained</w:t>
            </w:r>
          </w:p>
        </w:tc>
        <w:tc>
          <w:tcPr>
            <w:tcW w:w="5600" w:type="dxa"/>
            <w:vAlign w:val="center"/>
            <w:tcMar>
              <w:top w:w="65" w:type="dxa"/>
              <w:bottom w:w="65" w:type="dxa"/>
              <w:left w:w="95" w:type="dxa"/>
              <w:right w:w="95" w:type="dxa"/>
            </w:tcMar>
          </w:tcPr>
          <w:p w14:paraId="6B8C453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15 total epochs (Training converged stably at epoch 12)</w:t>
            </w:r>
          </w:p>
        </w:tc>
      </w:tr>
      <w:tr w:rsidR="00653BF0" w:rsidRPr="003F72D7" w14:paraId="660A6247" w14:textId="77777777">
        <w:trPr>
          <w:cantSplit/>
          <w:trHeight w:val="380"/>
          <w:jc w:val="center"/>
        </w:trPr>
        <w:tc>
          <w:tcPr>
            <w:tcW w:w="4400" w:type="dxa"/>
            <w:vAlign w:val="center"/>
            <w:tcMar>
              <w:top w:w="65" w:type="dxa"/>
              <w:bottom w:w="65" w:type="dxa"/>
              <w:left w:w="95" w:type="dxa"/>
              <w:right w:w="95" w:type="dxa"/>
            </w:tcMar>
          </w:tcPr>
          <w:p w14:paraId="355A908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Validation frequency</w:t>
            </w:r>
          </w:p>
        </w:tc>
        <w:tc>
          <w:tcPr>
            <w:tcW w:w="5600" w:type="dxa"/>
            <w:vAlign w:val="center"/>
            <w:tcMar>
              <w:top w:w="65" w:type="dxa"/>
              <w:bottom w:w="65" w:type="dxa"/>
              <w:left w:w="95" w:type="dxa"/>
              <w:right w:w="95" w:type="dxa"/>
            </w:tcMar>
          </w:tcPr>
          <w:p w14:paraId="6E664FA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Evaluated at the conclusion of every single epoch on 3,000 validation samples</w:t>
            </w:r>
          </w:p>
        </w:tc>
      </w:tr>
      <w:tr w:rsidR="00653BF0" w:rsidRPr="003F72D7" w14:paraId="2978ABB4" w14:textId="77777777">
        <w:trPr>
          <w:cantSplit/>
          <w:trHeight w:val="380"/>
          <w:jc w:val="center"/>
        </w:trPr>
        <w:tc>
          <w:tcPr>
            <w:tcW w:w="4400" w:type="dxa"/>
            <w:vAlign w:val="center"/>
            <w:tcMar>
              <w:top w:w="65" w:type="dxa"/>
              <w:bottom w:w="65" w:type="dxa"/>
              <w:left w:w="95" w:type="dxa"/>
              <w:right w:w="95" w:type="dxa"/>
            </w:tcMar>
          </w:tcPr>
          <w:p w14:paraId="3769290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Early stopping criterion</w:t>
            </w:r>
          </w:p>
        </w:tc>
        <w:tc>
          <w:tcPr>
            <w:tcW w:w="5600" w:type="dxa"/>
            <w:vAlign w:val="center"/>
            <w:tcMar>
              <w:top w:w="65" w:type="dxa"/>
              <w:bottom w:w="65" w:type="dxa"/>
              <w:left w:w="95" w:type="dxa"/>
              <w:right w:w="95" w:type="dxa"/>
            </w:tcMar>
          </w:tcPr>
          <w:p w14:paraId="5857558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Monitor </w:t>
            </w:r>
            <w:proofErr w:type="spellStart"/>
            <w:r w:rsidRPr="003F72D7">
              <w:rPr>
                <w:rFonts w:ascii="Times New Roman" w:hAnsi="Times New Roman" w:cs="Times New Roman"/>
                <w:color w:val="000000"/>
                <w:sz w:val="20"/>
                <w:szCs w:val="20"/>
              </w:rPr>
              <w:t>val_loss</w:t>
            </w:r>
            <w:proofErr w:type="spellEnd"/>
            <w:r w:rsidRPr="003F72D7">
              <w:rPr>
                <w:rFonts w:ascii="Times New Roman" w:hAnsi="Times New Roman" w:cs="Times New Roman"/>
                <w:color w:val="000000"/>
                <w:sz w:val="20"/>
                <w:szCs w:val="20"/>
              </w:rPr>
              <w:t xml:space="preserve">; patience = 5 epochs; </w:t>
            </w:r>
            <w:proofErr w:type="spellStart"/>
            <w:r w:rsidRPr="003F72D7">
              <w:rPr>
                <w:rFonts w:ascii="Times New Roman" w:hAnsi="Times New Roman" w:cs="Times New Roman"/>
                <w:color w:val="000000"/>
                <w:sz w:val="20"/>
                <w:szCs w:val="20"/>
              </w:rPr>
              <w:t>restore_best_weights</w:t>
            </w:r>
            <w:proofErr w:type="spellEnd"/>
            <w:r w:rsidRPr="003F72D7">
              <w:rPr>
                <w:rFonts w:ascii="Times New Roman" w:hAnsi="Times New Roman" w:cs="Times New Roman"/>
                <w:color w:val="000000"/>
                <w:sz w:val="20"/>
                <w:szCs w:val="20"/>
              </w:rPr>
              <w:t xml:space="preserve"> = True</w:t>
            </w:r>
          </w:p>
        </w:tc>
      </w:tr>
      <w:tr w:rsidR="00653BF0" w:rsidRPr="003F72D7" w14:paraId="25CA7047" w14:textId="77777777">
        <w:trPr>
          <w:cantSplit/>
          <w:trHeight w:val="380"/>
          <w:jc w:val="center"/>
        </w:trPr>
        <w:tc>
          <w:tcPr>
            <w:tcW w:w="4400" w:type="dxa"/>
            <w:vAlign w:val="center"/>
            <w:tcMar>
              <w:top w:w="65" w:type="dxa"/>
              <w:bottom w:w="65" w:type="dxa"/>
              <w:left w:w="95" w:type="dxa"/>
              <w:right w:w="95" w:type="dxa"/>
            </w:tcMar>
          </w:tcPr>
          <w:p w14:paraId="155FF0C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Learning rate schedule</w:t>
            </w:r>
          </w:p>
        </w:tc>
        <w:tc>
          <w:tcPr>
            <w:tcW w:w="5600" w:type="dxa"/>
            <w:vAlign w:val="center"/>
            <w:tcMar>
              <w:top w:w="65" w:type="dxa"/>
              <w:bottom w:w="65" w:type="dxa"/>
              <w:left w:w="95" w:type="dxa"/>
              <w:right w:w="95" w:type="dxa"/>
            </w:tcMar>
          </w:tcPr>
          <w:p w14:paraId="1CA5F591" w14:textId="77777777" w:rsidR="008C39D5" w:rsidRPr="003F72D7" w:rsidRDefault="00157852" w:rsidP="003F72D7">
            <w:pPr>
              <w:spacing w:before="30" w:after="30" w:line="240" w:lineRule="auto"/>
              <w:jc w:val="both"/>
              <w:rPr>
                <w:rFonts w:ascii="Times New Roman" w:hAnsi="Times New Roman"/>
                <w:sz w:val="20"/>
                <w:szCs w:val="20"/>
              </w:rPr>
            </w:pPr>
            <w:proofErr w:type="spellStart"/>
            <w:r w:rsidRPr="003F72D7">
              <w:rPr>
                <w:rFonts w:ascii="Times New Roman" w:hAnsi="Times New Roman" w:cs="Times New Roman"/>
                <w:color w:val="000000"/>
                <w:sz w:val="20"/>
                <w:szCs w:val="20"/>
              </w:rPr>
              <w:t>ReduceLROnPlateau</w:t>
            </w:r>
            <w:proofErr w:type="spellEnd"/>
            <w:r w:rsidRPr="003F72D7">
              <w:rPr>
                <w:rFonts w:ascii="Times New Roman" w:hAnsi="Times New Roman" w:cs="Times New Roman"/>
                <w:color w:val="000000"/>
                <w:sz w:val="20"/>
                <w:szCs w:val="20"/>
              </w:rPr>
              <w:t xml:space="preserve"> (factor=0.5, patience=2, </w:t>
            </w:r>
            <w:proofErr w:type="spellStart"/>
            <w:r w:rsidRPr="003F72D7">
              <w:rPr>
                <w:rFonts w:ascii="Times New Roman" w:hAnsi="Times New Roman" w:cs="Times New Roman"/>
                <w:color w:val="000000"/>
                <w:sz w:val="20"/>
                <w:szCs w:val="20"/>
              </w:rPr>
              <w:t>min_lr</w:t>
            </w:r>
            <w:proofErr w:type="spellEnd"/>
            <w:r w:rsidRPr="003F72D7">
              <w:rPr>
                <w:rFonts w:ascii="Times New Roman" w:hAnsi="Times New Roman" w:cs="Times New Roman"/>
                <w:color w:val="000000"/>
                <w:sz w:val="20"/>
                <w:szCs w:val="20"/>
              </w:rPr>
              <w:t>=1e-5)</w:t>
            </w:r>
          </w:p>
        </w:tc>
      </w:tr>
      <w:tr w:rsidR="00653BF0" w:rsidRPr="003F72D7" w14:paraId="5C959267" w14:textId="77777777">
        <w:trPr>
          <w:cantSplit/>
          <w:trHeight w:val="380"/>
          <w:jc w:val="center"/>
        </w:trPr>
        <w:tc>
          <w:tcPr>
            <w:tcW w:w="4400" w:type="dxa"/>
            <w:vAlign w:val="center"/>
            <w:tcMar>
              <w:top w:w="65" w:type="dxa"/>
              <w:bottom w:w="65" w:type="dxa"/>
              <w:left w:w="95" w:type="dxa"/>
              <w:right w:w="95" w:type="dxa"/>
            </w:tcMar>
          </w:tcPr>
          <w:p w14:paraId="62421AE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Random seed</w:t>
            </w:r>
          </w:p>
        </w:tc>
        <w:tc>
          <w:tcPr>
            <w:tcW w:w="5600" w:type="dxa"/>
            <w:vAlign w:val="center"/>
            <w:tcMar>
              <w:top w:w="65" w:type="dxa"/>
              <w:bottom w:w="65" w:type="dxa"/>
              <w:left w:w="95" w:type="dxa"/>
              <w:right w:w="95" w:type="dxa"/>
            </w:tcMar>
          </w:tcPr>
          <w:p w14:paraId="1D0ED1D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SEED = 42 (Enforced across NumPy, TensorFlow, and Python random modules)</w:t>
            </w:r>
          </w:p>
        </w:tc>
      </w:tr>
      <w:tr w:rsidR="00653BF0" w:rsidRPr="003F72D7" w14:paraId="6061D572" w14:textId="77777777">
        <w:trPr>
          <w:cantSplit/>
          <w:trHeight w:val="380"/>
          <w:jc w:val="center"/>
        </w:trPr>
        <w:tc>
          <w:tcPr>
            <w:tcW w:w="4400" w:type="dxa"/>
            <w:vAlign w:val="center"/>
            <w:tcMar>
              <w:top w:w="65" w:type="dxa"/>
              <w:bottom w:w="65" w:type="dxa"/>
              <w:left w:w="95" w:type="dxa"/>
              <w:right w:w="95" w:type="dxa"/>
            </w:tcMar>
          </w:tcPr>
          <w:p w14:paraId="711E5D1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Device utilized</w:t>
            </w:r>
          </w:p>
        </w:tc>
        <w:tc>
          <w:tcPr>
            <w:tcW w:w="5600" w:type="dxa"/>
            <w:vAlign w:val="center"/>
            <w:tcMar>
              <w:top w:w="65" w:type="dxa"/>
              <w:bottom w:w="65" w:type="dxa"/>
              <w:left w:w="95" w:type="dxa"/>
              <w:right w:w="95" w:type="dxa"/>
            </w:tcMar>
          </w:tcPr>
          <w:p w14:paraId="34E56BB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Standard CPU (Intel/AMD x86_64) — Zero GPU hardware requirement</w:t>
            </w:r>
          </w:p>
        </w:tc>
      </w:tr>
    </w:tbl>
    <w:p w14:paraId="24465653"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The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DeepConvNet</w:t>
      </w:r>
      <w:proofErr w:type="spellEnd"/>
      <w:r w:rsidRPr="003F72D7">
        <w:rPr>
          <w:rFonts w:ascii="Times New Roman" w:hAnsi="Times New Roman" w:cs="Times New Roman"/>
          <w:b w:val="0"/>
          <w:color w:val="000000"/>
          <w:sz w:val="24"/>
          <w:szCs w:val="20"/>
        </w:rPr>
        <w:t xml:space="preserve"> was trained for a maximum of 15 epochs using mini-batches of 64 instances under the Categorical Cross-Entropy objective. A deterministic random seed (SEED = 42) was enforced across </w:t>
      </w:r>
      <w:r w:rsidRPr="003F72D7">
        <w:rPr>
          <w:rFonts w:ascii="Times New Roman" w:hAnsi="Times New Roman" w:cs="Times New Roman"/>
          <w:b w:val="0"/>
          <w:color w:val="000000"/>
          <w:sz w:val="24"/>
          <w:szCs w:val="20"/>
        </w:rPr>
        <w:lastRenderedPageBreak/>
        <w:t>Python, NumPy, and TensorFlow runtimes to guarantee complete experimental reproducibility. Validation metrics were evaluated at the conclusion of every epoch on the 3,000 isolated validation instances. Total training time was approximately 92 seconds on CPU.</w:t>
      </w:r>
    </w:p>
    <w:p w14:paraId="396A74CF"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6.3  Convergence</w:t>
      </w:r>
      <w:proofErr w:type="gramEnd"/>
      <w:r w:rsidRPr="003F72D7">
        <w:rPr>
          <w:rFonts w:ascii="Times New Roman" w:hAnsi="Times New Roman" w:cs="Times New Roman"/>
          <w:b/>
          <w:bCs/>
          <w:color w:val="000000"/>
          <w:sz w:val="26"/>
          <w:szCs w:val="22"/>
        </w:rPr>
        <w:t xml:space="preserve"> Analysis</w:t>
      </w:r>
    </w:p>
    <w:p w14:paraId="44100E0E"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The empirical convergence behavior of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DeepConvNet</w:t>
      </w:r>
      <w:proofErr w:type="spellEnd"/>
      <w:r w:rsidRPr="003F72D7">
        <w:rPr>
          <w:rFonts w:ascii="Times New Roman" w:hAnsi="Times New Roman" w:cs="Times New Roman"/>
          <w:b w:val="0"/>
          <w:color w:val="000000"/>
          <w:sz w:val="24"/>
          <w:szCs w:val="20"/>
        </w:rPr>
        <w:t xml:space="preserve"> is captured in Figure 6.1 (loss trajectory) and Figure 6.2 (accuracy trajectory). Training loss declined smoothly and monotonically from 0.4120 in Epoch 1 down to 0.0534 in Epoch 15. Validation loss tracked this decline closely, reaching its minimum of 0.0482 at Epoch 12 before plateauing at 0.0491.</w:t>
      </w:r>
      <w:r w:rsidRPr="003F72D7">
        <w:rPr>
          <w:rFonts w:ascii="Times New Roman" w:hAnsi="Times New Roman" w:cs="Times New Roman"/>
          <w:b w:val="0"/>
          <w:color w:val="000000"/>
          <w:sz w:val="24"/>
          <w:szCs w:val="20"/>
        </w:rPr>
        <w:br/>
      </w:r>
      <w:r w:rsidRPr="003F72D7">
        <w:rPr>
          <w:rFonts w:ascii="Times New Roman" w:hAnsi="Times New Roman" w:cs="Times New Roman"/>
          <w:b w:val="0"/>
          <w:color w:val="000000"/>
          <w:sz w:val="24"/>
          <w:szCs w:val="20"/>
        </w:rPr>
        <w:br/>
        <w:t>Concurrently, training accuracy advanced from 87.25% to 98.45%, while validation accuracy rose from 96.40% to 98.23%. During early epochs (Epochs 1 through 6), validation accuracy consistently exceeded training accuracy. This phenomenon is a direct mathematical consequence of Dropout regularization (rates 0.25 and 0.50), which is actively dropping neuron activations during training forward passes but is completely deactivated during evaluation passes, allowing the full ensemble capacity to predict validation samples.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rsidRPr="003F72D7" w14:paraId="618A1FA7" w14:textId="77777777">
        <w:trPr>
          <w:trHeight w:val="2200"/>
          <w:jc w:val="center"/>
        </w:trPr>
        <w:tc>
          <w:tcPr>
            <w:tcW w:w="8000" w:type="dxa"/>
            <w:vAlign w:val="center"/>
            <w:tcMar>
              <w:top w:w="65" w:type="dxa"/>
              <w:bottom w:w="65" w:type="dxa"/>
              <w:left w:w="95" w:type="dxa"/>
              <w:right w:w="95" w:type="dxa"/>
            </w:tcMar>
          </w:tcPr>
          <w:p w14:paraId="36F7F54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noProof/>
                <w:sz w:val="20"/>
                <w:szCs w:val="20"/>
              </w:rPr>
              <w:drawing>
                <wp:inline distT="0" distB="0" distL="0" distR="0" wp14:anchorId="4E8DFF2A" wp14:editId="3882D1B0">
                  <wp:extent cx="4754880" cy="28529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754880" cy="2852928"/>
                          </a:xfrm>
                          <a:prstGeom prst="rect">
                            <a:avLst/>
                          </a:prstGeom>
                        </pic:spPr>
                      </pic:pic>
                    </a:graphicData>
                  </a:graphic>
                </wp:inline>
              </w:drawing>
            </w:r>
          </w:p>
        </w:tc>
      </w:tr>
    </w:tbl>
    <w:p w14:paraId="0AED289B"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Fig. 6.1: Loss Curves – Training vs Validation</w:t>
      </w:r>
      <w:r w:rsidRPr="003F72D7">
        <w:rPr>
          <w:rFonts w:ascii="Times New Roman" w:hAnsi="Times New Roman" w:cs="Times New Roman"/>
          <w:b w:val="0"/>
          <w:color w:val="000000"/>
          <w:sz w:val="24"/>
          <w:szCs w:val="20"/>
        </w:rPr>
        <w:br/>
      </w:r>
      <w:r w:rsidRPr="003F72D7">
        <w:rPr>
          <w:rFonts w:ascii="Times New Roman" w:hAnsi="Times New Roman" w:cs="Times New Roman"/>
          <w:b w:val="0"/>
          <w:i/>
          <w:color w:val="000000"/>
          <w:sz w:val="24"/>
          <w:szCs w:val="20"/>
        </w:rPr>
        <w:t>Observation: Training loss declines monotonically from 0.4120 in Epoch 1 to 0.0534 in Epoch 15, while validation loss stabilizes at 0.0482 by Epoch 12.</w:t>
      </w:r>
      <w:r w:rsidRPr="003F72D7">
        <w:rPr>
          <w:rFonts w:ascii="Times New Roman" w:hAnsi="Times New Roman" w:cs="Times New Roman"/>
          <w:b w:val="0"/>
          <w:i/>
          <w:color w:val="000000"/>
          <w:sz w:val="24"/>
          <w:szCs w:val="20"/>
        </w:rPr>
        <w:br/>
        <w:t>Interpretation: Smooth asymptotic loss decay demonstrates stable gradient backpropagation without vanishing gradients, loss spikes, or numerical instability.</w:t>
      </w:r>
      <w:r w:rsidRPr="003F72D7">
        <w:rPr>
          <w:rFonts w:ascii="Times New Roman" w:hAnsi="Times New Roman" w:cs="Times New Roman"/>
          <w:b w:val="0"/>
          <w:i/>
          <w:color w:val="000000"/>
          <w:sz w:val="24"/>
          <w:szCs w:val="20"/>
        </w:rPr>
        <w:br/>
        <w:t>Engineering Implication: Validates Adam optimizer hyperparameters (η = 0.001) and early stopping criteria (patience = 5), retaining the optimal model weights at Epoch 12.</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rsidRPr="003F72D7" w14:paraId="4FEE8882" w14:textId="77777777">
        <w:trPr>
          <w:trHeight w:val="2200"/>
          <w:jc w:val="center"/>
        </w:trPr>
        <w:tc>
          <w:tcPr>
            <w:tcW w:w="8000" w:type="dxa"/>
            <w:vAlign w:val="center"/>
            <w:tcMar>
              <w:top w:w="65" w:type="dxa"/>
              <w:bottom w:w="65" w:type="dxa"/>
              <w:left w:w="95" w:type="dxa"/>
              <w:right w:w="95" w:type="dxa"/>
            </w:tcMar>
          </w:tcPr>
          <w:p w14:paraId="473B7B1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noProof/>
                <w:sz w:val="20"/>
                <w:szCs w:val="20"/>
              </w:rPr>
              <w:lastRenderedPageBreak/>
              <w:drawing>
                <wp:inline distT="0" distB="0" distL="0" distR="0" wp14:anchorId="0DB32834" wp14:editId="2D1A0F82">
                  <wp:extent cx="4754880" cy="28529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754880" cy="2852928"/>
                          </a:xfrm>
                          <a:prstGeom prst="rect">
                            <a:avLst/>
                          </a:prstGeom>
                        </pic:spPr>
                      </pic:pic>
                    </a:graphicData>
                  </a:graphic>
                </wp:inline>
              </w:drawing>
            </w:r>
          </w:p>
        </w:tc>
      </w:tr>
    </w:tbl>
    <w:p w14:paraId="0CF7CAEE"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Fig. 6.2: Metric Curves – Training vs Validation</w:t>
      </w:r>
      <w:r w:rsidRPr="003F72D7">
        <w:rPr>
          <w:rFonts w:ascii="Times New Roman" w:hAnsi="Times New Roman" w:cs="Times New Roman"/>
          <w:b w:val="0"/>
          <w:color w:val="000000"/>
          <w:sz w:val="24"/>
          <w:szCs w:val="20"/>
        </w:rPr>
        <w:br/>
      </w:r>
      <w:r w:rsidRPr="003F72D7">
        <w:rPr>
          <w:rFonts w:ascii="Times New Roman" w:hAnsi="Times New Roman" w:cs="Times New Roman"/>
          <w:b w:val="0"/>
          <w:i/>
          <w:color w:val="000000"/>
          <w:sz w:val="24"/>
          <w:szCs w:val="20"/>
        </w:rPr>
        <w:t>Observation: Training accuracy converges to 98.45% while validation accuracy reaches 98.23%, with validation accuracy exceeding training accuracy during early epochs (Epochs 1–6).</w:t>
      </w:r>
      <w:r w:rsidRPr="003F72D7">
        <w:rPr>
          <w:rFonts w:ascii="Times New Roman" w:hAnsi="Times New Roman" w:cs="Times New Roman"/>
          <w:b w:val="0"/>
          <w:i/>
          <w:color w:val="000000"/>
          <w:sz w:val="24"/>
          <w:szCs w:val="20"/>
        </w:rPr>
        <w:br/>
        <w:t>Interpretation: Validation accuracy exceeding training accuracy is a direct consequence of Dropout regularization (rates 0.25 and 0.50), which is active during training but disabled during evaluation.</w:t>
      </w:r>
      <w:r w:rsidRPr="003F72D7">
        <w:rPr>
          <w:rFonts w:ascii="Times New Roman" w:hAnsi="Times New Roman" w:cs="Times New Roman"/>
          <w:b w:val="0"/>
          <w:i/>
          <w:color w:val="000000"/>
          <w:sz w:val="24"/>
          <w:szCs w:val="20"/>
        </w:rPr>
        <w:br/>
        <w:t>Engineering Implication: Confirms that spatial dropout effectively prevents co-adaptation among feature detectors, ensuring robust generalization to unseen data.</w:t>
      </w:r>
    </w:p>
    <w:p w14:paraId="1930CEED"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6.3: Training Log at Selected Epochs / Iterations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2100"/>
        <w:gridCol w:w="2100"/>
        <w:gridCol w:w="2100"/>
        <w:gridCol w:w="2100"/>
      </w:tblGrid>
      <w:tr w:rsidR="00653BF0" w:rsidRPr="003F72D7" w14:paraId="7CABB3AB" w14:textId="77777777">
        <w:trPr>
          <w:cantSplit/>
          <w:tblHeader/>
          <w:jc w:val="center"/>
        </w:trPr>
        <w:tc>
          <w:tcPr>
            <w:tcW w:w="1600" w:type="dxa"/>
            <w:vAlign w:val="center"/>
            <w:tcMar>
              <w:top w:w="65" w:type="dxa"/>
              <w:bottom w:w="65" w:type="dxa"/>
              <w:left w:w="95" w:type="dxa"/>
              <w:right w:w="95" w:type="dxa"/>
            </w:tcMar>
            <w:shd w:fill="E8E8E8"/>
          </w:tcPr>
          <w:p w14:paraId="007F1200"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Epoch / Iteration</w:t>
            </w:r>
          </w:p>
        </w:tc>
        <w:tc>
          <w:tcPr>
            <w:tcW w:w="2100" w:type="dxa"/>
            <w:vAlign w:val="center"/>
            <w:tcMar>
              <w:top w:w="65" w:type="dxa"/>
              <w:bottom w:w="65" w:type="dxa"/>
              <w:left w:w="95" w:type="dxa"/>
              <w:right w:w="95" w:type="dxa"/>
            </w:tcMar>
            <w:shd w:fill="E8E8E8"/>
          </w:tcPr>
          <w:p w14:paraId="25E22A72"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Training Loss</w:t>
            </w:r>
          </w:p>
        </w:tc>
        <w:tc>
          <w:tcPr>
            <w:tcW w:w="2100" w:type="dxa"/>
            <w:vAlign w:val="center"/>
            <w:tcMar>
              <w:top w:w="65" w:type="dxa"/>
              <w:bottom w:w="65" w:type="dxa"/>
              <w:left w:w="95" w:type="dxa"/>
              <w:right w:w="95" w:type="dxa"/>
            </w:tcMar>
            <w:shd w:fill="E8E8E8"/>
          </w:tcPr>
          <w:p w14:paraId="708323D7"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Validation Loss</w:t>
            </w:r>
          </w:p>
        </w:tc>
        <w:tc>
          <w:tcPr>
            <w:tcW w:w="2100" w:type="dxa"/>
            <w:vAlign w:val="center"/>
            <w:tcMar>
              <w:top w:w="65" w:type="dxa"/>
              <w:bottom w:w="65" w:type="dxa"/>
              <w:left w:w="95" w:type="dxa"/>
              <w:right w:w="95" w:type="dxa"/>
            </w:tcMar>
            <w:shd w:fill="E8E8E8"/>
          </w:tcPr>
          <w:p w14:paraId="7202DEEF"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Training Metric</w:t>
            </w:r>
          </w:p>
        </w:tc>
        <w:tc>
          <w:tcPr>
            <w:tcW w:w="2100" w:type="dxa"/>
            <w:vAlign w:val="center"/>
            <w:tcMar>
              <w:top w:w="65" w:type="dxa"/>
              <w:bottom w:w="65" w:type="dxa"/>
              <w:left w:w="95" w:type="dxa"/>
              <w:right w:w="95" w:type="dxa"/>
            </w:tcMar>
            <w:shd w:fill="E8E8E8"/>
          </w:tcPr>
          <w:p w14:paraId="732F67BD"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Validation Metric</w:t>
            </w:r>
          </w:p>
        </w:tc>
      </w:tr>
      <w:tr w:rsidR="00653BF0" w:rsidRPr="003F72D7" w14:paraId="0EB107F9" w14:textId="77777777">
        <w:trPr>
          <w:cantSplit/>
          <w:trHeight w:val="380"/>
          <w:jc w:val="center"/>
        </w:trPr>
        <w:tc>
          <w:tcPr>
            <w:tcW w:w="1600" w:type="dxa"/>
            <w:vAlign w:val="center"/>
            <w:tcMar>
              <w:top w:w="65" w:type="dxa"/>
              <w:bottom w:w="65" w:type="dxa"/>
              <w:left w:w="95" w:type="dxa"/>
              <w:right w:w="95" w:type="dxa"/>
            </w:tcMar>
          </w:tcPr>
          <w:p w14:paraId="6218AA9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Epoch 1</w:t>
            </w:r>
          </w:p>
        </w:tc>
        <w:tc>
          <w:tcPr>
            <w:tcW w:w="2100" w:type="dxa"/>
            <w:vAlign w:val="center"/>
            <w:tcMar>
              <w:top w:w="65" w:type="dxa"/>
              <w:bottom w:w="65" w:type="dxa"/>
              <w:left w:w="95" w:type="dxa"/>
              <w:right w:w="95" w:type="dxa"/>
            </w:tcMar>
          </w:tcPr>
          <w:p w14:paraId="6756673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0.4120</w:t>
            </w:r>
          </w:p>
        </w:tc>
        <w:tc>
          <w:tcPr>
            <w:tcW w:w="2100" w:type="dxa"/>
            <w:vAlign w:val="center"/>
            <w:tcMar>
              <w:top w:w="65" w:type="dxa"/>
              <w:bottom w:w="65" w:type="dxa"/>
              <w:left w:w="95" w:type="dxa"/>
              <w:right w:w="95" w:type="dxa"/>
            </w:tcMar>
          </w:tcPr>
          <w:p w14:paraId="78C2471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87.25%</w:t>
            </w:r>
          </w:p>
        </w:tc>
        <w:tc>
          <w:tcPr>
            <w:tcW w:w="2100" w:type="dxa"/>
            <w:vAlign w:val="center"/>
            <w:tcMar>
              <w:top w:w="65" w:type="dxa"/>
              <w:bottom w:w="65" w:type="dxa"/>
              <w:left w:w="95" w:type="dxa"/>
              <w:right w:w="95" w:type="dxa"/>
            </w:tcMar>
          </w:tcPr>
          <w:p w14:paraId="502E8B0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0.1142</w:t>
            </w:r>
          </w:p>
        </w:tc>
        <w:tc>
          <w:tcPr>
            <w:tcW w:w="2100" w:type="dxa"/>
            <w:vAlign w:val="center"/>
            <w:tcMar>
              <w:top w:w="65" w:type="dxa"/>
              <w:bottom w:w="65" w:type="dxa"/>
              <w:left w:w="95" w:type="dxa"/>
              <w:right w:w="95" w:type="dxa"/>
            </w:tcMar>
          </w:tcPr>
          <w:p w14:paraId="2498A2F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96.40%</w:t>
            </w:r>
          </w:p>
        </w:tc>
      </w:tr>
      <w:tr w:rsidR="00653BF0" w:rsidRPr="003F72D7" w14:paraId="490EFB4F" w14:textId="77777777">
        <w:trPr>
          <w:cantSplit/>
          <w:trHeight w:val="380"/>
          <w:jc w:val="center"/>
        </w:trPr>
        <w:tc>
          <w:tcPr>
            <w:tcW w:w="1600" w:type="dxa"/>
            <w:vAlign w:val="center"/>
            <w:tcMar>
              <w:top w:w="65" w:type="dxa"/>
              <w:bottom w:w="65" w:type="dxa"/>
              <w:left w:w="95" w:type="dxa"/>
              <w:right w:w="95" w:type="dxa"/>
            </w:tcMar>
          </w:tcPr>
          <w:p w14:paraId="388B82F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Epoch 4</w:t>
            </w:r>
          </w:p>
        </w:tc>
        <w:tc>
          <w:tcPr>
            <w:tcW w:w="2100" w:type="dxa"/>
            <w:vAlign w:val="center"/>
            <w:tcMar>
              <w:top w:w="65" w:type="dxa"/>
              <w:bottom w:w="65" w:type="dxa"/>
              <w:left w:w="95" w:type="dxa"/>
              <w:right w:w="95" w:type="dxa"/>
            </w:tcMar>
          </w:tcPr>
          <w:p w14:paraId="5B2B4D3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0.1420</w:t>
            </w:r>
          </w:p>
        </w:tc>
        <w:tc>
          <w:tcPr>
            <w:tcW w:w="2100" w:type="dxa"/>
            <w:vAlign w:val="center"/>
            <w:tcMar>
              <w:top w:w="65" w:type="dxa"/>
              <w:bottom w:w="65" w:type="dxa"/>
              <w:left w:w="95" w:type="dxa"/>
              <w:right w:w="95" w:type="dxa"/>
            </w:tcMar>
          </w:tcPr>
          <w:p w14:paraId="273D0B0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95.68%</w:t>
            </w:r>
          </w:p>
        </w:tc>
        <w:tc>
          <w:tcPr>
            <w:tcW w:w="2100" w:type="dxa"/>
            <w:vAlign w:val="center"/>
            <w:tcMar>
              <w:top w:w="65" w:type="dxa"/>
              <w:bottom w:w="65" w:type="dxa"/>
              <w:left w:w="95" w:type="dxa"/>
              <w:right w:w="95" w:type="dxa"/>
            </w:tcMar>
          </w:tcPr>
          <w:p w14:paraId="6BDC9DD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0.0710</w:t>
            </w:r>
          </w:p>
        </w:tc>
        <w:tc>
          <w:tcPr>
            <w:tcW w:w="2100" w:type="dxa"/>
            <w:vAlign w:val="center"/>
            <w:tcMar>
              <w:top w:w="65" w:type="dxa"/>
              <w:bottom w:w="65" w:type="dxa"/>
              <w:left w:w="95" w:type="dxa"/>
              <w:right w:w="95" w:type="dxa"/>
            </w:tcMar>
          </w:tcPr>
          <w:p w14:paraId="099F8DC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97.80%</w:t>
            </w:r>
          </w:p>
        </w:tc>
      </w:tr>
      <w:tr w:rsidR="00653BF0" w:rsidRPr="003F72D7" w14:paraId="5B1B3649" w14:textId="77777777">
        <w:trPr>
          <w:cantSplit/>
          <w:trHeight w:val="380"/>
          <w:jc w:val="center"/>
        </w:trPr>
        <w:tc>
          <w:tcPr>
            <w:tcW w:w="1600" w:type="dxa"/>
            <w:vAlign w:val="center"/>
            <w:tcMar>
              <w:top w:w="65" w:type="dxa"/>
              <w:bottom w:w="65" w:type="dxa"/>
              <w:left w:w="95" w:type="dxa"/>
              <w:right w:w="95" w:type="dxa"/>
            </w:tcMar>
          </w:tcPr>
          <w:p w14:paraId="5ECBF4B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Epoch 8</w:t>
            </w:r>
          </w:p>
        </w:tc>
        <w:tc>
          <w:tcPr>
            <w:tcW w:w="2100" w:type="dxa"/>
            <w:vAlign w:val="center"/>
            <w:tcMar>
              <w:top w:w="65" w:type="dxa"/>
              <w:bottom w:w="65" w:type="dxa"/>
              <w:left w:w="95" w:type="dxa"/>
              <w:right w:w="95" w:type="dxa"/>
            </w:tcMar>
          </w:tcPr>
          <w:p w14:paraId="5178FE3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0.0890</w:t>
            </w:r>
          </w:p>
        </w:tc>
        <w:tc>
          <w:tcPr>
            <w:tcW w:w="2100" w:type="dxa"/>
            <w:vAlign w:val="center"/>
            <w:tcMar>
              <w:top w:w="65" w:type="dxa"/>
              <w:bottom w:w="65" w:type="dxa"/>
              <w:left w:w="95" w:type="dxa"/>
              <w:right w:w="95" w:type="dxa"/>
            </w:tcMar>
          </w:tcPr>
          <w:p w14:paraId="29BD014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97.35%</w:t>
            </w:r>
          </w:p>
        </w:tc>
        <w:tc>
          <w:tcPr>
            <w:tcW w:w="2100" w:type="dxa"/>
            <w:vAlign w:val="center"/>
            <w:tcMar>
              <w:top w:w="65" w:type="dxa"/>
              <w:bottom w:w="65" w:type="dxa"/>
              <w:left w:w="95" w:type="dxa"/>
              <w:right w:w="95" w:type="dxa"/>
            </w:tcMar>
          </w:tcPr>
          <w:p w14:paraId="52E712A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0.0545</w:t>
            </w:r>
          </w:p>
        </w:tc>
        <w:tc>
          <w:tcPr>
            <w:tcW w:w="2100" w:type="dxa"/>
            <w:vAlign w:val="center"/>
            <w:tcMar>
              <w:top w:w="65" w:type="dxa"/>
              <w:bottom w:w="65" w:type="dxa"/>
              <w:left w:w="95" w:type="dxa"/>
              <w:right w:w="95" w:type="dxa"/>
            </w:tcMar>
          </w:tcPr>
          <w:p w14:paraId="05C469C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98.15%</w:t>
            </w:r>
          </w:p>
        </w:tc>
      </w:tr>
      <w:tr w:rsidR="00653BF0" w:rsidRPr="003F72D7" w14:paraId="297744F5" w14:textId="77777777">
        <w:trPr>
          <w:cantSplit/>
          <w:trHeight w:val="380"/>
          <w:jc w:val="center"/>
        </w:trPr>
        <w:tc>
          <w:tcPr>
            <w:tcW w:w="1600" w:type="dxa"/>
            <w:vAlign w:val="center"/>
            <w:tcMar>
              <w:top w:w="65" w:type="dxa"/>
              <w:bottom w:w="65" w:type="dxa"/>
              <w:left w:w="95" w:type="dxa"/>
              <w:right w:w="95" w:type="dxa"/>
            </w:tcMar>
          </w:tcPr>
          <w:p w14:paraId="3DFE686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Epoch 12</w:t>
            </w:r>
          </w:p>
        </w:tc>
        <w:tc>
          <w:tcPr>
            <w:tcW w:w="2100" w:type="dxa"/>
            <w:vAlign w:val="center"/>
            <w:tcMar>
              <w:top w:w="65" w:type="dxa"/>
              <w:bottom w:w="65" w:type="dxa"/>
              <w:left w:w="95" w:type="dxa"/>
              <w:right w:w="95" w:type="dxa"/>
            </w:tcMar>
          </w:tcPr>
          <w:p w14:paraId="63F942F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0.0612</w:t>
            </w:r>
          </w:p>
        </w:tc>
        <w:tc>
          <w:tcPr>
            <w:tcW w:w="2100" w:type="dxa"/>
            <w:vAlign w:val="center"/>
            <w:tcMar>
              <w:top w:w="65" w:type="dxa"/>
              <w:bottom w:w="65" w:type="dxa"/>
              <w:left w:w="95" w:type="dxa"/>
              <w:right w:w="95" w:type="dxa"/>
            </w:tcMar>
          </w:tcPr>
          <w:p w14:paraId="6C8AD2F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98.12%</w:t>
            </w:r>
          </w:p>
        </w:tc>
        <w:tc>
          <w:tcPr>
            <w:tcW w:w="2100" w:type="dxa"/>
            <w:vAlign w:val="center"/>
            <w:tcMar>
              <w:top w:w="65" w:type="dxa"/>
              <w:bottom w:w="65" w:type="dxa"/>
              <w:left w:w="95" w:type="dxa"/>
              <w:right w:w="95" w:type="dxa"/>
            </w:tcMar>
          </w:tcPr>
          <w:p w14:paraId="24CD759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0.0482</w:t>
            </w:r>
          </w:p>
        </w:tc>
        <w:tc>
          <w:tcPr>
            <w:tcW w:w="2100" w:type="dxa"/>
            <w:vAlign w:val="center"/>
            <w:tcMar>
              <w:top w:w="65" w:type="dxa"/>
              <w:bottom w:w="65" w:type="dxa"/>
              <w:left w:w="95" w:type="dxa"/>
              <w:right w:w="95" w:type="dxa"/>
            </w:tcMar>
          </w:tcPr>
          <w:p w14:paraId="79255D3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98.23%</w:t>
            </w:r>
          </w:p>
        </w:tc>
      </w:tr>
      <w:tr w:rsidR="00653BF0" w:rsidRPr="003F72D7" w14:paraId="505E3AE3" w14:textId="77777777">
        <w:trPr>
          <w:cantSplit/>
          <w:trHeight w:val="380"/>
          <w:jc w:val="center"/>
        </w:trPr>
        <w:tc>
          <w:tcPr>
            <w:tcW w:w="1600" w:type="dxa"/>
            <w:vAlign w:val="center"/>
            <w:tcMar>
              <w:top w:w="65" w:type="dxa"/>
              <w:bottom w:w="65" w:type="dxa"/>
              <w:left w:w="95" w:type="dxa"/>
              <w:right w:w="95" w:type="dxa"/>
            </w:tcMar>
          </w:tcPr>
          <w:p w14:paraId="5F9D234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Epoch 15 (Final)</w:t>
            </w:r>
          </w:p>
        </w:tc>
        <w:tc>
          <w:tcPr>
            <w:tcW w:w="2100" w:type="dxa"/>
            <w:vAlign w:val="center"/>
            <w:tcMar>
              <w:top w:w="65" w:type="dxa"/>
              <w:bottom w:w="65" w:type="dxa"/>
              <w:left w:w="95" w:type="dxa"/>
              <w:right w:w="95" w:type="dxa"/>
            </w:tcMar>
          </w:tcPr>
          <w:p w14:paraId="2A5F1E1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0.0534</w:t>
            </w:r>
          </w:p>
        </w:tc>
        <w:tc>
          <w:tcPr>
            <w:tcW w:w="2100" w:type="dxa"/>
            <w:vAlign w:val="center"/>
            <w:tcMar>
              <w:top w:w="65" w:type="dxa"/>
              <w:bottom w:w="65" w:type="dxa"/>
              <w:left w:w="95" w:type="dxa"/>
              <w:right w:w="95" w:type="dxa"/>
            </w:tcMar>
          </w:tcPr>
          <w:p w14:paraId="1E11C37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98.45%</w:t>
            </w:r>
          </w:p>
        </w:tc>
        <w:tc>
          <w:tcPr>
            <w:tcW w:w="2100" w:type="dxa"/>
            <w:vAlign w:val="center"/>
            <w:tcMar>
              <w:top w:w="65" w:type="dxa"/>
              <w:bottom w:w="65" w:type="dxa"/>
              <w:left w:w="95" w:type="dxa"/>
              <w:right w:w="95" w:type="dxa"/>
            </w:tcMar>
          </w:tcPr>
          <w:p w14:paraId="2A83F8F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0.0491</w:t>
            </w:r>
          </w:p>
        </w:tc>
        <w:tc>
          <w:tcPr>
            <w:tcW w:w="2100" w:type="dxa"/>
            <w:vAlign w:val="center"/>
            <w:tcMar>
              <w:top w:w="65" w:type="dxa"/>
              <w:bottom w:w="65" w:type="dxa"/>
              <w:left w:w="95" w:type="dxa"/>
              <w:right w:w="95" w:type="dxa"/>
            </w:tcMar>
          </w:tcPr>
          <w:p w14:paraId="23F385B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98.23%</w:t>
            </w:r>
          </w:p>
        </w:tc>
      </w:tr>
    </w:tbl>
    <w:p w14:paraId="4A05FC24"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The model demonstrated rapid convergence within 12 epochs, with learning rate annealing smoothly dampening gradient step sizes in later stages.</w:t>
      </w:r>
    </w:p>
    <w:p w14:paraId="62A6DD93"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6.4: Convergence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rsidRPr="003F72D7" w14:paraId="0AE1CCAF" w14:textId="77777777">
        <w:trPr>
          <w:cantSplit/>
          <w:tblHeader/>
          <w:jc w:val="center"/>
        </w:trPr>
        <w:tc>
          <w:tcPr>
            <w:tcW w:w="4400" w:type="dxa"/>
            <w:vAlign w:val="center"/>
            <w:tcMar>
              <w:top w:w="65" w:type="dxa"/>
              <w:bottom w:w="65" w:type="dxa"/>
              <w:left w:w="95" w:type="dxa"/>
              <w:right w:w="95" w:type="dxa"/>
            </w:tcMar>
            <w:shd w:fill="E8E8E8"/>
          </w:tcPr>
          <w:p w14:paraId="368F2AD7"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Item</w:t>
            </w:r>
          </w:p>
        </w:tc>
        <w:tc>
          <w:tcPr>
            <w:tcW w:w="5600" w:type="dxa"/>
            <w:vAlign w:val="center"/>
            <w:tcMar>
              <w:top w:w="65" w:type="dxa"/>
              <w:bottom w:w="65" w:type="dxa"/>
              <w:left w:w="95" w:type="dxa"/>
              <w:right w:w="95" w:type="dxa"/>
            </w:tcMar>
            <w:shd w:fill="E8E8E8"/>
          </w:tcPr>
          <w:p w14:paraId="2D6B5D2A"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Details</w:t>
            </w:r>
          </w:p>
        </w:tc>
      </w:tr>
      <w:tr w:rsidR="00653BF0" w:rsidRPr="003F72D7" w14:paraId="3A41AFA8" w14:textId="77777777">
        <w:trPr>
          <w:cantSplit/>
          <w:trHeight w:val="420"/>
          <w:jc w:val="center"/>
        </w:trPr>
        <w:tc>
          <w:tcPr>
            <w:tcW w:w="4400" w:type="dxa"/>
            <w:vAlign w:val="center"/>
            <w:tcMar>
              <w:top w:w="65" w:type="dxa"/>
              <w:bottom w:w="65" w:type="dxa"/>
              <w:left w:w="95" w:type="dxa"/>
              <w:right w:w="95" w:type="dxa"/>
            </w:tcMar>
          </w:tcPr>
          <w:p w14:paraId="1376007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Total epochs trained</w:t>
            </w:r>
          </w:p>
        </w:tc>
        <w:tc>
          <w:tcPr>
            <w:tcW w:w="5600" w:type="dxa"/>
            <w:vAlign w:val="center"/>
            <w:tcMar>
              <w:top w:w="65" w:type="dxa"/>
              <w:bottom w:w="65" w:type="dxa"/>
              <w:left w:w="95" w:type="dxa"/>
              <w:right w:w="95" w:type="dxa"/>
            </w:tcMar>
          </w:tcPr>
          <w:p w14:paraId="30FB784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15 epochs (Completed in ~92 seconds on CPU)</w:t>
            </w:r>
          </w:p>
        </w:tc>
      </w:tr>
      <w:tr w:rsidR="00653BF0" w:rsidRPr="003F72D7" w14:paraId="7E2DD3CC" w14:textId="77777777">
        <w:trPr>
          <w:cantSplit/>
          <w:trHeight w:val="420"/>
          <w:jc w:val="center"/>
        </w:trPr>
        <w:tc>
          <w:tcPr>
            <w:tcW w:w="4400" w:type="dxa"/>
            <w:vAlign w:val="center"/>
            <w:tcMar>
              <w:top w:w="65" w:type="dxa"/>
              <w:bottom w:w="65" w:type="dxa"/>
              <w:left w:w="95" w:type="dxa"/>
              <w:right w:w="95" w:type="dxa"/>
            </w:tcMar>
          </w:tcPr>
          <w:p w14:paraId="04FC898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Final training loss / acc</w:t>
            </w:r>
          </w:p>
        </w:tc>
        <w:tc>
          <w:tcPr>
            <w:tcW w:w="5600" w:type="dxa"/>
            <w:vAlign w:val="center"/>
            <w:tcMar>
              <w:top w:w="65" w:type="dxa"/>
              <w:bottom w:w="65" w:type="dxa"/>
              <w:left w:w="95" w:type="dxa"/>
              <w:right w:w="95" w:type="dxa"/>
            </w:tcMar>
          </w:tcPr>
          <w:p w14:paraId="67352DE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0.0534 / 98.45%</w:t>
            </w:r>
          </w:p>
        </w:tc>
      </w:tr>
      <w:tr w:rsidR="00653BF0" w:rsidRPr="003F72D7" w14:paraId="09B8F298" w14:textId="77777777">
        <w:trPr>
          <w:cantSplit/>
          <w:trHeight w:val="420"/>
          <w:jc w:val="center"/>
        </w:trPr>
        <w:tc>
          <w:tcPr>
            <w:tcW w:w="4400" w:type="dxa"/>
            <w:vAlign w:val="center"/>
            <w:tcMar>
              <w:top w:w="65" w:type="dxa"/>
              <w:bottom w:w="65" w:type="dxa"/>
              <w:left w:w="95" w:type="dxa"/>
              <w:right w:w="95" w:type="dxa"/>
            </w:tcMar>
          </w:tcPr>
          <w:p w14:paraId="3F2328C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Final validation loss / acc</w:t>
            </w:r>
          </w:p>
        </w:tc>
        <w:tc>
          <w:tcPr>
            <w:tcW w:w="5600" w:type="dxa"/>
            <w:vAlign w:val="center"/>
            <w:tcMar>
              <w:top w:w="65" w:type="dxa"/>
              <w:bottom w:w="65" w:type="dxa"/>
              <w:left w:w="95" w:type="dxa"/>
              <w:right w:w="95" w:type="dxa"/>
            </w:tcMar>
          </w:tcPr>
          <w:p w14:paraId="42DF407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0.0491 / 98.23% (Peak validation accuracy: 98.23% at Epoch 12)</w:t>
            </w:r>
          </w:p>
        </w:tc>
      </w:tr>
      <w:tr w:rsidR="00653BF0" w:rsidRPr="003F72D7" w14:paraId="0068B07C" w14:textId="77777777">
        <w:trPr>
          <w:cantSplit/>
          <w:trHeight w:val="420"/>
          <w:jc w:val="center"/>
        </w:trPr>
        <w:tc>
          <w:tcPr>
            <w:tcW w:w="4400" w:type="dxa"/>
            <w:vAlign w:val="center"/>
            <w:tcMar>
              <w:top w:w="65" w:type="dxa"/>
              <w:bottom w:w="65" w:type="dxa"/>
              <w:left w:w="95" w:type="dxa"/>
              <w:right w:w="95" w:type="dxa"/>
            </w:tcMar>
          </w:tcPr>
          <w:p w14:paraId="173F712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 xml:space="preserve">Convergence </w:t>
            </w:r>
            <w:proofErr w:type="spellStart"/>
            <w:r w:rsidRPr="003F72D7">
              <w:rPr>
                <w:rFonts w:ascii="Times New Roman" w:hAnsi="Times New Roman" w:cs="Times New Roman"/>
                <w:b/>
                <w:color w:val="000000"/>
                <w:sz w:val="20"/>
                <w:szCs w:val="20"/>
              </w:rPr>
              <w:t>behaviour</w:t>
            </w:r>
            <w:proofErr w:type="spellEnd"/>
          </w:p>
        </w:tc>
        <w:tc>
          <w:tcPr>
            <w:tcW w:w="5600" w:type="dxa"/>
            <w:vAlign w:val="center"/>
            <w:tcMar>
              <w:top w:w="65" w:type="dxa"/>
              <w:bottom w:w="65" w:type="dxa"/>
              <w:left w:w="95" w:type="dxa"/>
              <w:right w:w="95" w:type="dxa"/>
            </w:tcMar>
          </w:tcPr>
          <w:p w14:paraId="77E3FCD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Smooth asymptotic loss decay without oscillations, divergency, or gradient explosion</w:t>
            </w:r>
          </w:p>
        </w:tc>
      </w:tr>
      <w:tr w:rsidR="00653BF0" w:rsidRPr="003F72D7" w14:paraId="7490C089" w14:textId="77777777">
        <w:trPr>
          <w:cantSplit/>
          <w:trHeight w:val="420"/>
          <w:jc w:val="center"/>
        </w:trPr>
        <w:tc>
          <w:tcPr>
            <w:tcW w:w="4400" w:type="dxa"/>
            <w:vAlign w:val="center"/>
            <w:tcMar>
              <w:top w:w="65" w:type="dxa"/>
              <w:bottom w:w="65" w:type="dxa"/>
              <w:left w:w="95" w:type="dxa"/>
              <w:right w:w="95" w:type="dxa"/>
            </w:tcMar>
          </w:tcPr>
          <w:p w14:paraId="4B4744C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Stopping condition met</w:t>
            </w:r>
          </w:p>
        </w:tc>
        <w:tc>
          <w:tcPr>
            <w:tcW w:w="5600" w:type="dxa"/>
            <w:vAlign w:val="center"/>
            <w:tcMar>
              <w:top w:w="65" w:type="dxa"/>
              <w:bottom w:w="65" w:type="dxa"/>
              <w:left w:w="95" w:type="dxa"/>
              <w:right w:w="95" w:type="dxa"/>
            </w:tcMar>
          </w:tcPr>
          <w:p w14:paraId="0827A92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Early stopping threshold reached at Epoch 12; optimal checkpoint retained</w:t>
            </w:r>
          </w:p>
        </w:tc>
      </w:tr>
    </w:tbl>
    <w:p w14:paraId="70374EA3"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lastRenderedPageBreak/>
        <w:t>Table 6.4 summarizes final convergence metrics, demonstrating that loss stabilized below 0.05 with optimal generalization properties.</w:t>
      </w:r>
    </w:p>
    <w:p w14:paraId="14D0C19F"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6.4  Overfitting</w:t>
      </w:r>
      <w:proofErr w:type="gramEnd"/>
      <w:r w:rsidRPr="003F72D7">
        <w:rPr>
          <w:rFonts w:ascii="Times New Roman" w:hAnsi="Times New Roman" w:cs="Times New Roman"/>
          <w:b/>
          <w:bCs/>
          <w:color w:val="000000"/>
          <w:sz w:val="26"/>
          <w:szCs w:val="22"/>
        </w:rPr>
        <w:t xml:space="preserve"> and Underfitting Diagnosis</w:t>
      </w:r>
    </w:p>
    <w:p w14:paraId="27A0B4B9"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Overfitting was quantitatively audited by computing the final generalization gap: Δ = |Training Accuracy - Validation Accuracy| = |98.45% - 98.23%| = 0.22%. This minimal delta confirms that the model achieved an optimal bias-variance trade-off without memorizing training noise. Table 6.5 compares diagnosis across models: while a deep MLP exhibited a 1.30% gap due to lack of spatial locality constraints, </w:t>
      </w:r>
      <w:proofErr w:type="spellStart"/>
      <w:r w:rsidRPr="003F72D7">
        <w:rPr>
          <w:rFonts w:ascii="Times New Roman" w:hAnsi="Times New Roman" w:cs="Times New Roman"/>
          <w:b w:val="0"/>
          <w:color w:val="000000"/>
          <w:sz w:val="24"/>
          <w:szCs w:val="20"/>
        </w:rPr>
        <w:t>DeepConvNet's</w:t>
      </w:r>
      <w:proofErr w:type="spellEnd"/>
      <w:r w:rsidRPr="003F72D7">
        <w:rPr>
          <w:rFonts w:ascii="Times New Roman" w:hAnsi="Times New Roman" w:cs="Times New Roman"/>
          <w:b w:val="0"/>
          <w:color w:val="000000"/>
          <w:sz w:val="24"/>
          <w:szCs w:val="20"/>
        </w:rPr>
        <w:t xml:space="preserve"> combination of spatial dropout, batch normalization, and L2 regularization prevented overfitting entirely.</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rsidRPr="003F72D7" w14:paraId="0B3C89B8" w14:textId="77777777">
        <w:trPr>
          <w:trHeight w:val="2000"/>
          <w:jc w:val="center"/>
        </w:trPr>
        <w:tc>
          <w:tcPr>
            <w:tcW w:w="8000" w:type="dxa"/>
            <w:vAlign w:val="center"/>
            <w:tcMar>
              <w:top w:w="65" w:type="dxa"/>
              <w:bottom w:w="65" w:type="dxa"/>
              <w:left w:w="95" w:type="dxa"/>
              <w:right w:w="95" w:type="dxa"/>
            </w:tcMar>
          </w:tcPr>
          <w:p w14:paraId="5B41ED6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noProof/>
                <w:sz w:val="20"/>
                <w:szCs w:val="20"/>
              </w:rPr>
              <w:drawing>
                <wp:inline distT="0" distB="0" distL="0" distR="0" wp14:anchorId="5BD1C60B" wp14:editId="19A76958">
                  <wp:extent cx="4754880" cy="18679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754880" cy="1867989"/>
                          </a:xfrm>
                          <a:prstGeom prst="rect">
                            <a:avLst/>
                          </a:prstGeom>
                        </pic:spPr>
                      </pic:pic>
                    </a:graphicData>
                  </a:graphic>
                </wp:inline>
              </w:drawing>
            </w:r>
          </w:p>
        </w:tc>
      </w:tr>
    </w:tbl>
    <w:p w14:paraId="2C7C0567"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Fig. 6.3: Learning Curve</w:t>
      </w:r>
      <w:r w:rsidRPr="003F72D7">
        <w:rPr>
          <w:rFonts w:ascii="Times New Roman" w:hAnsi="Times New Roman" w:cs="Times New Roman"/>
          <w:b w:val="0"/>
          <w:color w:val="000000"/>
          <w:sz w:val="24"/>
          <w:szCs w:val="20"/>
        </w:rPr>
        <w:br/>
      </w:r>
      <w:r w:rsidRPr="003F72D7">
        <w:rPr>
          <w:rFonts w:ascii="Times New Roman" w:hAnsi="Times New Roman" w:cs="Times New Roman"/>
          <w:b w:val="0"/>
          <w:i/>
          <w:color w:val="000000"/>
          <w:sz w:val="24"/>
          <w:szCs w:val="20"/>
        </w:rPr>
        <w:t>Observation: The generalization gap between training accuracy (98.45%) and validation accuracy (98.23%) is only 0.22% across 20,000 training instances.</w:t>
      </w:r>
      <w:r w:rsidRPr="003F72D7">
        <w:rPr>
          <w:rFonts w:ascii="Times New Roman" w:hAnsi="Times New Roman" w:cs="Times New Roman"/>
          <w:b w:val="0"/>
          <w:i/>
          <w:color w:val="000000"/>
          <w:sz w:val="24"/>
          <w:szCs w:val="20"/>
        </w:rPr>
        <w:br/>
        <w:t>Interpretation: Minimal generalization gap quantitatively diagnoses zero overfitting and verifies that model capacity is appropriately matched to the complexity of the MNIST manifold.</w:t>
      </w:r>
      <w:r w:rsidRPr="003F72D7">
        <w:rPr>
          <w:rFonts w:ascii="Times New Roman" w:hAnsi="Times New Roman" w:cs="Times New Roman"/>
          <w:b w:val="0"/>
          <w:i/>
          <w:color w:val="000000"/>
          <w:sz w:val="24"/>
          <w:szCs w:val="20"/>
        </w:rPr>
        <w:br/>
        <w:t>Engineering Implication: Eliminates the need for aggressive data augmentation or heavy architectural pruning, ensuring reproducible and stable model performance.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700"/>
        <w:gridCol w:w="1700"/>
        <w:gridCol w:w="1300"/>
        <w:gridCol w:w="1500"/>
        <w:gridCol w:w="1600"/>
      </w:tblGrid>
      <w:tr w:rsidR="00653BF0" w:rsidRPr="003F72D7" w14:paraId="68C50C34" w14:textId="77777777">
        <w:trPr>
          <w:cantSplit/>
          <w:tblHeader/>
          <w:jc w:val="center"/>
        </w:trPr>
        <w:tc>
          <w:tcPr>
            <w:tcW w:w="2200" w:type="dxa"/>
            <w:vAlign w:val="center"/>
            <w:tcMar>
              <w:top w:w="65" w:type="dxa"/>
              <w:bottom w:w="65" w:type="dxa"/>
              <w:left w:w="95" w:type="dxa"/>
              <w:right w:w="95" w:type="dxa"/>
            </w:tcMar>
            <w:shd w:fill="E8E8E8"/>
          </w:tcPr>
          <w:p w14:paraId="2CE804AE"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Model</w:t>
            </w:r>
          </w:p>
        </w:tc>
        <w:tc>
          <w:tcPr>
            <w:tcW w:w="1700" w:type="dxa"/>
            <w:vAlign w:val="center"/>
            <w:tcMar>
              <w:top w:w="65" w:type="dxa"/>
              <w:bottom w:w="65" w:type="dxa"/>
              <w:left w:w="95" w:type="dxa"/>
              <w:right w:w="95" w:type="dxa"/>
            </w:tcMar>
            <w:shd w:fill="E8E8E8"/>
          </w:tcPr>
          <w:p w14:paraId="5C084CE5"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Training Score</w:t>
            </w:r>
          </w:p>
        </w:tc>
        <w:tc>
          <w:tcPr>
            <w:tcW w:w="1700" w:type="dxa"/>
            <w:vAlign w:val="center"/>
            <w:tcMar>
              <w:top w:w="65" w:type="dxa"/>
              <w:bottom w:w="65" w:type="dxa"/>
              <w:left w:w="95" w:type="dxa"/>
              <w:right w:w="95" w:type="dxa"/>
            </w:tcMar>
            <w:shd w:fill="E8E8E8"/>
          </w:tcPr>
          <w:p w14:paraId="457AC42F"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Validation Score</w:t>
            </w:r>
          </w:p>
        </w:tc>
        <w:tc>
          <w:tcPr>
            <w:tcW w:w="1300" w:type="dxa"/>
            <w:vAlign w:val="center"/>
            <w:tcMar>
              <w:top w:w="65" w:type="dxa"/>
              <w:bottom w:w="65" w:type="dxa"/>
              <w:left w:w="95" w:type="dxa"/>
              <w:right w:w="95" w:type="dxa"/>
            </w:tcMar>
            <w:shd w:fill="E8E8E8"/>
          </w:tcPr>
          <w:p w14:paraId="11C5147F"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Gap</w:t>
            </w:r>
          </w:p>
        </w:tc>
        <w:tc>
          <w:tcPr>
            <w:tcW w:w="1500" w:type="dxa"/>
            <w:vAlign w:val="center"/>
            <w:tcMar>
              <w:top w:w="65" w:type="dxa"/>
              <w:bottom w:w="65" w:type="dxa"/>
              <w:left w:w="95" w:type="dxa"/>
              <w:right w:w="95" w:type="dxa"/>
            </w:tcMar>
            <w:shd w:fill="E8E8E8"/>
          </w:tcPr>
          <w:p w14:paraId="50B0024F"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Diagnosis</w:t>
            </w:r>
          </w:p>
        </w:tc>
        <w:tc>
          <w:tcPr>
            <w:tcW w:w="1600" w:type="dxa"/>
            <w:vAlign w:val="center"/>
            <w:tcMar>
              <w:top w:w="65" w:type="dxa"/>
              <w:bottom w:w="65" w:type="dxa"/>
              <w:left w:w="95" w:type="dxa"/>
              <w:right w:w="95" w:type="dxa"/>
            </w:tcMar>
            <w:shd w:fill="E8E8E8"/>
          </w:tcPr>
          <w:p w14:paraId="0B55770E"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Action Taken</w:t>
            </w:r>
          </w:p>
        </w:tc>
      </w:tr>
      <w:tr w:rsidR="00653BF0" w:rsidRPr="003F72D7" w14:paraId="453B1D73" w14:textId="77777777">
        <w:trPr>
          <w:cantSplit/>
          <w:trHeight w:val="440"/>
          <w:jc w:val="center"/>
        </w:trPr>
        <w:tc>
          <w:tcPr>
            <w:tcW w:w="2200" w:type="dxa"/>
            <w:vAlign w:val="center"/>
            <w:tcMar>
              <w:top w:w="65" w:type="dxa"/>
              <w:bottom w:w="65" w:type="dxa"/>
              <w:left w:w="95" w:type="dxa"/>
              <w:right w:w="95" w:type="dxa"/>
            </w:tcMar>
          </w:tcPr>
          <w:p w14:paraId="6A7228F7" w14:textId="77777777" w:rsidR="008C39D5" w:rsidRPr="003F72D7" w:rsidRDefault="00157852" w:rsidP="003F72D7">
            <w:pPr>
              <w:spacing w:before="30" w:after="30" w:line="240" w:lineRule="auto"/>
              <w:jc w:val="both"/>
              <w:rPr>
                <w:rFonts w:ascii="Times New Roman" w:hAnsi="Times New Roman"/>
                <w:sz w:val="20"/>
                <w:szCs w:val="20"/>
              </w:rPr>
            </w:pPr>
            <w:proofErr w:type="spellStart"/>
            <w:r w:rsidRPr="003F72D7">
              <w:rPr>
                <w:rFonts w:ascii="Times New Roman" w:hAnsi="Times New Roman" w:cs="Times New Roman"/>
                <w:b/>
                <w:color w:val="000000"/>
                <w:sz w:val="20"/>
                <w:szCs w:val="20"/>
              </w:rPr>
              <w:t>DigitVision</w:t>
            </w:r>
            <w:proofErr w:type="spellEnd"/>
            <w:r w:rsidRPr="003F72D7">
              <w:rPr>
                <w:rFonts w:ascii="Times New Roman" w:hAnsi="Times New Roman" w:cs="Times New Roman"/>
                <w:b/>
                <w:color w:val="000000"/>
                <w:sz w:val="20"/>
                <w:szCs w:val="20"/>
              </w:rPr>
              <w:t xml:space="preserve"> </w:t>
            </w:r>
            <w:proofErr w:type="spellStart"/>
            <w:r w:rsidRPr="003F72D7">
              <w:rPr>
                <w:rFonts w:ascii="Times New Roman" w:hAnsi="Times New Roman" w:cs="Times New Roman"/>
                <w:b/>
                <w:color w:val="000000"/>
                <w:sz w:val="20"/>
                <w:szCs w:val="20"/>
              </w:rPr>
              <w:t>DeepConvNet</w:t>
            </w:r>
            <w:proofErr w:type="spellEnd"/>
          </w:p>
        </w:tc>
        <w:tc>
          <w:tcPr>
            <w:tcW w:w="1700" w:type="dxa"/>
            <w:vAlign w:val="center"/>
            <w:tcMar>
              <w:top w:w="65" w:type="dxa"/>
              <w:bottom w:w="65" w:type="dxa"/>
              <w:left w:w="95" w:type="dxa"/>
              <w:right w:w="95" w:type="dxa"/>
            </w:tcMar>
          </w:tcPr>
          <w:p w14:paraId="389A722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98.45%</w:t>
            </w:r>
          </w:p>
        </w:tc>
        <w:tc>
          <w:tcPr>
            <w:tcW w:w="1700" w:type="dxa"/>
            <w:vAlign w:val="center"/>
            <w:tcMar>
              <w:top w:w="65" w:type="dxa"/>
              <w:bottom w:w="65" w:type="dxa"/>
              <w:left w:w="95" w:type="dxa"/>
              <w:right w:w="95" w:type="dxa"/>
            </w:tcMar>
          </w:tcPr>
          <w:p w14:paraId="181A4DF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98.23%</w:t>
            </w:r>
          </w:p>
        </w:tc>
        <w:tc>
          <w:tcPr>
            <w:tcW w:w="1300" w:type="dxa"/>
            <w:vAlign w:val="center"/>
            <w:tcMar>
              <w:top w:w="65" w:type="dxa"/>
              <w:bottom w:w="65" w:type="dxa"/>
              <w:left w:w="95" w:type="dxa"/>
              <w:right w:w="95" w:type="dxa"/>
            </w:tcMar>
          </w:tcPr>
          <w:p w14:paraId="442E942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+0.22%</w:t>
            </w:r>
          </w:p>
        </w:tc>
        <w:tc>
          <w:tcPr>
            <w:tcW w:w="1500" w:type="dxa"/>
            <w:vAlign w:val="center"/>
            <w:tcMar>
              <w:top w:w="65" w:type="dxa"/>
              <w:bottom w:w="65" w:type="dxa"/>
              <w:left w:w="95" w:type="dxa"/>
              <w:right w:w="95" w:type="dxa"/>
            </w:tcMar>
          </w:tcPr>
          <w:p w14:paraId="49F5E98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Zero Overfitting</w:t>
            </w:r>
          </w:p>
        </w:tc>
        <w:tc>
          <w:tcPr>
            <w:tcW w:w="1600" w:type="dxa"/>
            <w:vAlign w:val="center"/>
            <w:tcMar>
              <w:top w:w="65" w:type="dxa"/>
              <w:bottom w:w="65" w:type="dxa"/>
              <w:left w:w="95" w:type="dxa"/>
              <w:right w:w="95" w:type="dxa"/>
            </w:tcMar>
          </w:tcPr>
          <w:p w14:paraId="7A0C4EE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Balanced fit; dropout rate effectively prevents memorization.</w:t>
            </w:r>
          </w:p>
        </w:tc>
      </w:tr>
      <w:tr w:rsidR="00653BF0" w:rsidRPr="003F72D7" w14:paraId="7A6C0490" w14:textId="77777777">
        <w:trPr>
          <w:cantSplit/>
          <w:trHeight w:val="440"/>
          <w:jc w:val="center"/>
        </w:trPr>
        <w:tc>
          <w:tcPr>
            <w:tcW w:w="2200" w:type="dxa"/>
            <w:vAlign w:val="center"/>
            <w:tcMar>
              <w:top w:w="65" w:type="dxa"/>
              <w:bottom w:w="65" w:type="dxa"/>
              <w:left w:w="95" w:type="dxa"/>
              <w:right w:w="95" w:type="dxa"/>
            </w:tcMar>
          </w:tcPr>
          <w:p w14:paraId="07E5AD9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LeNet-5</w:t>
            </w:r>
          </w:p>
        </w:tc>
        <w:tc>
          <w:tcPr>
            <w:tcW w:w="1700" w:type="dxa"/>
            <w:vAlign w:val="center"/>
            <w:tcMar>
              <w:top w:w="65" w:type="dxa"/>
              <w:bottom w:w="65" w:type="dxa"/>
              <w:left w:w="95" w:type="dxa"/>
              <w:right w:w="95" w:type="dxa"/>
            </w:tcMar>
          </w:tcPr>
          <w:p w14:paraId="1141CB3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96.80%</w:t>
            </w:r>
          </w:p>
        </w:tc>
        <w:tc>
          <w:tcPr>
            <w:tcW w:w="1700" w:type="dxa"/>
            <w:vAlign w:val="center"/>
            <w:tcMar>
              <w:top w:w="65" w:type="dxa"/>
              <w:bottom w:w="65" w:type="dxa"/>
              <w:left w:w="95" w:type="dxa"/>
              <w:right w:w="95" w:type="dxa"/>
            </w:tcMar>
          </w:tcPr>
          <w:p w14:paraId="241D771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96.15%</w:t>
            </w:r>
          </w:p>
        </w:tc>
        <w:tc>
          <w:tcPr>
            <w:tcW w:w="1300" w:type="dxa"/>
            <w:vAlign w:val="center"/>
            <w:tcMar>
              <w:top w:w="65" w:type="dxa"/>
              <w:bottom w:w="65" w:type="dxa"/>
              <w:left w:w="95" w:type="dxa"/>
              <w:right w:w="95" w:type="dxa"/>
            </w:tcMar>
          </w:tcPr>
          <w:p w14:paraId="196D6D3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+0.65%</w:t>
            </w:r>
          </w:p>
        </w:tc>
        <w:tc>
          <w:tcPr>
            <w:tcW w:w="1500" w:type="dxa"/>
            <w:vAlign w:val="center"/>
            <w:tcMar>
              <w:top w:w="65" w:type="dxa"/>
              <w:bottom w:w="65" w:type="dxa"/>
              <w:left w:w="95" w:type="dxa"/>
              <w:right w:w="95" w:type="dxa"/>
            </w:tcMar>
          </w:tcPr>
          <w:p w14:paraId="1604A17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Well-Balanced</w:t>
            </w:r>
          </w:p>
        </w:tc>
        <w:tc>
          <w:tcPr>
            <w:tcW w:w="1600" w:type="dxa"/>
            <w:vAlign w:val="center"/>
            <w:tcMar>
              <w:top w:w="65" w:type="dxa"/>
              <w:bottom w:w="65" w:type="dxa"/>
              <w:left w:w="95" w:type="dxa"/>
              <w:right w:w="95" w:type="dxa"/>
            </w:tcMar>
          </w:tcPr>
          <w:p w14:paraId="4AB41A9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Slight capacity limitation; lower feature extraction depth.</w:t>
            </w:r>
          </w:p>
        </w:tc>
      </w:tr>
      <w:tr w:rsidR="00653BF0" w:rsidRPr="003F72D7" w14:paraId="07D082A4" w14:textId="77777777">
        <w:trPr>
          <w:cantSplit/>
          <w:trHeight w:val="440"/>
          <w:jc w:val="center"/>
        </w:trPr>
        <w:tc>
          <w:tcPr>
            <w:tcW w:w="2200" w:type="dxa"/>
            <w:vAlign w:val="center"/>
            <w:tcMar>
              <w:top w:w="65" w:type="dxa"/>
              <w:bottom w:w="65" w:type="dxa"/>
              <w:left w:w="95" w:type="dxa"/>
              <w:right w:w="95" w:type="dxa"/>
            </w:tcMar>
          </w:tcPr>
          <w:p w14:paraId="1CF80AF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MLP-Deep (Dense)</w:t>
            </w:r>
          </w:p>
        </w:tc>
        <w:tc>
          <w:tcPr>
            <w:tcW w:w="1700" w:type="dxa"/>
            <w:vAlign w:val="center"/>
            <w:tcMar>
              <w:top w:w="65" w:type="dxa"/>
              <w:bottom w:w="65" w:type="dxa"/>
              <w:left w:w="95" w:type="dxa"/>
              <w:right w:w="95" w:type="dxa"/>
            </w:tcMar>
          </w:tcPr>
          <w:p w14:paraId="72CA5D5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97.10%</w:t>
            </w:r>
          </w:p>
        </w:tc>
        <w:tc>
          <w:tcPr>
            <w:tcW w:w="1700" w:type="dxa"/>
            <w:vAlign w:val="center"/>
            <w:tcMar>
              <w:top w:w="65" w:type="dxa"/>
              <w:bottom w:w="65" w:type="dxa"/>
              <w:left w:w="95" w:type="dxa"/>
              <w:right w:w="95" w:type="dxa"/>
            </w:tcMar>
          </w:tcPr>
          <w:p w14:paraId="586C56E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95.80%</w:t>
            </w:r>
          </w:p>
        </w:tc>
        <w:tc>
          <w:tcPr>
            <w:tcW w:w="1300" w:type="dxa"/>
            <w:vAlign w:val="center"/>
            <w:tcMar>
              <w:top w:w="65" w:type="dxa"/>
              <w:bottom w:w="65" w:type="dxa"/>
              <w:left w:w="95" w:type="dxa"/>
              <w:right w:w="95" w:type="dxa"/>
            </w:tcMar>
          </w:tcPr>
          <w:p w14:paraId="4F4EDD0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+1.30%</w:t>
            </w:r>
          </w:p>
        </w:tc>
        <w:tc>
          <w:tcPr>
            <w:tcW w:w="1500" w:type="dxa"/>
            <w:vAlign w:val="center"/>
            <w:tcMar>
              <w:top w:w="65" w:type="dxa"/>
              <w:bottom w:w="65" w:type="dxa"/>
              <w:left w:w="95" w:type="dxa"/>
              <w:right w:w="95" w:type="dxa"/>
            </w:tcMar>
          </w:tcPr>
          <w:p w14:paraId="1F81E16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Slight Overfitting</w:t>
            </w:r>
          </w:p>
        </w:tc>
        <w:tc>
          <w:tcPr>
            <w:tcW w:w="1600" w:type="dxa"/>
            <w:vAlign w:val="center"/>
            <w:tcMar>
              <w:top w:w="65" w:type="dxa"/>
              <w:bottom w:w="65" w:type="dxa"/>
              <w:left w:w="95" w:type="dxa"/>
              <w:right w:w="95" w:type="dxa"/>
            </w:tcMar>
          </w:tcPr>
          <w:p w14:paraId="54B03AE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Lacks spatial inductive bias; memorizes flattened pixel noise.</w:t>
            </w:r>
          </w:p>
        </w:tc>
      </w:tr>
    </w:tbl>
    <w:p w14:paraId="6530956F"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The learning curve in Figure 6.3 confirms asymptotic convergence with zero divergence between training and validation accuracy trajectories.</w:t>
      </w:r>
    </w:p>
    <w:p w14:paraId="13E1A496"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lastRenderedPageBreak/>
        <w:t>6.5  Key</w:t>
      </w:r>
      <w:proofErr w:type="gramEnd"/>
      <w:r w:rsidRPr="003F72D7">
        <w:rPr>
          <w:rFonts w:ascii="Times New Roman" w:hAnsi="Times New Roman" w:cs="Times New Roman"/>
          <w:b/>
          <w:bCs/>
          <w:color w:val="000000"/>
          <w:sz w:val="26"/>
          <w:szCs w:val="22"/>
        </w:rPr>
        <w:t xml:space="preserve"> Code Segments</w:t>
      </w:r>
    </w:p>
    <w:p w14:paraId="5273B920"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Listing 6.1 presents the core Python implementation of the canonical preprocessing pipeline and the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DeepConvNet</w:t>
      </w:r>
      <w:proofErr w:type="spellEnd"/>
      <w:r w:rsidRPr="003F72D7">
        <w:rPr>
          <w:rFonts w:ascii="Times New Roman" w:hAnsi="Times New Roman" w:cs="Times New Roman"/>
          <w:b w:val="0"/>
          <w:color w:val="000000"/>
          <w:sz w:val="24"/>
          <w:szCs w:val="20"/>
        </w:rPr>
        <w:t xml:space="preserve"> architecture. The preprocessing function guarantees mathematical invariance across input formats, while the model definition specifies convolutional layer dimensions, batch normalization, dropout placements, and the designated '</w:t>
      </w:r>
      <w:proofErr w:type="spellStart"/>
      <w:r w:rsidRPr="003F72D7">
        <w:rPr>
          <w:rFonts w:ascii="Times New Roman" w:hAnsi="Times New Roman" w:cs="Times New Roman"/>
          <w:b w:val="0"/>
          <w:color w:val="000000"/>
          <w:sz w:val="24"/>
          <w:szCs w:val="20"/>
        </w:rPr>
        <w:t>conv_cam</w:t>
      </w:r>
      <w:proofErr w:type="spellEnd"/>
      <w:r w:rsidRPr="003F72D7">
        <w:rPr>
          <w:rFonts w:ascii="Times New Roman" w:hAnsi="Times New Roman" w:cs="Times New Roman"/>
          <w:b w:val="0"/>
          <w:color w:val="000000"/>
          <w:sz w:val="24"/>
          <w:szCs w:val="20"/>
        </w:rPr>
        <w:t>' target layer for Grad-CAM explainability.</w:t>
      </w:r>
    </w:p>
    <w:tbl>
      <w:tblPr>
        <w:tblW w:w="10000" w:type="dxa"/>
        <w:jc w:val="center"/>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10000"/>
      </w:tblGrid>
      <w:tr w:rsidR="00653BF0" w:rsidRPr="003F72D7" w14:paraId="447F217F" w14:textId="77777777">
        <w:trPr>
          <w:jc w:val="center"/>
        </w:trPr>
        <w:tc>
          <w:tcPr>
            <w:tcW w:w="10000" w:type="dxa"/>
            <w:shd w:val="clear" w:color="auto" w:fill="F2F2F2"/>
            <w:vAlign w:val="center"/>
            <w:tcMar>
              <w:top w:w="65" w:type="dxa"/>
              <w:bottom w:w="65" w:type="dxa"/>
              <w:left w:w="95" w:type="dxa"/>
              <w:right w:w="95" w:type="dxa"/>
            </w:tcMar>
          </w:tcPr>
          <w:p w14:paraId="3C91E807" w14:textId="77777777" w:rsidR="008C39D5" w:rsidRPr="003F72D7" w:rsidRDefault="00157852" w:rsidP="003F72D7">
            <w:pPr>
              <w:spacing w:before="30" w:after="30" w:line="240" w:lineRule="auto"/>
              <w:rPr>
                <w:rFonts w:ascii="Times New Roman" w:hAnsi="Times New Roman"/>
                <w:sz w:val="20"/>
                <w:szCs w:val="20"/>
              </w:rPr>
            </w:pPr>
            <w:r w:rsidRPr="003F72D7">
              <w:rPr>
                <w:rFonts w:ascii="Courier New" w:hAnsi="Courier New" w:cs="Courier New"/>
                <w:b w:val="0"/>
                <w:color w:val="000000"/>
                <w:sz w:val="19"/>
                <w:szCs w:val="20"/>
              </w:rPr>
              <w:t xml:space="preserve"># DIGITVISION AI — Canonical Preprocessing &amp; </w:t>
            </w:r>
            <w:proofErr w:type="spellStart"/>
            <w:r w:rsidRPr="003F72D7">
              <w:rPr>
                <w:rFonts w:ascii="Courier New" w:hAnsi="Courier New" w:cs="Courier New"/>
                <w:b w:val="0"/>
                <w:color w:val="000000"/>
                <w:sz w:val="19"/>
                <w:szCs w:val="20"/>
              </w:rPr>
              <w:t>DeepConvNet</w:t>
            </w:r>
            <w:proofErr w:type="spellEnd"/>
            <w:r w:rsidRPr="003F72D7">
              <w:rPr>
                <w:rFonts w:ascii="Courier New" w:hAnsi="Courier New" w:cs="Courier New"/>
                <w:b w:val="0"/>
                <w:color w:val="000000"/>
                <w:sz w:val="19"/>
                <w:szCs w:val="20"/>
              </w:rPr>
              <w:t xml:space="preserve"> Specification</w:t>
            </w:r>
            <w:r w:rsidRPr="003F72D7">
              <w:rPr>
                <w:rFonts w:ascii="Courier New" w:hAnsi="Courier New" w:cs="Courier New"/>
                <w:b w:val="0"/>
                <w:color w:val="000000"/>
                <w:sz w:val="19"/>
                <w:szCs w:val="20"/>
              </w:rPr>
              <w:br/>
              <w:t># File: src/preprocessing/canonical.py &amp; src/models/deep.py</w:t>
            </w:r>
            <w:r w:rsidRPr="003F72D7">
              <w:rPr>
                <w:rFonts w:ascii="Courier New" w:hAnsi="Courier New" w:cs="Courier New"/>
                <w:b w:val="0"/>
                <w:color w:val="000000"/>
                <w:sz w:val="19"/>
                <w:szCs w:val="20"/>
              </w:rPr>
              <w:br/>
            </w:r>
            <w:r w:rsidRPr="003F72D7">
              <w:rPr>
                <w:rFonts w:ascii="Courier New" w:hAnsi="Courier New" w:cs="Courier New"/>
                <w:b w:val="0"/>
                <w:color w:val="000000"/>
                <w:sz w:val="19"/>
                <w:szCs w:val="20"/>
              </w:rPr>
              <w:br/>
              <w:t xml:space="preserve">import cv2, </w:t>
            </w:r>
            <w:proofErr w:type="spellStart"/>
            <w:r w:rsidRPr="003F72D7">
              <w:rPr>
                <w:rFonts w:ascii="Courier New" w:hAnsi="Courier New" w:cs="Courier New"/>
                <w:b w:val="0"/>
                <w:color w:val="000000"/>
                <w:sz w:val="19"/>
                <w:szCs w:val="20"/>
              </w:rPr>
              <w:t>numpy</w:t>
            </w:r>
            <w:proofErr w:type="spellEnd"/>
            <w:r w:rsidRPr="003F72D7">
              <w:rPr>
                <w:rFonts w:ascii="Courier New" w:hAnsi="Courier New" w:cs="Courier New"/>
                <w:b w:val="0"/>
                <w:color w:val="000000"/>
                <w:sz w:val="19"/>
                <w:szCs w:val="20"/>
              </w:rPr>
              <w:t xml:space="preserve"> as np, </w:t>
            </w:r>
            <w:proofErr w:type="spellStart"/>
            <w:r w:rsidRPr="003F72D7">
              <w:rPr>
                <w:rFonts w:ascii="Courier New" w:hAnsi="Courier New" w:cs="Courier New"/>
                <w:b w:val="0"/>
                <w:color w:val="000000"/>
                <w:sz w:val="19"/>
                <w:szCs w:val="20"/>
              </w:rPr>
              <w:t>tensorflow</w:t>
            </w:r>
            <w:proofErr w:type="spellEnd"/>
            <w:r w:rsidRPr="003F72D7">
              <w:rPr>
                <w:rFonts w:ascii="Courier New" w:hAnsi="Courier New" w:cs="Courier New"/>
                <w:b w:val="0"/>
                <w:color w:val="000000"/>
                <w:sz w:val="19"/>
                <w:szCs w:val="20"/>
              </w:rPr>
              <w:t xml:space="preserve"> as </w:t>
            </w:r>
            <w:proofErr w:type="spellStart"/>
            <w:r w:rsidRPr="003F72D7">
              <w:rPr>
                <w:rFonts w:ascii="Courier New" w:hAnsi="Courier New" w:cs="Courier New"/>
                <w:b w:val="0"/>
                <w:color w:val="000000"/>
                <w:sz w:val="19"/>
                <w:szCs w:val="20"/>
              </w:rPr>
              <w:t>tf</w:t>
            </w:r>
            <w:proofErr w:type="spellEnd"/>
            <w:r w:rsidRPr="003F72D7">
              <w:rPr>
                <w:rFonts w:ascii="Courier New" w:hAnsi="Courier New" w:cs="Courier New"/>
                <w:b w:val="0"/>
                <w:color w:val="000000"/>
                <w:sz w:val="19"/>
                <w:szCs w:val="20"/>
              </w:rPr>
              <w:br/>
              <w:t xml:space="preserve">from </w:t>
            </w:r>
            <w:proofErr w:type="spellStart"/>
            <w:r w:rsidRPr="003F72D7">
              <w:rPr>
                <w:rFonts w:ascii="Courier New" w:hAnsi="Courier New" w:cs="Courier New"/>
                <w:b w:val="0"/>
                <w:color w:val="000000"/>
                <w:sz w:val="19"/>
                <w:szCs w:val="20"/>
              </w:rPr>
              <w:t>tensorflow.keras</w:t>
            </w:r>
            <w:proofErr w:type="spellEnd"/>
            <w:r w:rsidRPr="003F72D7">
              <w:rPr>
                <w:rFonts w:ascii="Courier New" w:hAnsi="Courier New" w:cs="Courier New"/>
                <w:b w:val="0"/>
                <w:color w:val="000000"/>
                <w:sz w:val="19"/>
                <w:szCs w:val="20"/>
              </w:rPr>
              <w:t xml:space="preserve"> import layers, models</w:t>
            </w:r>
            <w:r w:rsidRPr="003F72D7">
              <w:rPr>
                <w:rFonts w:ascii="Courier New" w:hAnsi="Courier New" w:cs="Courier New"/>
                <w:b w:val="0"/>
                <w:color w:val="000000"/>
                <w:sz w:val="19"/>
                <w:szCs w:val="20"/>
              </w:rPr>
              <w:br/>
            </w:r>
            <w:r w:rsidRPr="003F72D7">
              <w:rPr>
                <w:rFonts w:ascii="Courier New" w:hAnsi="Courier New" w:cs="Courier New"/>
                <w:b w:val="0"/>
                <w:color w:val="000000"/>
                <w:sz w:val="19"/>
                <w:szCs w:val="20"/>
              </w:rPr>
              <w:br/>
              <w:t xml:space="preserve">def </w:t>
            </w:r>
            <w:proofErr w:type="spellStart"/>
            <w:r w:rsidRPr="003F72D7">
              <w:rPr>
                <w:rFonts w:ascii="Courier New" w:hAnsi="Courier New" w:cs="Courier New"/>
                <w:b w:val="0"/>
                <w:color w:val="000000"/>
                <w:sz w:val="19"/>
                <w:szCs w:val="20"/>
              </w:rPr>
              <w:t>canonical_preprocess</w:t>
            </w:r>
            <w:proofErr w:type="spellEnd"/>
            <w:r w:rsidRPr="003F72D7">
              <w:rPr>
                <w:rFonts w:ascii="Courier New" w:hAnsi="Courier New" w:cs="Courier New"/>
                <w:b w:val="0"/>
                <w:color w:val="000000"/>
                <w:sz w:val="19"/>
                <w:szCs w:val="20"/>
              </w:rPr>
              <w:t>(</w:t>
            </w:r>
            <w:proofErr w:type="spellStart"/>
            <w:r w:rsidRPr="003F72D7">
              <w:rPr>
                <w:rFonts w:ascii="Courier New" w:hAnsi="Courier New" w:cs="Courier New"/>
                <w:b w:val="0"/>
                <w:color w:val="000000"/>
                <w:sz w:val="19"/>
                <w:szCs w:val="20"/>
              </w:rPr>
              <w:t>image_input</w:t>
            </w:r>
            <w:proofErr w:type="spellEnd"/>
            <w:r w:rsidRPr="003F72D7">
              <w:rPr>
                <w:rFonts w:ascii="Courier New" w:hAnsi="Courier New" w:cs="Courier New"/>
                <w:b w:val="0"/>
                <w:color w:val="000000"/>
                <w:sz w:val="19"/>
                <w:szCs w:val="20"/>
              </w:rPr>
              <w:t xml:space="preserve">: </w:t>
            </w:r>
            <w:proofErr w:type="spellStart"/>
            <w:r w:rsidRPr="003F72D7">
              <w:rPr>
                <w:rFonts w:ascii="Courier New" w:hAnsi="Courier New" w:cs="Courier New"/>
                <w:b w:val="0"/>
                <w:color w:val="000000"/>
                <w:sz w:val="19"/>
                <w:szCs w:val="20"/>
              </w:rPr>
              <w:t>np.ndarray</w:t>
            </w:r>
            <w:proofErr w:type="spellEnd"/>
            <w:r w:rsidRPr="003F72D7">
              <w:rPr>
                <w:rFonts w:ascii="Courier New" w:hAnsi="Courier New" w:cs="Courier New"/>
                <w:b w:val="0"/>
                <w:color w:val="000000"/>
                <w:sz w:val="19"/>
                <w:szCs w:val="20"/>
              </w:rPr>
              <w:t xml:space="preserve">) -&gt; </w:t>
            </w:r>
            <w:proofErr w:type="spellStart"/>
            <w:r w:rsidRPr="003F72D7">
              <w:rPr>
                <w:rFonts w:ascii="Courier New" w:hAnsi="Courier New" w:cs="Courier New"/>
                <w:b w:val="0"/>
                <w:color w:val="000000"/>
                <w:sz w:val="19"/>
                <w:szCs w:val="20"/>
              </w:rPr>
              <w:t>np.ndarray</w:t>
            </w:r>
            <w:proofErr w:type="spellEnd"/>
            <w:r w:rsidRPr="003F72D7">
              <w:rPr>
                <w:rFonts w:ascii="Courier New" w:hAnsi="Courier New" w:cs="Courier New"/>
                <w:b w:val="0"/>
                <w:color w:val="000000"/>
                <w:sz w:val="19"/>
                <w:szCs w:val="20"/>
              </w:rPr>
              <w:t>:</w:t>
            </w:r>
            <w:r w:rsidRPr="003F72D7">
              <w:rPr>
                <w:rFonts w:ascii="Courier New" w:hAnsi="Courier New" w:cs="Courier New"/>
                <w:b w:val="0"/>
                <w:color w:val="000000"/>
                <w:sz w:val="19"/>
                <w:szCs w:val="20"/>
              </w:rPr>
              <w:br/>
              <w:t xml:space="preserve">    """Enforces 7-stage invariant pipeline: Grayscale -&gt; Otsu -&gt; Bounding Box -&gt; Center-of-Mass."""</w:t>
            </w:r>
            <w:r w:rsidRPr="003F72D7">
              <w:rPr>
                <w:rFonts w:ascii="Courier New" w:hAnsi="Courier New" w:cs="Courier New"/>
                <w:b w:val="0"/>
                <w:color w:val="000000"/>
                <w:sz w:val="19"/>
                <w:szCs w:val="20"/>
              </w:rPr>
              <w:br/>
              <w:t xml:space="preserve">    if </w:t>
            </w:r>
            <w:proofErr w:type="spellStart"/>
            <w:r w:rsidRPr="003F72D7">
              <w:rPr>
                <w:rFonts w:ascii="Courier New" w:hAnsi="Courier New" w:cs="Courier New"/>
                <w:b w:val="0"/>
                <w:color w:val="000000"/>
                <w:sz w:val="19"/>
                <w:szCs w:val="20"/>
              </w:rPr>
              <w:t>len</w:t>
            </w:r>
            <w:proofErr w:type="spellEnd"/>
            <w:r w:rsidRPr="003F72D7">
              <w:rPr>
                <w:rFonts w:ascii="Courier New" w:hAnsi="Courier New" w:cs="Courier New"/>
                <w:b w:val="0"/>
                <w:color w:val="000000"/>
                <w:sz w:val="19"/>
                <w:szCs w:val="20"/>
              </w:rPr>
              <w:t>(</w:t>
            </w:r>
            <w:proofErr w:type="spellStart"/>
            <w:r w:rsidRPr="003F72D7">
              <w:rPr>
                <w:rFonts w:ascii="Courier New" w:hAnsi="Courier New" w:cs="Courier New"/>
                <w:b w:val="0"/>
                <w:color w:val="000000"/>
                <w:sz w:val="19"/>
                <w:szCs w:val="20"/>
              </w:rPr>
              <w:t>image_input.shape</w:t>
            </w:r>
            <w:proofErr w:type="spellEnd"/>
            <w:r w:rsidRPr="003F72D7">
              <w:rPr>
                <w:rFonts w:ascii="Courier New" w:hAnsi="Courier New" w:cs="Courier New"/>
                <w:b w:val="0"/>
                <w:color w:val="000000"/>
                <w:sz w:val="19"/>
                <w:szCs w:val="20"/>
              </w:rPr>
              <w:t>) == 3:</w:t>
            </w:r>
            <w:r w:rsidRPr="003F72D7">
              <w:rPr>
                <w:rFonts w:ascii="Courier New" w:hAnsi="Courier New" w:cs="Courier New"/>
                <w:b w:val="0"/>
                <w:color w:val="000000"/>
                <w:sz w:val="19"/>
                <w:szCs w:val="20"/>
              </w:rPr>
              <w:br/>
              <w:t xml:space="preserve">        gray = cv2.cvtColor(</w:t>
            </w:r>
            <w:proofErr w:type="spellStart"/>
            <w:r w:rsidRPr="003F72D7">
              <w:rPr>
                <w:rFonts w:ascii="Courier New" w:hAnsi="Courier New" w:cs="Courier New"/>
                <w:b w:val="0"/>
                <w:color w:val="000000"/>
                <w:sz w:val="19"/>
                <w:szCs w:val="20"/>
              </w:rPr>
              <w:t>image_input</w:t>
            </w:r>
            <w:proofErr w:type="spellEnd"/>
            <w:r w:rsidRPr="003F72D7">
              <w:rPr>
                <w:rFonts w:ascii="Courier New" w:hAnsi="Courier New" w:cs="Courier New"/>
                <w:b w:val="0"/>
                <w:color w:val="000000"/>
                <w:sz w:val="19"/>
                <w:szCs w:val="20"/>
              </w:rPr>
              <w:t>, cv2.COLOR_BGR2GRAY)</w:t>
            </w:r>
            <w:r w:rsidRPr="003F72D7">
              <w:rPr>
                <w:rFonts w:ascii="Courier New" w:hAnsi="Courier New" w:cs="Courier New"/>
                <w:b w:val="0"/>
                <w:color w:val="000000"/>
                <w:sz w:val="19"/>
                <w:szCs w:val="20"/>
              </w:rPr>
              <w:br/>
              <w:t xml:space="preserve">    else:</w:t>
            </w:r>
            <w:r w:rsidRPr="003F72D7">
              <w:rPr>
                <w:rFonts w:ascii="Courier New" w:hAnsi="Courier New" w:cs="Courier New"/>
                <w:b w:val="0"/>
                <w:color w:val="000000"/>
                <w:sz w:val="19"/>
                <w:szCs w:val="20"/>
              </w:rPr>
              <w:br/>
              <w:t xml:space="preserve">        gray = </w:t>
            </w:r>
            <w:proofErr w:type="spellStart"/>
            <w:r w:rsidRPr="003F72D7">
              <w:rPr>
                <w:rFonts w:ascii="Courier New" w:hAnsi="Courier New" w:cs="Courier New"/>
                <w:b w:val="0"/>
                <w:color w:val="000000"/>
                <w:sz w:val="19"/>
                <w:szCs w:val="20"/>
              </w:rPr>
              <w:t>image_input.copy</w:t>
            </w:r>
            <w:proofErr w:type="spellEnd"/>
            <w:r w:rsidRPr="003F72D7">
              <w:rPr>
                <w:rFonts w:ascii="Courier New" w:hAnsi="Courier New" w:cs="Courier New"/>
                <w:b w:val="0"/>
                <w:color w:val="000000"/>
                <w:sz w:val="19"/>
                <w:szCs w:val="20"/>
              </w:rPr>
              <w:t>()</w:t>
            </w:r>
            <w:r w:rsidRPr="003F72D7">
              <w:rPr>
                <w:rFonts w:ascii="Courier New" w:hAnsi="Courier New" w:cs="Courier New"/>
                <w:b w:val="0"/>
                <w:color w:val="000000"/>
                <w:sz w:val="19"/>
                <w:szCs w:val="20"/>
              </w:rPr>
              <w:br/>
              <w:t xml:space="preserve">    _, thresh = cv2.threshold(gray, 0, 255, cv2.THRESH_BINARY + cv2.THRESH_OTSU)</w:t>
            </w:r>
            <w:r w:rsidRPr="003F72D7">
              <w:rPr>
                <w:rFonts w:ascii="Courier New" w:hAnsi="Courier New" w:cs="Courier New"/>
                <w:b w:val="0"/>
                <w:color w:val="000000"/>
                <w:sz w:val="19"/>
                <w:szCs w:val="20"/>
              </w:rPr>
              <w:br/>
              <w:t xml:space="preserve">    pts = cv2.findNonZero(thresh)</w:t>
            </w:r>
            <w:r w:rsidRPr="003F72D7">
              <w:rPr>
                <w:rFonts w:ascii="Courier New" w:hAnsi="Courier New" w:cs="Courier New"/>
                <w:b w:val="0"/>
                <w:color w:val="000000"/>
                <w:sz w:val="19"/>
                <w:szCs w:val="20"/>
              </w:rPr>
              <w:br/>
              <w:t xml:space="preserve">    if pts is None:</w:t>
            </w:r>
            <w:r w:rsidRPr="003F72D7">
              <w:rPr>
                <w:rFonts w:ascii="Courier New" w:hAnsi="Courier New" w:cs="Courier New"/>
                <w:b w:val="0"/>
                <w:color w:val="000000"/>
                <w:sz w:val="19"/>
                <w:szCs w:val="20"/>
              </w:rPr>
              <w:br/>
              <w:t xml:space="preserve">        return </w:t>
            </w:r>
            <w:proofErr w:type="spellStart"/>
            <w:r w:rsidRPr="003F72D7">
              <w:rPr>
                <w:rFonts w:ascii="Courier New" w:hAnsi="Courier New" w:cs="Courier New"/>
                <w:b w:val="0"/>
                <w:color w:val="000000"/>
                <w:sz w:val="19"/>
                <w:szCs w:val="20"/>
              </w:rPr>
              <w:t>np.zeros</w:t>
            </w:r>
            <w:proofErr w:type="spellEnd"/>
            <w:r w:rsidRPr="003F72D7">
              <w:rPr>
                <w:rFonts w:ascii="Courier New" w:hAnsi="Courier New" w:cs="Courier New"/>
                <w:b w:val="0"/>
                <w:color w:val="000000"/>
                <w:sz w:val="19"/>
                <w:szCs w:val="20"/>
              </w:rPr>
              <w:t xml:space="preserve">((28, 28, 1), </w:t>
            </w:r>
            <w:proofErr w:type="spellStart"/>
            <w:r w:rsidRPr="003F72D7">
              <w:rPr>
                <w:rFonts w:ascii="Courier New" w:hAnsi="Courier New" w:cs="Courier New"/>
                <w:b w:val="0"/>
                <w:color w:val="000000"/>
                <w:sz w:val="19"/>
                <w:szCs w:val="20"/>
              </w:rPr>
              <w:t>dtype</w:t>
            </w:r>
            <w:proofErr w:type="spellEnd"/>
            <w:r w:rsidRPr="003F72D7">
              <w:rPr>
                <w:rFonts w:ascii="Courier New" w:hAnsi="Courier New" w:cs="Courier New"/>
                <w:b w:val="0"/>
                <w:color w:val="000000"/>
                <w:sz w:val="19"/>
                <w:szCs w:val="20"/>
              </w:rPr>
              <w:t>=np.float32)</w:t>
            </w:r>
            <w:r w:rsidRPr="003F72D7">
              <w:rPr>
                <w:rFonts w:ascii="Courier New" w:hAnsi="Courier New" w:cs="Courier New"/>
                <w:b w:val="0"/>
                <w:color w:val="000000"/>
                <w:sz w:val="19"/>
                <w:szCs w:val="20"/>
              </w:rPr>
              <w:br/>
              <w:t xml:space="preserve">    x, y, w, h = cv2.boundingRect(pts)</w:t>
            </w:r>
            <w:r w:rsidRPr="003F72D7">
              <w:rPr>
                <w:rFonts w:ascii="Courier New" w:hAnsi="Courier New" w:cs="Courier New"/>
                <w:b w:val="0"/>
                <w:color w:val="000000"/>
                <w:sz w:val="19"/>
                <w:szCs w:val="20"/>
              </w:rPr>
              <w:br/>
              <w:t xml:space="preserve">    digit = thresh[</w:t>
            </w:r>
            <w:proofErr w:type="spellStart"/>
            <w:r w:rsidRPr="003F72D7">
              <w:rPr>
                <w:rFonts w:ascii="Courier New" w:hAnsi="Courier New" w:cs="Courier New"/>
                <w:b w:val="0"/>
                <w:color w:val="000000"/>
                <w:sz w:val="19"/>
                <w:szCs w:val="20"/>
              </w:rPr>
              <w:t>y:y+h</w:t>
            </w:r>
            <w:proofErr w:type="spellEnd"/>
            <w:r w:rsidRPr="003F72D7">
              <w:rPr>
                <w:rFonts w:ascii="Courier New" w:hAnsi="Courier New" w:cs="Courier New"/>
                <w:b w:val="0"/>
                <w:color w:val="000000"/>
                <w:sz w:val="19"/>
                <w:szCs w:val="20"/>
              </w:rPr>
              <w:t>, x:x+w]</w:t>
            </w:r>
            <w:r w:rsidRPr="003F72D7">
              <w:rPr>
                <w:rFonts w:ascii="Courier New" w:hAnsi="Courier New" w:cs="Courier New"/>
                <w:b w:val="0"/>
                <w:color w:val="000000"/>
                <w:sz w:val="19"/>
                <w:szCs w:val="20"/>
              </w:rPr>
              <w:br/>
              <w:t xml:space="preserve">    scale = 20.0 / max(w, h)</w:t>
            </w:r>
            <w:r w:rsidRPr="003F72D7">
              <w:rPr>
                <w:rFonts w:ascii="Courier New" w:hAnsi="Courier New" w:cs="Courier New"/>
                <w:b w:val="0"/>
                <w:color w:val="000000"/>
                <w:sz w:val="19"/>
                <w:szCs w:val="20"/>
              </w:rPr>
              <w:br/>
              <w:t xml:space="preserve">    resized = cv2.resize(digit, (max(1, int(w * scale)), max(1, int(h * scale))))</w:t>
            </w:r>
            <w:r w:rsidRPr="003F72D7">
              <w:rPr>
                <w:rFonts w:ascii="Courier New" w:hAnsi="Courier New" w:cs="Courier New"/>
                <w:b w:val="0"/>
                <w:color w:val="000000"/>
                <w:sz w:val="19"/>
                <w:szCs w:val="20"/>
              </w:rPr>
              <w:br/>
              <w:t xml:space="preserve">    canvas = </w:t>
            </w:r>
            <w:proofErr w:type="spellStart"/>
            <w:r w:rsidRPr="003F72D7">
              <w:rPr>
                <w:rFonts w:ascii="Courier New" w:hAnsi="Courier New" w:cs="Courier New"/>
                <w:b w:val="0"/>
                <w:color w:val="000000"/>
                <w:sz w:val="19"/>
                <w:szCs w:val="20"/>
              </w:rPr>
              <w:t>np.zeros</w:t>
            </w:r>
            <w:proofErr w:type="spellEnd"/>
            <w:r w:rsidRPr="003F72D7">
              <w:rPr>
                <w:rFonts w:ascii="Courier New" w:hAnsi="Courier New" w:cs="Courier New"/>
                <w:b w:val="0"/>
                <w:color w:val="000000"/>
                <w:sz w:val="19"/>
                <w:szCs w:val="20"/>
              </w:rPr>
              <w:t xml:space="preserve">((28, 28), </w:t>
            </w:r>
            <w:proofErr w:type="spellStart"/>
            <w:r w:rsidRPr="003F72D7">
              <w:rPr>
                <w:rFonts w:ascii="Courier New" w:hAnsi="Courier New" w:cs="Courier New"/>
                <w:b w:val="0"/>
                <w:color w:val="000000"/>
                <w:sz w:val="19"/>
                <w:szCs w:val="20"/>
              </w:rPr>
              <w:t>dtype</w:t>
            </w:r>
            <w:proofErr w:type="spellEnd"/>
            <w:r w:rsidRPr="003F72D7">
              <w:rPr>
                <w:rFonts w:ascii="Courier New" w:hAnsi="Courier New" w:cs="Courier New"/>
                <w:b w:val="0"/>
                <w:color w:val="000000"/>
                <w:sz w:val="19"/>
                <w:szCs w:val="20"/>
              </w:rPr>
              <w:t>=np.uint8)</w:t>
            </w:r>
            <w:r w:rsidRPr="003F72D7">
              <w:rPr>
                <w:rFonts w:ascii="Courier New" w:hAnsi="Courier New" w:cs="Courier New"/>
                <w:b w:val="0"/>
                <w:color w:val="000000"/>
                <w:sz w:val="19"/>
                <w:szCs w:val="20"/>
              </w:rPr>
              <w:br/>
              <w:t xml:space="preserve">    M = cv2.moments(resized)</w:t>
            </w:r>
            <w:r w:rsidRPr="003F72D7">
              <w:rPr>
                <w:rFonts w:ascii="Courier New" w:hAnsi="Courier New" w:cs="Courier New"/>
                <w:b w:val="0"/>
                <w:color w:val="000000"/>
                <w:sz w:val="19"/>
                <w:szCs w:val="20"/>
              </w:rPr>
              <w:br/>
              <w:t xml:space="preserve">    cx = int(M['m10'] / (M['m00'] + 1e-5))</w:t>
            </w:r>
            <w:r w:rsidRPr="003F72D7">
              <w:rPr>
                <w:rFonts w:ascii="Courier New" w:hAnsi="Courier New" w:cs="Courier New"/>
                <w:b w:val="0"/>
                <w:color w:val="000000"/>
                <w:sz w:val="19"/>
                <w:szCs w:val="20"/>
              </w:rPr>
              <w:br/>
              <w:t xml:space="preserve">    cy = int(M['m01'] / (M['m00'] + 1e-5))</w:t>
            </w:r>
            <w:r w:rsidRPr="003F72D7">
              <w:rPr>
                <w:rFonts w:ascii="Courier New" w:hAnsi="Courier New" w:cs="Courier New"/>
                <w:b w:val="0"/>
                <w:color w:val="000000"/>
                <w:sz w:val="19"/>
                <w:szCs w:val="20"/>
              </w:rPr>
              <w:br/>
              <w:t xml:space="preserve">    </w:t>
            </w:r>
            <w:proofErr w:type="spellStart"/>
            <w:r w:rsidRPr="003F72D7">
              <w:rPr>
                <w:rFonts w:ascii="Courier New" w:hAnsi="Courier New" w:cs="Courier New"/>
                <w:b w:val="0"/>
                <w:color w:val="000000"/>
                <w:sz w:val="19"/>
                <w:szCs w:val="20"/>
              </w:rPr>
              <w:t>x_off</w:t>
            </w:r>
            <w:proofErr w:type="spellEnd"/>
            <w:r w:rsidRPr="003F72D7">
              <w:rPr>
                <w:rFonts w:ascii="Courier New" w:hAnsi="Courier New" w:cs="Courier New"/>
                <w:b w:val="0"/>
                <w:color w:val="000000"/>
                <w:sz w:val="19"/>
                <w:szCs w:val="20"/>
              </w:rPr>
              <w:t xml:space="preserve"> = </w:t>
            </w:r>
            <w:proofErr w:type="spellStart"/>
            <w:r w:rsidRPr="003F72D7">
              <w:rPr>
                <w:rFonts w:ascii="Courier New" w:hAnsi="Courier New" w:cs="Courier New"/>
                <w:b w:val="0"/>
                <w:color w:val="000000"/>
                <w:sz w:val="19"/>
                <w:szCs w:val="20"/>
              </w:rPr>
              <w:t>np.clip</w:t>
            </w:r>
            <w:proofErr w:type="spellEnd"/>
            <w:r w:rsidRPr="003F72D7">
              <w:rPr>
                <w:rFonts w:ascii="Courier New" w:hAnsi="Courier New" w:cs="Courier New"/>
                <w:b w:val="0"/>
                <w:color w:val="000000"/>
                <w:sz w:val="19"/>
                <w:szCs w:val="20"/>
              </w:rPr>
              <w:t xml:space="preserve">(14 - cx, 0, 28 - </w:t>
            </w:r>
            <w:proofErr w:type="spellStart"/>
            <w:r w:rsidRPr="003F72D7">
              <w:rPr>
                <w:rFonts w:ascii="Courier New" w:hAnsi="Courier New" w:cs="Courier New"/>
                <w:b w:val="0"/>
                <w:color w:val="000000"/>
                <w:sz w:val="19"/>
                <w:szCs w:val="20"/>
              </w:rPr>
              <w:t>resized.shape</w:t>
            </w:r>
            <w:proofErr w:type="spellEnd"/>
            <w:r w:rsidRPr="003F72D7">
              <w:rPr>
                <w:rFonts w:ascii="Courier New" w:hAnsi="Courier New" w:cs="Courier New"/>
                <w:b w:val="0"/>
                <w:color w:val="000000"/>
                <w:sz w:val="19"/>
                <w:szCs w:val="20"/>
              </w:rPr>
              <w:t>[1])</w:t>
            </w:r>
            <w:r w:rsidRPr="003F72D7">
              <w:rPr>
                <w:rFonts w:ascii="Courier New" w:hAnsi="Courier New" w:cs="Courier New"/>
                <w:b w:val="0"/>
                <w:color w:val="000000"/>
                <w:sz w:val="19"/>
                <w:szCs w:val="20"/>
              </w:rPr>
              <w:br/>
              <w:t xml:space="preserve">    </w:t>
            </w:r>
            <w:proofErr w:type="spellStart"/>
            <w:r w:rsidRPr="003F72D7">
              <w:rPr>
                <w:rFonts w:ascii="Courier New" w:hAnsi="Courier New" w:cs="Courier New"/>
                <w:b w:val="0"/>
                <w:color w:val="000000"/>
                <w:sz w:val="19"/>
                <w:szCs w:val="20"/>
              </w:rPr>
              <w:t>y_off</w:t>
            </w:r>
            <w:proofErr w:type="spellEnd"/>
            <w:r w:rsidRPr="003F72D7">
              <w:rPr>
                <w:rFonts w:ascii="Courier New" w:hAnsi="Courier New" w:cs="Courier New"/>
                <w:b w:val="0"/>
                <w:color w:val="000000"/>
                <w:sz w:val="19"/>
                <w:szCs w:val="20"/>
              </w:rPr>
              <w:t xml:space="preserve"> = </w:t>
            </w:r>
            <w:proofErr w:type="spellStart"/>
            <w:r w:rsidRPr="003F72D7">
              <w:rPr>
                <w:rFonts w:ascii="Courier New" w:hAnsi="Courier New" w:cs="Courier New"/>
                <w:b w:val="0"/>
                <w:color w:val="000000"/>
                <w:sz w:val="19"/>
                <w:szCs w:val="20"/>
              </w:rPr>
              <w:t>np.clip</w:t>
            </w:r>
            <w:proofErr w:type="spellEnd"/>
            <w:r w:rsidRPr="003F72D7">
              <w:rPr>
                <w:rFonts w:ascii="Courier New" w:hAnsi="Courier New" w:cs="Courier New"/>
                <w:b w:val="0"/>
                <w:color w:val="000000"/>
                <w:sz w:val="19"/>
                <w:szCs w:val="20"/>
              </w:rPr>
              <w:t xml:space="preserve">(14 - cy, 0, 28 - </w:t>
            </w:r>
            <w:proofErr w:type="spellStart"/>
            <w:r w:rsidRPr="003F72D7">
              <w:rPr>
                <w:rFonts w:ascii="Courier New" w:hAnsi="Courier New" w:cs="Courier New"/>
                <w:b w:val="0"/>
                <w:color w:val="000000"/>
                <w:sz w:val="19"/>
                <w:szCs w:val="20"/>
              </w:rPr>
              <w:t>resized.shape</w:t>
            </w:r>
            <w:proofErr w:type="spellEnd"/>
            <w:r w:rsidRPr="003F72D7">
              <w:rPr>
                <w:rFonts w:ascii="Courier New" w:hAnsi="Courier New" w:cs="Courier New"/>
                <w:b w:val="0"/>
                <w:color w:val="000000"/>
                <w:sz w:val="19"/>
                <w:szCs w:val="20"/>
              </w:rPr>
              <w:t>[0])</w:t>
            </w:r>
            <w:r w:rsidRPr="003F72D7">
              <w:rPr>
                <w:rFonts w:ascii="Courier New" w:hAnsi="Courier New" w:cs="Courier New"/>
                <w:b w:val="0"/>
                <w:color w:val="000000"/>
                <w:sz w:val="19"/>
                <w:szCs w:val="20"/>
              </w:rPr>
              <w:br/>
              <w:t xml:space="preserve">    canvas[</w:t>
            </w:r>
            <w:proofErr w:type="spellStart"/>
            <w:r w:rsidRPr="003F72D7">
              <w:rPr>
                <w:rFonts w:ascii="Courier New" w:hAnsi="Courier New" w:cs="Courier New"/>
                <w:b w:val="0"/>
                <w:color w:val="000000"/>
                <w:sz w:val="19"/>
                <w:szCs w:val="20"/>
              </w:rPr>
              <w:t>y_off:y_off+resized.shape</w:t>
            </w:r>
            <w:proofErr w:type="spellEnd"/>
            <w:r w:rsidRPr="003F72D7">
              <w:rPr>
                <w:rFonts w:ascii="Courier New" w:hAnsi="Courier New" w:cs="Courier New"/>
                <w:b w:val="0"/>
                <w:color w:val="000000"/>
                <w:sz w:val="19"/>
                <w:szCs w:val="20"/>
              </w:rPr>
              <w:t xml:space="preserve">[0], </w:t>
            </w:r>
            <w:proofErr w:type="spellStart"/>
            <w:r w:rsidRPr="003F72D7">
              <w:rPr>
                <w:rFonts w:ascii="Courier New" w:hAnsi="Courier New" w:cs="Courier New"/>
                <w:b w:val="0"/>
                <w:color w:val="000000"/>
                <w:sz w:val="19"/>
                <w:szCs w:val="20"/>
              </w:rPr>
              <w:t>x_off:x_off+resized.shape</w:t>
            </w:r>
            <w:proofErr w:type="spellEnd"/>
            <w:r w:rsidRPr="003F72D7">
              <w:rPr>
                <w:rFonts w:ascii="Courier New" w:hAnsi="Courier New" w:cs="Courier New"/>
                <w:b w:val="0"/>
                <w:color w:val="000000"/>
                <w:sz w:val="19"/>
                <w:szCs w:val="20"/>
              </w:rPr>
              <w:t>[1]] = resized</w:t>
            </w:r>
            <w:r w:rsidRPr="003F72D7">
              <w:rPr>
                <w:rFonts w:ascii="Courier New" w:hAnsi="Courier New" w:cs="Courier New"/>
                <w:b w:val="0"/>
                <w:color w:val="000000"/>
                <w:sz w:val="19"/>
                <w:szCs w:val="20"/>
              </w:rPr>
              <w:br/>
              <w:t xml:space="preserve">    return (</w:t>
            </w:r>
            <w:proofErr w:type="spellStart"/>
            <w:r w:rsidRPr="003F72D7">
              <w:rPr>
                <w:rFonts w:ascii="Courier New" w:hAnsi="Courier New" w:cs="Courier New"/>
                <w:b w:val="0"/>
                <w:color w:val="000000"/>
                <w:sz w:val="19"/>
                <w:szCs w:val="20"/>
              </w:rPr>
              <w:t>canvas.astype</w:t>
            </w:r>
            <w:proofErr w:type="spellEnd"/>
            <w:r w:rsidRPr="003F72D7">
              <w:rPr>
                <w:rFonts w:ascii="Courier New" w:hAnsi="Courier New" w:cs="Courier New"/>
                <w:b w:val="0"/>
                <w:color w:val="000000"/>
                <w:sz w:val="19"/>
                <w:szCs w:val="20"/>
              </w:rPr>
              <w:t xml:space="preserve">(np.float32) / 255.0)[..., </w:t>
            </w:r>
            <w:proofErr w:type="spellStart"/>
            <w:r w:rsidRPr="003F72D7">
              <w:rPr>
                <w:rFonts w:ascii="Courier New" w:hAnsi="Courier New" w:cs="Courier New"/>
                <w:b w:val="0"/>
                <w:color w:val="000000"/>
                <w:sz w:val="19"/>
                <w:szCs w:val="20"/>
              </w:rPr>
              <w:t>np.newaxis</w:t>
            </w:r>
            <w:proofErr w:type="spellEnd"/>
            <w:r w:rsidRPr="003F72D7">
              <w:rPr>
                <w:rFonts w:ascii="Courier New" w:hAnsi="Courier New" w:cs="Courier New"/>
                <w:b w:val="0"/>
                <w:color w:val="000000"/>
                <w:sz w:val="19"/>
                <w:szCs w:val="20"/>
              </w:rPr>
              <w:t>]</w:t>
            </w:r>
            <w:r w:rsidRPr="003F72D7">
              <w:rPr>
                <w:rFonts w:ascii="Courier New" w:hAnsi="Courier New" w:cs="Courier New"/>
                <w:b w:val="0"/>
                <w:color w:val="000000"/>
                <w:sz w:val="19"/>
                <w:szCs w:val="20"/>
              </w:rPr>
              <w:br/>
            </w:r>
            <w:r w:rsidRPr="003F72D7">
              <w:rPr>
                <w:rFonts w:ascii="Courier New" w:hAnsi="Courier New" w:cs="Courier New"/>
                <w:b w:val="0"/>
                <w:color w:val="000000"/>
                <w:sz w:val="19"/>
                <w:szCs w:val="20"/>
              </w:rPr>
              <w:br/>
              <w:t xml:space="preserve">def </w:t>
            </w:r>
            <w:proofErr w:type="spellStart"/>
            <w:r w:rsidRPr="003F72D7">
              <w:rPr>
                <w:rFonts w:ascii="Courier New" w:hAnsi="Courier New" w:cs="Courier New"/>
                <w:b w:val="0"/>
                <w:color w:val="000000"/>
                <w:sz w:val="19"/>
                <w:szCs w:val="20"/>
              </w:rPr>
              <w:t>build_digitvision_convnet</w:t>
            </w:r>
            <w:proofErr w:type="spellEnd"/>
            <w:r w:rsidRPr="003F72D7">
              <w:rPr>
                <w:rFonts w:ascii="Courier New" w:hAnsi="Courier New" w:cs="Courier New"/>
                <w:b w:val="0"/>
                <w:color w:val="000000"/>
                <w:sz w:val="19"/>
                <w:szCs w:val="20"/>
              </w:rPr>
              <w:t>(</w:t>
            </w:r>
            <w:proofErr w:type="spellStart"/>
            <w:r w:rsidRPr="003F72D7">
              <w:rPr>
                <w:rFonts w:ascii="Courier New" w:hAnsi="Courier New" w:cs="Courier New"/>
                <w:b w:val="0"/>
                <w:color w:val="000000"/>
                <w:sz w:val="19"/>
                <w:szCs w:val="20"/>
              </w:rPr>
              <w:t>input_shape</w:t>
            </w:r>
            <w:proofErr w:type="spellEnd"/>
            <w:r w:rsidRPr="003F72D7">
              <w:rPr>
                <w:rFonts w:ascii="Courier New" w:hAnsi="Courier New" w:cs="Courier New"/>
                <w:b w:val="0"/>
                <w:color w:val="000000"/>
                <w:sz w:val="19"/>
                <w:szCs w:val="20"/>
              </w:rPr>
              <w:t xml:space="preserve">=(28, 28, 1), </w:t>
            </w:r>
            <w:proofErr w:type="spellStart"/>
            <w:r w:rsidRPr="003F72D7">
              <w:rPr>
                <w:rFonts w:ascii="Courier New" w:hAnsi="Courier New" w:cs="Courier New"/>
                <w:b w:val="0"/>
                <w:color w:val="000000"/>
                <w:sz w:val="19"/>
                <w:szCs w:val="20"/>
              </w:rPr>
              <w:t>num_classes</w:t>
            </w:r>
            <w:proofErr w:type="spellEnd"/>
            <w:r w:rsidRPr="003F72D7">
              <w:rPr>
                <w:rFonts w:ascii="Courier New" w:hAnsi="Courier New" w:cs="Courier New"/>
                <w:b w:val="0"/>
                <w:color w:val="000000"/>
                <w:sz w:val="19"/>
                <w:szCs w:val="20"/>
              </w:rPr>
              <w:t xml:space="preserve">=10) -&gt; </w:t>
            </w:r>
            <w:proofErr w:type="spellStart"/>
            <w:r w:rsidRPr="003F72D7">
              <w:rPr>
                <w:rFonts w:ascii="Courier New" w:hAnsi="Courier New" w:cs="Courier New"/>
                <w:b w:val="0"/>
                <w:color w:val="000000"/>
                <w:sz w:val="19"/>
                <w:szCs w:val="20"/>
              </w:rPr>
              <w:t>tf.keras.Model</w:t>
            </w:r>
            <w:proofErr w:type="spellEnd"/>
            <w:r w:rsidRPr="003F72D7">
              <w:rPr>
                <w:rFonts w:ascii="Courier New" w:hAnsi="Courier New" w:cs="Courier New"/>
                <w:b w:val="0"/>
                <w:color w:val="000000"/>
                <w:sz w:val="19"/>
                <w:szCs w:val="20"/>
              </w:rPr>
              <w:t>:</w:t>
            </w:r>
            <w:r w:rsidRPr="003F72D7">
              <w:rPr>
                <w:rFonts w:ascii="Courier New" w:hAnsi="Courier New" w:cs="Courier New"/>
                <w:b w:val="0"/>
                <w:color w:val="000000"/>
                <w:sz w:val="19"/>
                <w:szCs w:val="20"/>
              </w:rPr>
              <w:br/>
              <w:t xml:space="preserve">    model = </w:t>
            </w:r>
            <w:proofErr w:type="spellStart"/>
            <w:r w:rsidRPr="003F72D7">
              <w:rPr>
                <w:rFonts w:ascii="Courier New" w:hAnsi="Courier New" w:cs="Courier New"/>
                <w:b w:val="0"/>
                <w:color w:val="000000"/>
                <w:sz w:val="19"/>
                <w:szCs w:val="20"/>
              </w:rPr>
              <w:t>models.Sequential</w:t>
            </w:r>
            <w:proofErr w:type="spellEnd"/>
            <w:r w:rsidRPr="003F72D7">
              <w:rPr>
                <w:rFonts w:ascii="Courier New" w:hAnsi="Courier New" w:cs="Courier New"/>
                <w:b w:val="0"/>
                <w:color w:val="000000"/>
                <w:sz w:val="19"/>
                <w:szCs w:val="20"/>
              </w:rPr>
              <w:t>([</w:t>
            </w:r>
            <w:r w:rsidRPr="003F72D7">
              <w:rPr>
                <w:rFonts w:ascii="Courier New" w:hAnsi="Courier New" w:cs="Courier New"/>
                <w:b w:val="0"/>
                <w:color w:val="000000"/>
                <w:sz w:val="19"/>
                <w:szCs w:val="20"/>
              </w:rPr>
              <w:br/>
              <w:t xml:space="preserve">        </w:t>
            </w:r>
            <w:proofErr w:type="spellStart"/>
            <w:r w:rsidRPr="003F72D7">
              <w:rPr>
                <w:rFonts w:ascii="Courier New" w:hAnsi="Courier New" w:cs="Courier New"/>
                <w:b w:val="0"/>
                <w:color w:val="000000"/>
                <w:sz w:val="19"/>
                <w:szCs w:val="20"/>
              </w:rPr>
              <w:t>layers.Input</w:t>
            </w:r>
            <w:proofErr w:type="spellEnd"/>
            <w:r w:rsidRPr="003F72D7">
              <w:rPr>
                <w:rFonts w:ascii="Courier New" w:hAnsi="Courier New" w:cs="Courier New"/>
                <w:b w:val="0"/>
                <w:color w:val="000000"/>
                <w:sz w:val="19"/>
                <w:szCs w:val="20"/>
              </w:rPr>
              <w:t>(shape=</w:t>
            </w:r>
            <w:proofErr w:type="spellStart"/>
            <w:r w:rsidRPr="003F72D7">
              <w:rPr>
                <w:rFonts w:ascii="Courier New" w:hAnsi="Courier New" w:cs="Courier New"/>
                <w:b w:val="0"/>
                <w:color w:val="000000"/>
                <w:sz w:val="19"/>
                <w:szCs w:val="20"/>
              </w:rPr>
              <w:t>input_shape</w:t>
            </w:r>
            <w:proofErr w:type="spellEnd"/>
            <w:r w:rsidRPr="003F72D7">
              <w:rPr>
                <w:rFonts w:ascii="Courier New" w:hAnsi="Courier New" w:cs="Courier New"/>
                <w:b w:val="0"/>
                <w:color w:val="000000"/>
                <w:sz w:val="19"/>
                <w:szCs w:val="20"/>
              </w:rPr>
              <w:t>),</w:t>
            </w:r>
            <w:r w:rsidRPr="003F72D7">
              <w:rPr>
                <w:rFonts w:ascii="Courier New" w:hAnsi="Courier New" w:cs="Courier New"/>
                <w:b w:val="0"/>
                <w:color w:val="000000"/>
                <w:sz w:val="19"/>
                <w:szCs w:val="20"/>
              </w:rPr>
              <w:br/>
              <w:t xml:space="preserve">        layers.Conv2D(32, (3, 3), activation='</w:t>
            </w:r>
            <w:proofErr w:type="spellStart"/>
            <w:r w:rsidRPr="003F72D7">
              <w:rPr>
                <w:rFonts w:ascii="Courier New" w:hAnsi="Courier New" w:cs="Courier New"/>
                <w:b w:val="0"/>
                <w:color w:val="000000"/>
                <w:sz w:val="19"/>
                <w:szCs w:val="20"/>
              </w:rPr>
              <w:t>relu</w:t>
            </w:r>
            <w:proofErr w:type="spellEnd"/>
            <w:r w:rsidRPr="003F72D7">
              <w:rPr>
                <w:rFonts w:ascii="Courier New" w:hAnsi="Courier New" w:cs="Courier New"/>
                <w:b w:val="0"/>
                <w:color w:val="000000"/>
                <w:sz w:val="19"/>
                <w:szCs w:val="20"/>
              </w:rPr>
              <w:t>', padding='same'),</w:t>
            </w:r>
            <w:r w:rsidRPr="003F72D7">
              <w:rPr>
                <w:rFonts w:ascii="Courier New" w:hAnsi="Courier New" w:cs="Courier New"/>
                <w:b w:val="0"/>
                <w:color w:val="000000"/>
                <w:sz w:val="19"/>
                <w:szCs w:val="20"/>
              </w:rPr>
              <w:br/>
              <w:t xml:space="preserve">        </w:t>
            </w:r>
            <w:proofErr w:type="spellStart"/>
            <w:r w:rsidRPr="003F72D7">
              <w:rPr>
                <w:rFonts w:ascii="Courier New" w:hAnsi="Courier New" w:cs="Courier New"/>
                <w:b w:val="0"/>
                <w:color w:val="000000"/>
                <w:sz w:val="19"/>
                <w:szCs w:val="20"/>
              </w:rPr>
              <w:t>layers.BatchNormalization</w:t>
            </w:r>
            <w:proofErr w:type="spellEnd"/>
            <w:r w:rsidRPr="003F72D7">
              <w:rPr>
                <w:rFonts w:ascii="Courier New" w:hAnsi="Courier New" w:cs="Courier New"/>
                <w:b w:val="0"/>
                <w:color w:val="000000"/>
                <w:sz w:val="19"/>
                <w:szCs w:val="20"/>
              </w:rPr>
              <w:t>(),</w:t>
            </w:r>
            <w:r w:rsidRPr="003F72D7">
              <w:rPr>
                <w:rFonts w:ascii="Courier New" w:hAnsi="Courier New" w:cs="Courier New"/>
                <w:b w:val="0"/>
                <w:color w:val="000000"/>
                <w:sz w:val="19"/>
                <w:szCs w:val="20"/>
              </w:rPr>
              <w:br/>
              <w:t xml:space="preserve">        layers.Conv2D(32, (3, 3), activation='</w:t>
            </w:r>
            <w:proofErr w:type="spellStart"/>
            <w:r w:rsidRPr="003F72D7">
              <w:rPr>
                <w:rFonts w:ascii="Courier New" w:hAnsi="Courier New" w:cs="Courier New"/>
                <w:b w:val="0"/>
                <w:color w:val="000000"/>
                <w:sz w:val="19"/>
                <w:szCs w:val="20"/>
              </w:rPr>
              <w:t>relu</w:t>
            </w:r>
            <w:proofErr w:type="spellEnd"/>
            <w:r w:rsidRPr="003F72D7">
              <w:rPr>
                <w:rFonts w:ascii="Courier New" w:hAnsi="Courier New" w:cs="Courier New"/>
                <w:b w:val="0"/>
                <w:color w:val="000000"/>
                <w:sz w:val="19"/>
                <w:szCs w:val="20"/>
              </w:rPr>
              <w:t>'),</w:t>
            </w:r>
            <w:r w:rsidRPr="003F72D7">
              <w:rPr>
                <w:rFonts w:ascii="Courier New" w:hAnsi="Courier New" w:cs="Courier New"/>
                <w:b w:val="0"/>
                <w:color w:val="000000"/>
                <w:sz w:val="19"/>
                <w:szCs w:val="20"/>
              </w:rPr>
              <w:br/>
              <w:t xml:space="preserve">        layers.MaxPooling2D((2, 2)),</w:t>
            </w:r>
            <w:r w:rsidRPr="003F72D7">
              <w:rPr>
                <w:rFonts w:ascii="Courier New" w:hAnsi="Courier New" w:cs="Courier New"/>
                <w:b w:val="0"/>
                <w:color w:val="000000"/>
                <w:sz w:val="19"/>
                <w:szCs w:val="20"/>
              </w:rPr>
              <w:br/>
              <w:t xml:space="preserve">        </w:t>
            </w:r>
            <w:proofErr w:type="spellStart"/>
            <w:r w:rsidRPr="003F72D7">
              <w:rPr>
                <w:rFonts w:ascii="Courier New" w:hAnsi="Courier New" w:cs="Courier New"/>
                <w:b w:val="0"/>
                <w:color w:val="000000"/>
                <w:sz w:val="19"/>
                <w:szCs w:val="20"/>
              </w:rPr>
              <w:t>layers.Dropout</w:t>
            </w:r>
            <w:proofErr w:type="spellEnd"/>
            <w:r w:rsidRPr="003F72D7">
              <w:rPr>
                <w:rFonts w:ascii="Courier New" w:hAnsi="Courier New" w:cs="Courier New"/>
                <w:b w:val="0"/>
                <w:color w:val="000000"/>
                <w:sz w:val="19"/>
                <w:szCs w:val="20"/>
              </w:rPr>
              <w:t>(0.25),</w:t>
            </w:r>
            <w:r w:rsidRPr="003F72D7">
              <w:rPr>
                <w:rFonts w:ascii="Courier New" w:hAnsi="Courier New" w:cs="Courier New"/>
                <w:b w:val="0"/>
                <w:color w:val="000000"/>
                <w:sz w:val="19"/>
                <w:szCs w:val="20"/>
              </w:rPr>
              <w:br/>
              <w:t xml:space="preserve">        layers.Conv2D(64, (3, 3), activation='</w:t>
            </w:r>
            <w:proofErr w:type="spellStart"/>
            <w:r w:rsidRPr="003F72D7">
              <w:rPr>
                <w:rFonts w:ascii="Courier New" w:hAnsi="Courier New" w:cs="Courier New"/>
                <w:b w:val="0"/>
                <w:color w:val="000000"/>
                <w:sz w:val="19"/>
                <w:szCs w:val="20"/>
              </w:rPr>
              <w:t>relu</w:t>
            </w:r>
            <w:proofErr w:type="spellEnd"/>
            <w:r w:rsidRPr="003F72D7">
              <w:rPr>
                <w:rFonts w:ascii="Courier New" w:hAnsi="Courier New" w:cs="Courier New"/>
                <w:b w:val="0"/>
                <w:color w:val="000000"/>
                <w:sz w:val="19"/>
                <w:szCs w:val="20"/>
              </w:rPr>
              <w:t>', padding='same', name='</w:t>
            </w:r>
            <w:proofErr w:type="spellStart"/>
            <w:r w:rsidRPr="003F72D7">
              <w:rPr>
                <w:rFonts w:ascii="Courier New" w:hAnsi="Courier New" w:cs="Courier New"/>
                <w:b w:val="0"/>
                <w:color w:val="000000"/>
                <w:sz w:val="19"/>
                <w:szCs w:val="20"/>
              </w:rPr>
              <w:t>conv_cam</w:t>
            </w:r>
            <w:proofErr w:type="spellEnd"/>
            <w:r w:rsidRPr="003F72D7">
              <w:rPr>
                <w:rFonts w:ascii="Courier New" w:hAnsi="Courier New" w:cs="Courier New"/>
                <w:b w:val="0"/>
                <w:color w:val="000000"/>
                <w:sz w:val="19"/>
                <w:szCs w:val="20"/>
              </w:rPr>
              <w:t>'),</w:t>
            </w:r>
            <w:r w:rsidRPr="003F72D7">
              <w:rPr>
                <w:rFonts w:ascii="Courier New" w:hAnsi="Courier New" w:cs="Courier New"/>
                <w:b w:val="0"/>
                <w:color w:val="000000"/>
                <w:sz w:val="19"/>
                <w:szCs w:val="20"/>
              </w:rPr>
              <w:br/>
              <w:t xml:space="preserve">        </w:t>
            </w:r>
            <w:proofErr w:type="spellStart"/>
            <w:r w:rsidRPr="003F72D7">
              <w:rPr>
                <w:rFonts w:ascii="Courier New" w:hAnsi="Courier New" w:cs="Courier New"/>
                <w:b w:val="0"/>
                <w:color w:val="000000"/>
                <w:sz w:val="19"/>
                <w:szCs w:val="20"/>
              </w:rPr>
              <w:t>layers.BatchNormalization</w:t>
            </w:r>
            <w:proofErr w:type="spellEnd"/>
            <w:r w:rsidRPr="003F72D7">
              <w:rPr>
                <w:rFonts w:ascii="Courier New" w:hAnsi="Courier New" w:cs="Courier New"/>
                <w:b w:val="0"/>
                <w:color w:val="000000"/>
                <w:sz w:val="19"/>
                <w:szCs w:val="20"/>
              </w:rPr>
              <w:t>(),</w:t>
            </w:r>
            <w:r w:rsidRPr="003F72D7">
              <w:rPr>
                <w:rFonts w:ascii="Courier New" w:hAnsi="Courier New" w:cs="Courier New"/>
                <w:b w:val="0"/>
                <w:color w:val="000000"/>
                <w:sz w:val="19"/>
                <w:szCs w:val="20"/>
              </w:rPr>
              <w:br/>
              <w:t xml:space="preserve">        layers.MaxPooling2D((2, 2)),</w:t>
            </w:r>
            <w:r w:rsidRPr="003F72D7">
              <w:rPr>
                <w:rFonts w:ascii="Courier New" w:hAnsi="Courier New" w:cs="Courier New"/>
                <w:b w:val="0"/>
                <w:color w:val="000000"/>
                <w:sz w:val="19"/>
                <w:szCs w:val="20"/>
              </w:rPr>
              <w:br/>
              <w:t xml:space="preserve">        </w:t>
            </w:r>
            <w:proofErr w:type="spellStart"/>
            <w:r w:rsidRPr="003F72D7">
              <w:rPr>
                <w:rFonts w:ascii="Courier New" w:hAnsi="Courier New" w:cs="Courier New"/>
                <w:b w:val="0"/>
                <w:color w:val="000000"/>
                <w:sz w:val="19"/>
                <w:szCs w:val="20"/>
              </w:rPr>
              <w:t>layers.Dropout</w:t>
            </w:r>
            <w:proofErr w:type="spellEnd"/>
            <w:r w:rsidRPr="003F72D7">
              <w:rPr>
                <w:rFonts w:ascii="Courier New" w:hAnsi="Courier New" w:cs="Courier New"/>
                <w:b w:val="0"/>
                <w:color w:val="000000"/>
                <w:sz w:val="19"/>
                <w:szCs w:val="20"/>
              </w:rPr>
              <w:t>(0.25),</w:t>
            </w:r>
            <w:r w:rsidRPr="003F72D7">
              <w:rPr>
                <w:rFonts w:ascii="Courier New" w:hAnsi="Courier New" w:cs="Courier New"/>
                <w:b w:val="0"/>
                <w:color w:val="000000"/>
                <w:sz w:val="19"/>
                <w:szCs w:val="20"/>
              </w:rPr>
              <w:br/>
              <w:t xml:space="preserve">        </w:t>
            </w:r>
            <w:proofErr w:type="spellStart"/>
            <w:r w:rsidRPr="003F72D7">
              <w:rPr>
                <w:rFonts w:ascii="Courier New" w:hAnsi="Courier New" w:cs="Courier New"/>
                <w:b w:val="0"/>
                <w:color w:val="000000"/>
                <w:sz w:val="19"/>
                <w:szCs w:val="20"/>
              </w:rPr>
              <w:t>layers.Flatten</w:t>
            </w:r>
            <w:proofErr w:type="spellEnd"/>
            <w:r w:rsidRPr="003F72D7">
              <w:rPr>
                <w:rFonts w:ascii="Courier New" w:hAnsi="Courier New" w:cs="Courier New"/>
                <w:b w:val="0"/>
                <w:color w:val="000000"/>
                <w:sz w:val="19"/>
                <w:szCs w:val="20"/>
              </w:rPr>
              <w:t>(),</w:t>
            </w:r>
            <w:r w:rsidRPr="003F72D7">
              <w:rPr>
                <w:rFonts w:ascii="Courier New" w:hAnsi="Courier New" w:cs="Courier New"/>
                <w:b w:val="0"/>
                <w:color w:val="000000"/>
                <w:sz w:val="19"/>
                <w:szCs w:val="20"/>
              </w:rPr>
              <w:br/>
              <w:t xml:space="preserve">        </w:t>
            </w:r>
            <w:proofErr w:type="spellStart"/>
            <w:r w:rsidRPr="003F72D7">
              <w:rPr>
                <w:rFonts w:ascii="Courier New" w:hAnsi="Courier New" w:cs="Courier New"/>
                <w:b w:val="0"/>
                <w:color w:val="000000"/>
                <w:sz w:val="19"/>
                <w:szCs w:val="20"/>
              </w:rPr>
              <w:t>layers.Dense</w:t>
            </w:r>
            <w:proofErr w:type="spellEnd"/>
            <w:r w:rsidRPr="003F72D7">
              <w:rPr>
                <w:rFonts w:ascii="Courier New" w:hAnsi="Courier New" w:cs="Courier New"/>
                <w:b w:val="0"/>
                <w:color w:val="000000"/>
                <w:sz w:val="19"/>
                <w:szCs w:val="20"/>
              </w:rPr>
              <w:t>(128, activation='</w:t>
            </w:r>
            <w:proofErr w:type="spellStart"/>
            <w:r w:rsidRPr="003F72D7">
              <w:rPr>
                <w:rFonts w:ascii="Courier New" w:hAnsi="Courier New" w:cs="Courier New"/>
                <w:b w:val="0"/>
                <w:color w:val="000000"/>
                <w:sz w:val="19"/>
                <w:szCs w:val="20"/>
              </w:rPr>
              <w:t>relu</w:t>
            </w:r>
            <w:proofErr w:type="spellEnd"/>
            <w:r w:rsidRPr="003F72D7">
              <w:rPr>
                <w:rFonts w:ascii="Courier New" w:hAnsi="Courier New" w:cs="Courier New"/>
                <w:b w:val="0"/>
                <w:color w:val="000000"/>
                <w:sz w:val="19"/>
                <w:szCs w:val="20"/>
              </w:rPr>
              <w:t>'),</w:t>
            </w:r>
            <w:r w:rsidRPr="003F72D7">
              <w:rPr>
                <w:rFonts w:ascii="Courier New" w:hAnsi="Courier New" w:cs="Courier New"/>
                <w:b w:val="0"/>
                <w:color w:val="000000"/>
                <w:sz w:val="19"/>
                <w:szCs w:val="20"/>
              </w:rPr>
              <w:br/>
              <w:t xml:space="preserve">        </w:t>
            </w:r>
            <w:proofErr w:type="spellStart"/>
            <w:r w:rsidRPr="003F72D7">
              <w:rPr>
                <w:rFonts w:ascii="Courier New" w:hAnsi="Courier New" w:cs="Courier New"/>
                <w:b w:val="0"/>
                <w:color w:val="000000"/>
                <w:sz w:val="19"/>
                <w:szCs w:val="20"/>
              </w:rPr>
              <w:t>layers.BatchNormalization</w:t>
            </w:r>
            <w:proofErr w:type="spellEnd"/>
            <w:r w:rsidRPr="003F72D7">
              <w:rPr>
                <w:rFonts w:ascii="Courier New" w:hAnsi="Courier New" w:cs="Courier New"/>
                <w:b w:val="0"/>
                <w:color w:val="000000"/>
                <w:sz w:val="19"/>
                <w:szCs w:val="20"/>
              </w:rPr>
              <w:t>(),</w:t>
            </w:r>
            <w:r w:rsidRPr="003F72D7">
              <w:rPr>
                <w:rFonts w:ascii="Courier New" w:hAnsi="Courier New" w:cs="Courier New"/>
                <w:b w:val="0"/>
                <w:color w:val="000000"/>
                <w:sz w:val="19"/>
                <w:szCs w:val="20"/>
              </w:rPr>
              <w:br/>
              <w:t xml:space="preserve">        </w:t>
            </w:r>
            <w:proofErr w:type="spellStart"/>
            <w:r w:rsidRPr="003F72D7">
              <w:rPr>
                <w:rFonts w:ascii="Courier New" w:hAnsi="Courier New" w:cs="Courier New"/>
                <w:b w:val="0"/>
                <w:color w:val="000000"/>
                <w:sz w:val="19"/>
                <w:szCs w:val="20"/>
              </w:rPr>
              <w:t>layers.Dropout</w:t>
            </w:r>
            <w:proofErr w:type="spellEnd"/>
            <w:r w:rsidRPr="003F72D7">
              <w:rPr>
                <w:rFonts w:ascii="Courier New" w:hAnsi="Courier New" w:cs="Courier New"/>
                <w:b w:val="0"/>
                <w:color w:val="000000"/>
                <w:sz w:val="19"/>
                <w:szCs w:val="20"/>
              </w:rPr>
              <w:t>(0.5),</w:t>
            </w:r>
            <w:r w:rsidRPr="003F72D7">
              <w:rPr>
                <w:rFonts w:ascii="Courier New" w:hAnsi="Courier New" w:cs="Courier New"/>
                <w:b w:val="0"/>
                <w:color w:val="000000"/>
                <w:sz w:val="19"/>
                <w:szCs w:val="20"/>
              </w:rPr>
              <w:br/>
              <w:t xml:space="preserve">        </w:t>
            </w:r>
            <w:proofErr w:type="spellStart"/>
            <w:r w:rsidRPr="003F72D7">
              <w:rPr>
                <w:rFonts w:ascii="Courier New" w:hAnsi="Courier New" w:cs="Courier New"/>
                <w:b w:val="0"/>
                <w:color w:val="000000"/>
                <w:sz w:val="19"/>
                <w:szCs w:val="20"/>
              </w:rPr>
              <w:t>layers.Dense</w:t>
            </w:r>
            <w:proofErr w:type="spellEnd"/>
            <w:r w:rsidRPr="003F72D7">
              <w:rPr>
                <w:rFonts w:ascii="Courier New" w:hAnsi="Courier New" w:cs="Courier New"/>
                <w:b w:val="0"/>
                <w:color w:val="000000"/>
                <w:sz w:val="19"/>
                <w:szCs w:val="20"/>
              </w:rPr>
              <w:t>(</w:t>
            </w:r>
            <w:proofErr w:type="spellStart"/>
            <w:r w:rsidRPr="003F72D7">
              <w:rPr>
                <w:rFonts w:ascii="Courier New" w:hAnsi="Courier New" w:cs="Courier New"/>
                <w:b w:val="0"/>
                <w:color w:val="000000"/>
                <w:sz w:val="19"/>
                <w:szCs w:val="20"/>
              </w:rPr>
              <w:t>num_classes</w:t>
            </w:r>
            <w:proofErr w:type="spellEnd"/>
            <w:r w:rsidRPr="003F72D7">
              <w:rPr>
                <w:rFonts w:ascii="Courier New" w:hAnsi="Courier New" w:cs="Courier New"/>
                <w:b w:val="0"/>
                <w:color w:val="000000"/>
                <w:sz w:val="19"/>
                <w:szCs w:val="20"/>
              </w:rPr>
              <w:t>, activation='</w:t>
            </w:r>
            <w:proofErr w:type="spellStart"/>
            <w:r w:rsidRPr="003F72D7">
              <w:rPr>
                <w:rFonts w:ascii="Courier New" w:hAnsi="Courier New" w:cs="Courier New"/>
                <w:b w:val="0"/>
                <w:color w:val="000000"/>
                <w:sz w:val="19"/>
                <w:szCs w:val="20"/>
              </w:rPr>
              <w:t>softmax</w:t>
            </w:r>
            <w:proofErr w:type="spellEnd"/>
            <w:r w:rsidRPr="003F72D7">
              <w:rPr>
                <w:rFonts w:ascii="Courier New" w:hAnsi="Courier New" w:cs="Courier New"/>
                <w:b w:val="0"/>
                <w:color w:val="000000"/>
                <w:sz w:val="19"/>
                <w:szCs w:val="20"/>
              </w:rPr>
              <w:t>', name='predictions')</w:t>
            </w:r>
            <w:r w:rsidRPr="003F72D7">
              <w:rPr>
                <w:rFonts w:ascii="Courier New" w:hAnsi="Courier New" w:cs="Courier New"/>
                <w:b w:val="0"/>
                <w:color w:val="000000"/>
                <w:sz w:val="19"/>
                <w:szCs w:val="20"/>
              </w:rPr>
              <w:br/>
              <w:t xml:space="preserve">    ])</w:t>
            </w:r>
            <w:r w:rsidRPr="003F72D7">
              <w:rPr>
                <w:rFonts w:ascii="Courier New" w:hAnsi="Courier New" w:cs="Courier New"/>
                <w:b w:val="0"/>
                <w:color w:val="000000"/>
                <w:sz w:val="19"/>
                <w:szCs w:val="20"/>
              </w:rPr>
              <w:br/>
              <w:t xml:space="preserve">    return model</w:t>
            </w:r>
          </w:p>
        </w:tc>
      </w:tr>
    </w:tbl>
    <w:p w14:paraId="5C34CD84"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Listing 6.1: Canonical Preprocessing and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DeepConvNet</w:t>
      </w:r>
      <w:proofErr w:type="spellEnd"/>
      <w:r w:rsidRPr="003F72D7">
        <w:rPr>
          <w:rFonts w:ascii="Times New Roman" w:hAnsi="Times New Roman" w:cs="Times New Roman"/>
          <w:b w:val="0"/>
          <w:color w:val="000000"/>
          <w:sz w:val="24"/>
          <w:szCs w:val="20"/>
        </w:rPr>
        <w:t xml:space="preserve"> Architecture</w:t>
      </w:r>
    </w:p>
    <w:p w14:paraId="70BD2C9F"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6.6  Module</w:t>
      </w:r>
      <w:proofErr w:type="gramEnd"/>
      <w:r w:rsidRPr="003F72D7">
        <w:rPr>
          <w:rFonts w:ascii="Times New Roman" w:hAnsi="Times New Roman" w:cs="Times New Roman"/>
          <w:b/>
          <w:bCs/>
          <w:color w:val="000000"/>
          <w:sz w:val="26"/>
          <w:szCs w:val="22"/>
        </w:rPr>
        <w:t xml:space="preserve"> Description and Individual Contribution</w:t>
      </w:r>
    </w:p>
    <w:p w14:paraId="2465D0A4"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sz w:val="24"/>
          <w:szCs w:val="20"/>
        </w:rPr>
        <w:t>• M TEJAS YADAV (Roll No. 24VE1A6695, 45% contribution — Team Lead):</w:t>
      </w:r>
      <w:r w:rsidRPr="003F72D7">
        <w:rPr>
          <w:rFonts w:ascii="Times New Roman" w:hAnsi="Times New Roman" w:cs="Times New Roman"/>
          <w:b w:val="0"/>
          <w:sz w:val="24"/>
          <w:szCs w:val="20"/>
        </w:rPr>
        <w:br/>
        <w:t xml:space="preserve">  Formulated end-to-end mathematical and system architecture; designed </w:t>
      </w:r>
      <w:proofErr w:type="spellStart"/>
      <w:r w:rsidRPr="003F72D7">
        <w:rPr>
          <w:rFonts w:ascii="Times New Roman" w:hAnsi="Times New Roman" w:cs="Times New Roman"/>
          <w:b w:val="0"/>
          <w:sz w:val="24"/>
          <w:szCs w:val="20"/>
        </w:rPr>
        <w:t>DigitVision</w:t>
      </w:r>
      <w:proofErr w:type="spellEnd"/>
      <w:r w:rsidRPr="003F72D7">
        <w:rPr>
          <w:rFonts w:ascii="Times New Roman" w:hAnsi="Times New Roman" w:cs="Times New Roman"/>
          <w:b w:val="0"/>
          <w:sz w:val="24"/>
          <w:szCs w:val="20"/>
        </w:rPr>
        <w:t xml:space="preserve"> </w:t>
      </w:r>
      <w:proofErr w:type="spellStart"/>
      <w:r w:rsidRPr="003F72D7">
        <w:rPr>
          <w:rFonts w:ascii="Times New Roman" w:hAnsi="Times New Roman" w:cs="Times New Roman"/>
          <w:b w:val="0"/>
          <w:sz w:val="24"/>
          <w:szCs w:val="20"/>
        </w:rPr>
        <w:t>DeepConvNet</w:t>
      </w:r>
      <w:proofErr w:type="spellEnd"/>
      <w:r w:rsidRPr="003F72D7">
        <w:rPr>
          <w:rFonts w:ascii="Times New Roman" w:hAnsi="Times New Roman" w:cs="Times New Roman"/>
          <w:b w:val="0"/>
          <w:sz w:val="24"/>
          <w:szCs w:val="20"/>
        </w:rPr>
        <w:t xml:space="preserve"> with Global Average Pooling; engineered </w:t>
      </w:r>
      <w:proofErr w:type="spellStart"/>
      <w:r w:rsidRPr="003F72D7">
        <w:rPr>
          <w:rFonts w:ascii="Times New Roman" w:hAnsi="Times New Roman" w:cs="Times New Roman"/>
          <w:b w:val="0"/>
          <w:sz w:val="24"/>
          <w:szCs w:val="20"/>
        </w:rPr>
        <w:t>Keras</w:t>
      </w:r>
      <w:proofErr w:type="spellEnd"/>
      <w:r w:rsidRPr="003F72D7">
        <w:rPr>
          <w:rFonts w:ascii="Times New Roman" w:hAnsi="Times New Roman" w:cs="Times New Roman"/>
          <w:b w:val="0"/>
          <w:sz w:val="24"/>
          <w:szCs w:val="20"/>
        </w:rPr>
        <w:t xml:space="preserve"> 3 training and convergence pipeline; implemented Grad-CAM and saliency visual explainability modules; coordinated technical report formulation and NBA outcome mapping.</w:t>
      </w:r>
      <w:r w:rsidRPr="003F72D7">
        <w:rPr>
          <w:rFonts w:ascii="Times New Roman" w:hAnsi="Times New Roman" w:cs="Times New Roman"/>
          <w:b w:val="0"/>
          <w:sz w:val="24"/>
          <w:szCs w:val="20"/>
        </w:rPr>
        <w:br/>
      </w:r>
      <w:r w:rsidRPr="003F72D7">
        <w:rPr>
          <w:rFonts w:ascii="Times New Roman" w:hAnsi="Times New Roman" w:cs="Times New Roman"/>
          <w:b w:val="0"/>
          <w:sz w:val="24"/>
          <w:szCs w:val="20"/>
        </w:rPr>
        <w:br/>
        <w:t>• K Charan Teja (Roll No. 24VE1A6692, 35% contribution — ML Engineer):</w:t>
      </w:r>
      <w:r w:rsidRPr="003F72D7">
        <w:rPr>
          <w:rFonts w:ascii="Times New Roman" w:hAnsi="Times New Roman" w:cs="Times New Roman"/>
          <w:b w:val="0"/>
          <w:sz w:val="24"/>
          <w:szCs w:val="20"/>
        </w:rPr>
        <w:br/>
        <w:t xml:space="preserve">  Implemented the 7-stage canonical invariant preprocessing pipeline (Otsu adaptive thresholding, aspect-preserving </w:t>
      </w:r>
      <w:r w:rsidRPr="003F72D7">
        <w:rPr>
          <w:rFonts w:ascii="Times New Roman" w:hAnsi="Times New Roman" w:cs="Times New Roman"/>
          <w:b w:val="0"/>
          <w:sz w:val="24"/>
          <w:szCs w:val="20"/>
        </w:rPr>
        <w:lastRenderedPageBreak/>
        <w:t>bounding box scaling, center-of-mass translation); trained and benchmarked classical machine learning baselines (Logistic Regression, Random Forest, SVM-RBF); executed temperature scaling calibration (ECE minimization); conducted exploratory K-Means clustering analysis.</w:t>
      </w:r>
      <w:r w:rsidRPr="003F72D7">
        <w:rPr>
          <w:rFonts w:ascii="Times New Roman" w:hAnsi="Times New Roman" w:cs="Times New Roman"/>
          <w:b w:val="0"/>
          <w:sz w:val="24"/>
          <w:szCs w:val="20"/>
        </w:rPr>
        <w:br/>
      </w:r>
      <w:r w:rsidRPr="003F72D7">
        <w:rPr>
          <w:rFonts w:ascii="Times New Roman" w:hAnsi="Times New Roman" w:cs="Times New Roman"/>
          <w:b w:val="0"/>
          <w:sz w:val="24"/>
          <w:szCs w:val="20"/>
        </w:rPr>
        <w:br/>
        <w:t>• Y Akshay Raj (Roll No. 24VE1A66C8, 20% contribution — Full-Stack &amp; Telemetry Engineer):</w:t>
      </w:r>
      <w:r w:rsidRPr="003F72D7">
        <w:rPr>
          <w:rFonts w:ascii="Times New Roman" w:hAnsi="Times New Roman" w:cs="Times New Roman"/>
          <w:b w:val="0"/>
          <w:sz w:val="24"/>
          <w:szCs w:val="20"/>
        </w:rPr>
        <w:br/>
        <w:t xml:space="preserve">  Architected the asynchronous </w:t>
      </w:r>
      <w:proofErr w:type="spellStart"/>
      <w:r w:rsidRPr="003F72D7">
        <w:rPr>
          <w:rFonts w:ascii="Times New Roman" w:hAnsi="Times New Roman" w:cs="Times New Roman"/>
          <w:b w:val="0"/>
          <w:sz w:val="24"/>
          <w:szCs w:val="20"/>
        </w:rPr>
        <w:t>FastAPI</w:t>
      </w:r>
      <w:proofErr w:type="spellEnd"/>
      <w:r w:rsidRPr="003F72D7">
        <w:rPr>
          <w:rFonts w:ascii="Times New Roman" w:hAnsi="Times New Roman" w:cs="Times New Roman"/>
          <w:b w:val="0"/>
          <w:sz w:val="24"/>
          <w:szCs w:val="20"/>
        </w:rPr>
        <w:t xml:space="preserve"> backend server; developed the interactive HTML5 drawing canvas and Apple Pro design system; integrated real-time inference telemetry HUD, top-K probability distribution charts, and error matrix inspection; executed comprehensive automated test suite (33/33 passing tests).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2600"/>
        <w:gridCol w:w="4200"/>
        <w:gridCol w:w="2400"/>
      </w:tblGrid>
      <w:tr w:rsidR="00653BF0" w:rsidRPr="003F72D7" w14:paraId="4D60EE7B" w14:textId="77777777">
        <w:trPr>
          <w:cantSplit/>
          <w:tblHeader/>
          <w:jc w:val="center"/>
        </w:trPr>
        <w:tc>
          <w:tcPr>
            <w:tcW w:w="800" w:type="dxa"/>
            <w:vAlign w:val="center"/>
            <w:tcMar>
              <w:top w:w="65" w:type="dxa"/>
              <w:bottom w:w="65" w:type="dxa"/>
              <w:left w:w="95" w:type="dxa"/>
              <w:right w:w="95" w:type="dxa"/>
            </w:tcMar>
            <w:shd w:fill="E8E8E8"/>
          </w:tcPr>
          <w:p w14:paraId="7101E73C" w14:textId="77777777" w:rsidR="00653BF0" w:rsidRPr="003F72D7" w:rsidRDefault="00157852" w:rsidP="003F72D7">
            <w:pPr>
              <w:keepNext/>
              <w:spacing w:after="30" w:line="240" w:lineRule="auto" w:before="30"/>
              <w:jc w:val="both"/>
              <w:rPr>
                <w:rFonts w:ascii="Times New Roman" w:hAnsi="Times New Roman"/>
                <w:sz w:val="20"/>
                <w:szCs w:val="20"/>
              </w:rPr>
            </w:pPr>
            <w:proofErr w:type="spellStart"/>
            <w:proofErr w:type="gramStart"/>
            <w:r w:rsidRPr="003F72D7">
              <w:rPr>
                <w:rFonts w:ascii="Times New Roman" w:hAnsi="Times New Roman" w:cs="Times New Roman"/>
                <w:b/>
                <w:bCs/>
                <w:sz w:val="21"/>
                <w:szCs w:val="18"/>
              </w:rPr>
              <w:t>S.No</w:t>
            </w:r>
            <w:proofErr w:type="spellEnd"/>
            <w:proofErr w:type="gramEnd"/>
          </w:p>
        </w:tc>
        <w:tc>
          <w:tcPr>
            <w:tcW w:w="2600" w:type="dxa"/>
            <w:vAlign w:val="center"/>
            <w:tcMar>
              <w:top w:w="65" w:type="dxa"/>
              <w:bottom w:w="65" w:type="dxa"/>
              <w:left w:w="95" w:type="dxa"/>
              <w:right w:w="95" w:type="dxa"/>
            </w:tcMar>
            <w:shd w:fill="E8E8E8"/>
          </w:tcPr>
          <w:p w14:paraId="7110E9D2"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Task / Module</w:t>
            </w:r>
          </w:p>
        </w:tc>
        <w:tc>
          <w:tcPr>
            <w:tcW w:w="4200" w:type="dxa"/>
            <w:vAlign w:val="center"/>
            <w:tcMar>
              <w:top w:w="65" w:type="dxa"/>
              <w:bottom w:w="65" w:type="dxa"/>
              <w:left w:w="95" w:type="dxa"/>
              <w:right w:w="95" w:type="dxa"/>
            </w:tcMar>
            <w:shd w:fill="E8E8E8"/>
          </w:tcPr>
          <w:p w14:paraId="30E71566"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Description</w:t>
            </w:r>
          </w:p>
        </w:tc>
        <w:tc>
          <w:tcPr>
            <w:tcW w:w="2400" w:type="dxa"/>
            <w:vAlign w:val="center"/>
            <w:tcMar>
              <w:top w:w="65" w:type="dxa"/>
              <w:bottom w:w="65" w:type="dxa"/>
              <w:left w:w="95" w:type="dxa"/>
              <w:right w:w="95" w:type="dxa"/>
            </w:tcMar>
            <w:shd w:fill="E8E8E8"/>
          </w:tcPr>
          <w:p w14:paraId="2C2CCA7D"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Done by (Roll No.)</w:t>
            </w:r>
          </w:p>
        </w:tc>
      </w:tr>
      <w:tr w:rsidR="00653BF0" w:rsidRPr="003F72D7" w14:paraId="6C7754D6" w14:textId="77777777">
        <w:trPr>
          <w:cantSplit/>
          <w:trHeight w:val="440"/>
          <w:jc w:val="center"/>
        </w:trPr>
        <w:tc>
          <w:tcPr>
            <w:tcW w:w="800" w:type="dxa"/>
            <w:vAlign w:val="center"/>
            <w:tcMar>
              <w:top w:w="65" w:type="dxa"/>
              <w:bottom w:w="65" w:type="dxa"/>
              <w:left w:w="95" w:type="dxa"/>
              <w:right w:w="95" w:type="dxa"/>
            </w:tcMar>
          </w:tcPr>
          <w:p w14:paraId="1AA9D30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w:t>
            </w:r>
          </w:p>
        </w:tc>
        <w:tc>
          <w:tcPr>
            <w:tcW w:w="2600" w:type="dxa"/>
            <w:vAlign w:val="center"/>
            <w:tcMar>
              <w:top w:w="65" w:type="dxa"/>
              <w:bottom w:w="65" w:type="dxa"/>
              <w:left w:w="95" w:type="dxa"/>
              <w:right w:w="95" w:type="dxa"/>
            </w:tcMar>
          </w:tcPr>
          <w:p w14:paraId="001288E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G. Tejaswi (22071A6601)</w:t>
            </w:r>
          </w:p>
        </w:tc>
        <w:tc>
          <w:tcPr>
            <w:tcW w:w="4200" w:type="dxa"/>
            <w:vAlign w:val="center"/>
            <w:tcMar>
              <w:top w:w="65" w:type="dxa"/>
              <w:bottom w:w="65" w:type="dxa"/>
              <w:left w:w="95" w:type="dxa"/>
              <w:right w:w="95" w:type="dxa"/>
            </w:tcMar>
          </w:tcPr>
          <w:p w14:paraId="621B682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Deep </w:t>
            </w:r>
            <w:proofErr w:type="spellStart"/>
            <w:r w:rsidRPr="003F72D7">
              <w:rPr>
                <w:rFonts w:ascii="Times New Roman" w:hAnsi="Times New Roman" w:cs="Times New Roman"/>
                <w:color w:val="000000"/>
                <w:sz w:val="20"/>
                <w:szCs w:val="20"/>
              </w:rPr>
              <w:t>ConvNet</w:t>
            </w:r>
            <w:proofErr w:type="spellEnd"/>
            <w:r w:rsidRPr="003F72D7">
              <w:rPr>
                <w:rFonts w:ascii="Times New Roman" w:hAnsi="Times New Roman" w:cs="Times New Roman"/>
                <w:color w:val="000000"/>
                <w:sz w:val="20"/>
                <w:szCs w:val="20"/>
              </w:rPr>
              <w:t xml:space="preserve"> Architecture, Training Loop, Grad-CAM XAI, Report Formulation</w:t>
            </w:r>
          </w:p>
        </w:tc>
        <w:tc>
          <w:tcPr>
            <w:tcW w:w="2400" w:type="dxa"/>
            <w:vAlign w:val="center"/>
            <w:tcMar>
              <w:top w:w="65" w:type="dxa"/>
              <w:bottom w:w="65" w:type="dxa"/>
              <w:left w:w="95" w:type="dxa"/>
              <w:right w:w="95" w:type="dxa"/>
            </w:tcMar>
          </w:tcPr>
          <w:p w14:paraId="50767BC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45%</w:t>
            </w:r>
          </w:p>
        </w:tc>
      </w:tr>
      <w:tr w:rsidR="00653BF0" w:rsidRPr="003F72D7" w14:paraId="46EEF7BF" w14:textId="77777777">
        <w:trPr>
          <w:cantSplit/>
          <w:trHeight w:val="440"/>
          <w:jc w:val="center"/>
        </w:trPr>
        <w:tc>
          <w:tcPr>
            <w:tcW w:w="800" w:type="dxa"/>
            <w:vAlign w:val="center"/>
            <w:tcMar>
              <w:top w:w="65" w:type="dxa"/>
              <w:bottom w:w="65" w:type="dxa"/>
              <w:left w:w="95" w:type="dxa"/>
              <w:right w:w="95" w:type="dxa"/>
            </w:tcMar>
          </w:tcPr>
          <w:p w14:paraId="38FE83E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w:t>
            </w:r>
          </w:p>
        </w:tc>
        <w:tc>
          <w:tcPr>
            <w:tcW w:w="2600" w:type="dxa"/>
            <w:vAlign w:val="center"/>
            <w:tcMar>
              <w:top w:w="65" w:type="dxa"/>
              <w:bottom w:w="65" w:type="dxa"/>
              <w:left w:w="95" w:type="dxa"/>
              <w:right w:w="95" w:type="dxa"/>
            </w:tcMar>
          </w:tcPr>
          <w:p w14:paraId="171675E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K. Rahul (22071A6602)</w:t>
            </w:r>
          </w:p>
        </w:tc>
        <w:tc>
          <w:tcPr>
            <w:tcW w:w="4200" w:type="dxa"/>
            <w:vAlign w:val="center"/>
            <w:tcMar>
              <w:top w:w="65" w:type="dxa"/>
              <w:bottom w:w="65" w:type="dxa"/>
              <w:left w:w="95" w:type="dxa"/>
              <w:right w:w="95" w:type="dxa"/>
            </w:tcMar>
          </w:tcPr>
          <w:p w14:paraId="53B601F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Canonical Invariant Preprocessing, Classical Baselines, Temperature Scaling</w:t>
            </w:r>
          </w:p>
        </w:tc>
        <w:tc>
          <w:tcPr>
            <w:tcW w:w="2400" w:type="dxa"/>
            <w:vAlign w:val="center"/>
            <w:tcMar>
              <w:top w:w="65" w:type="dxa"/>
              <w:bottom w:w="65" w:type="dxa"/>
              <w:left w:w="95" w:type="dxa"/>
              <w:right w:w="95" w:type="dxa"/>
            </w:tcMar>
          </w:tcPr>
          <w:p w14:paraId="08768C3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35%</w:t>
            </w:r>
          </w:p>
        </w:tc>
      </w:tr>
      <w:tr w:rsidR="00653BF0" w:rsidRPr="003F72D7" w14:paraId="632988DC" w14:textId="77777777">
        <w:trPr>
          <w:cantSplit/>
          <w:trHeight w:val="440"/>
          <w:jc w:val="center"/>
        </w:trPr>
        <w:tc>
          <w:tcPr>
            <w:tcW w:w="800" w:type="dxa"/>
            <w:vAlign w:val="center"/>
            <w:tcMar>
              <w:top w:w="65" w:type="dxa"/>
              <w:bottom w:w="65" w:type="dxa"/>
              <w:left w:w="95" w:type="dxa"/>
              <w:right w:w="95" w:type="dxa"/>
            </w:tcMar>
          </w:tcPr>
          <w:p w14:paraId="58A3305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3</w:t>
            </w:r>
          </w:p>
        </w:tc>
        <w:tc>
          <w:tcPr>
            <w:tcW w:w="2600" w:type="dxa"/>
            <w:vAlign w:val="center"/>
            <w:tcMar>
              <w:top w:w="65" w:type="dxa"/>
              <w:bottom w:w="65" w:type="dxa"/>
              <w:left w:w="95" w:type="dxa"/>
              <w:right w:w="95" w:type="dxa"/>
            </w:tcMar>
          </w:tcPr>
          <w:p w14:paraId="0781ED7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V. Ananya (22071A6603)</w:t>
            </w:r>
          </w:p>
        </w:tc>
        <w:tc>
          <w:tcPr>
            <w:tcW w:w="4200" w:type="dxa"/>
            <w:vAlign w:val="center"/>
            <w:tcMar>
              <w:top w:w="65" w:type="dxa"/>
              <w:bottom w:w="65" w:type="dxa"/>
              <w:left w:w="95" w:type="dxa"/>
              <w:right w:w="95" w:type="dxa"/>
            </w:tcMar>
          </w:tcPr>
          <w:p w14:paraId="1E7FDE1A" w14:textId="77777777" w:rsidR="008C39D5" w:rsidRPr="003F72D7" w:rsidRDefault="00157852" w:rsidP="003F72D7">
            <w:pPr>
              <w:spacing w:before="30" w:after="30" w:line="240" w:lineRule="auto"/>
              <w:jc w:val="both"/>
              <w:rPr>
                <w:rFonts w:ascii="Times New Roman" w:hAnsi="Times New Roman"/>
                <w:sz w:val="20"/>
                <w:szCs w:val="20"/>
              </w:rPr>
            </w:pPr>
            <w:proofErr w:type="spellStart"/>
            <w:r w:rsidRPr="003F72D7">
              <w:rPr>
                <w:rFonts w:ascii="Times New Roman" w:hAnsi="Times New Roman" w:cs="Times New Roman"/>
                <w:color w:val="000000"/>
                <w:sz w:val="20"/>
                <w:szCs w:val="20"/>
              </w:rPr>
              <w:t>FastAPI</w:t>
            </w:r>
            <w:proofErr w:type="spellEnd"/>
            <w:r w:rsidRPr="003F72D7">
              <w:rPr>
                <w:rFonts w:ascii="Times New Roman" w:hAnsi="Times New Roman" w:cs="Times New Roman"/>
                <w:color w:val="000000"/>
                <w:sz w:val="20"/>
                <w:szCs w:val="20"/>
              </w:rPr>
              <w:t xml:space="preserve"> Mission Control Server, Interactive HTML5 Canvas UI, Evaluation Telemetry</w:t>
            </w:r>
          </w:p>
        </w:tc>
        <w:tc>
          <w:tcPr>
            <w:tcW w:w="2400" w:type="dxa"/>
            <w:vAlign w:val="center"/>
            <w:tcMar>
              <w:top w:w="65" w:type="dxa"/>
              <w:bottom w:w="65" w:type="dxa"/>
              <w:left w:w="95" w:type="dxa"/>
              <w:right w:w="95" w:type="dxa"/>
            </w:tcMar>
          </w:tcPr>
          <w:p w14:paraId="2A78463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20%</w:t>
            </w:r>
          </w:p>
        </w:tc>
      </w:tr>
      <w:tr w:rsidR="00653BF0" w:rsidRPr="003F72D7" w14:paraId="6829BC46" w14:textId="77777777">
        <w:trPr>
          <w:cantSplit/>
          <w:trHeight w:val="440"/>
          <w:jc w:val="center"/>
        </w:trPr>
        <w:tc>
          <w:tcPr>
            <w:tcW w:w="800" w:type="dxa"/>
            <w:vAlign w:val="center"/>
            <w:tcMar>
              <w:top w:w="65" w:type="dxa"/>
              <w:bottom w:w="65" w:type="dxa"/>
              <w:left w:w="95" w:type="dxa"/>
              <w:right w:w="95" w:type="dxa"/>
            </w:tcMar>
          </w:tcPr>
          <w:p w14:paraId="4B744F9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4</w:t>
            </w:r>
          </w:p>
        </w:tc>
        <w:tc>
          <w:tcPr>
            <w:tcW w:w="2600" w:type="dxa"/>
            <w:vAlign w:val="center"/>
            <w:tcMar>
              <w:top w:w="65" w:type="dxa"/>
              <w:bottom w:w="65" w:type="dxa"/>
              <w:left w:w="95" w:type="dxa"/>
              <w:right w:w="95" w:type="dxa"/>
            </w:tcMar>
          </w:tcPr>
          <w:p w14:paraId="481D39E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Mission Control Web Deployment &amp; QA</w:t>
            </w:r>
          </w:p>
        </w:tc>
        <w:tc>
          <w:tcPr>
            <w:tcW w:w="4200" w:type="dxa"/>
            <w:vAlign w:val="center"/>
            <w:tcMar>
              <w:top w:w="65" w:type="dxa"/>
              <w:bottom w:w="65" w:type="dxa"/>
              <w:left w:w="95" w:type="dxa"/>
              <w:right w:w="95" w:type="dxa"/>
            </w:tcMar>
          </w:tcPr>
          <w:p w14:paraId="24423C2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Built </w:t>
            </w:r>
            <w:proofErr w:type="spellStart"/>
            <w:r w:rsidRPr="003F72D7">
              <w:rPr>
                <w:rFonts w:ascii="Times New Roman" w:hAnsi="Times New Roman" w:cs="Times New Roman"/>
                <w:color w:val="000000"/>
                <w:sz w:val="20"/>
                <w:szCs w:val="20"/>
              </w:rPr>
              <w:t>FastAPI</w:t>
            </w:r>
            <w:proofErr w:type="spellEnd"/>
            <w:r w:rsidRPr="003F72D7">
              <w:rPr>
                <w:rFonts w:ascii="Times New Roman" w:hAnsi="Times New Roman" w:cs="Times New Roman"/>
                <w:color w:val="000000"/>
                <w:sz w:val="20"/>
                <w:szCs w:val="20"/>
              </w:rPr>
              <w:t xml:space="preserve"> backend, HTML5 canvas UI, automated test suite, and audit verification.</w:t>
            </w:r>
          </w:p>
        </w:tc>
        <w:tc>
          <w:tcPr>
            <w:tcW w:w="2400" w:type="dxa"/>
            <w:vAlign w:val="center"/>
            <w:tcMar>
              <w:top w:w="65" w:type="dxa"/>
              <w:bottom w:w="65" w:type="dxa"/>
              <w:left w:w="95" w:type="dxa"/>
              <w:right w:w="95" w:type="dxa"/>
            </w:tcMar>
          </w:tcPr>
          <w:p w14:paraId="1C0ADF6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22VE1A6704</w:t>
            </w:r>
          </w:p>
        </w:tc>
      </w:tr>
    </w:tbl>
    <w:p w14:paraId="2428B04F"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Weekly sprint reviews and automated integration tests ensured synchronized evolution across software, experiments, documentation, and presentation layers.</w:t>
      </w:r>
    </w:p>
    <w:p w14:paraId="4800893C" w14:textId="77777777" w:rsidR="00653BF0" w:rsidRPr="003F72D7" w:rsidRDefault="00157852" w:rsidP="003F72D7">
      <w:pPr>
        <w:pStyle w:val="Heading1"/>
        <w:keepNext/>
        <w:pageBreakBefore/>
        <w:spacing w:before="360" w:after="80" w:line="276" w:lineRule="auto"/>
        <w:jc w:val="center"/>
        <w:rPr>
          <w:rFonts w:ascii="Times New Roman" w:hAnsi="Times New Roman"/>
          <w:sz w:val="28"/>
          <w:szCs w:val="28"/>
        </w:rPr>
      </w:pPr>
      <w:r w:rsidRPr="003F72D7">
        <w:rPr>
          <w:rFonts w:ascii="Times New Roman" w:hAnsi="Times New Roman" w:cs="Times New Roman"/>
          <w:b/>
          <w:bCs/>
          <w:sz w:val="32"/>
          <w:szCs w:val="28"/>
        </w:rPr>
        <w:lastRenderedPageBreak/>
        <w:t>CHAPTER 7</w:t>
      </w:r>
    </w:p>
    <w:p w14:paraId="579DA806" w14:textId="77777777" w:rsidR="00653BF0" w:rsidRPr="003F72D7" w:rsidRDefault="00157852" w:rsidP="003F72D7">
      <w:pPr>
        <w:keepNext/>
        <w:spacing w:after="280" w:line="276" w:lineRule="auto" w:before="40"/>
        <w:jc w:val="center"/>
        <w:rPr>
          <w:rFonts w:ascii="Times New Roman" w:hAnsi="Times New Roman"/>
          <w:sz w:val="20"/>
          <w:szCs w:val="20"/>
        </w:rPr>
      </w:pPr>
      <w:r w:rsidRPr="003F72D7">
        <w:rPr>
          <w:rFonts w:ascii="Times New Roman" w:hAnsi="Times New Roman" w:cs="Times New Roman"/>
          <w:b/>
          <w:bCs/>
          <w:sz w:val="32"/>
          <w:szCs w:val="24"/>
        </w:rPr>
        <w:t>EVALUATION AND RESULTS</w:t>
      </w:r>
    </w:p>
    <w:p w14:paraId="5643D73A" w14:textId="6D11846D"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7.1  Evaluation</w:t>
      </w:r>
      <w:proofErr w:type="gramEnd"/>
      <w:r w:rsidRPr="003F72D7">
        <w:rPr>
          <w:rFonts w:ascii="Times New Roman" w:hAnsi="Times New Roman" w:cs="Times New Roman"/>
          <w:b/>
          <w:bCs/>
          <w:color w:val="000000"/>
          <w:sz w:val="26"/>
          <w:szCs w:val="22"/>
        </w:rPr>
        <w:t xml:space="preserve"> Metrics</w:t>
      </w:r>
    </w:p>
    <w:p w14:paraId="03A4BF3D"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To provide a multidimensional assessment of model performance, seven rigorous evaluation metrics were computed on the 10,000 isolated test samples:</w:t>
      </w:r>
      <w:r w:rsidRPr="003F72D7">
        <w:rPr>
          <w:rFonts w:ascii="Times New Roman" w:hAnsi="Times New Roman" w:cs="Times New Roman"/>
          <w:b w:val="0"/>
          <w:color w:val="000000"/>
          <w:sz w:val="24"/>
          <w:szCs w:val="20"/>
        </w:rPr>
        <w:br/>
        <w:t xml:space="preserve">1. Classification Accuracy: Overall fraction of correctly identified samples across all </w:t>
      </w:r>
      <w:proofErr w:type="gramStart"/>
      <w:r w:rsidRPr="003F72D7">
        <w:rPr>
          <w:rFonts w:ascii="Times New Roman" w:hAnsi="Times New Roman" w:cs="Times New Roman"/>
          <w:b w:val="0"/>
          <w:color w:val="000000"/>
          <w:sz w:val="24"/>
          <w:szCs w:val="20"/>
        </w:rPr>
        <w:t>10 digit</w:t>
      </w:r>
      <w:proofErr w:type="gramEnd"/>
      <w:r w:rsidRPr="003F72D7">
        <w:rPr>
          <w:rFonts w:ascii="Times New Roman" w:hAnsi="Times New Roman" w:cs="Times New Roman"/>
          <w:b w:val="0"/>
          <w:color w:val="000000"/>
          <w:sz w:val="24"/>
          <w:szCs w:val="20"/>
        </w:rPr>
        <w:t xml:space="preserve"> classes: Acc = (TP + TN) / Total.</w:t>
      </w:r>
      <w:r w:rsidRPr="003F72D7">
        <w:rPr>
          <w:rFonts w:ascii="Times New Roman" w:hAnsi="Times New Roman" w:cs="Times New Roman"/>
          <w:b w:val="0"/>
          <w:color w:val="000000"/>
          <w:sz w:val="24"/>
          <w:szCs w:val="20"/>
        </w:rPr>
        <w:br/>
        <w:t xml:space="preserve">2. Macro Precision: Unweighted average of per-class precision scores: </w:t>
      </w:r>
      <w:proofErr w:type="spellStart"/>
      <w:r w:rsidRPr="003F72D7">
        <w:rPr>
          <w:rFonts w:ascii="Times New Roman" w:hAnsi="Times New Roman" w:cs="Times New Roman"/>
          <w:b w:val="0"/>
          <w:color w:val="000000"/>
          <w:sz w:val="24"/>
          <w:szCs w:val="20"/>
        </w:rPr>
        <w:t>Prec_macro</w:t>
      </w:r>
      <w:proofErr w:type="spellEnd"/>
      <w:r w:rsidRPr="003F72D7">
        <w:rPr>
          <w:rFonts w:ascii="Times New Roman" w:hAnsi="Times New Roman" w:cs="Times New Roman"/>
          <w:b w:val="0"/>
          <w:color w:val="000000"/>
          <w:sz w:val="24"/>
          <w:szCs w:val="20"/>
        </w:rPr>
        <w:t xml:space="preserve"> = (1/10) </w:t>
      </w:r>
      <w:proofErr w:type="spellStart"/>
      <w:r w:rsidRPr="003F72D7">
        <w:rPr>
          <w:rFonts w:ascii="Times New Roman" w:hAnsi="Times New Roman" w:cs="Times New Roman"/>
          <w:b w:val="0"/>
          <w:color w:val="000000"/>
          <w:sz w:val="24"/>
          <w:szCs w:val="20"/>
        </w:rPr>
        <w:t>Σ_c</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TP_c</w:t>
      </w:r>
      <w:proofErr w:type="spellEnd"/>
      <w:r w:rsidRPr="003F72D7">
        <w:rPr>
          <w:rFonts w:ascii="Times New Roman" w:hAnsi="Times New Roman" w:cs="Times New Roman"/>
          <w:b w:val="0"/>
          <w:color w:val="000000"/>
          <w:sz w:val="24"/>
          <w:szCs w:val="20"/>
        </w:rPr>
        <w:t xml:space="preserve"> / (</w:t>
      </w:r>
      <w:proofErr w:type="spellStart"/>
      <w:r w:rsidRPr="003F72D7">
        <w:rPr>
          <w:rFonts w:ascii="Times New Roman" w:hAnsi="Times New Roman" w:cs="Times New Roman"/>
          <w:b w:val="0"/>
          <w:color w:val="000000"/>
          <w:sz w:val="24"/>
          <w:szCs w:val="20"/>
        </w:rPr>
        <w:t>TP_c</w:t>
      </w:r>
      <w:proofErr w:type="spellEnd"/>
      <w:r w:rsidRPr="003F72D7">
        <w:rPr>
          <w:rFonts w:ascii="Times New Roman" w:hAnsi="Times New Roman" w:cs="Times New Roman"/>
          <w:b w:val="0"/>
          <w:color w:val="000000"/>
          <w:sz w:val="24"/>
          <w:szCs w:val="20"/>
        </w:rPr>
        <w:t xml:space="preserve"> + </w:t>
      </w:r>
      <w:proofErr w:type="spellStart"/>
      <w:r w:rsidRPr="003F72D7">
        <w:rPr>
          <w:rFonts w:ascii="Times New Roman" w:hAnsi="Times New Roman" w:cs="Times New Roman"/>
          <w:b w:val="0"/>
          <w:color w:val="000000"/>
          <w:sz w:val="24"/>
          <w:szCs w:val="20"/>
        </w:rPr>
        <w:t>FP_c</w:t>
      </w:r>
      <w:proofErr w:type="spellEnd"/>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br/>
        <w:t xml:space="preserve">3. Macro Recall: Unweighted average of per-class recall scores: </w:t>
      </w:r>
      <w:proofErr w:type="spellStart"/>
      <w:r w:rsidRPr="003F72D7">
        <w:rPr>
          <w:rFonts w:ascii="Times New Roman" w:hAnsi="Times New Roman" w:cs="Times New Roman"/>
          <w:b w:val="0"/>
          <w:color w:val="000000"/>
          <w:sz w:val="24"/>
          <w:szCs w:val="20"/>
        </w:rPr>
        <w:t>Rec_macro</w:t>
      </w:r>
      <w:proofErr w:type="spellEnd"/>
      <w:r w:rsidRPr="003F72D7">
        <w:rPr>
          <w:rFonts w:ascii="Times New Roman" w:hAnsi="Times New Roman" w:cs="Times New Roman"/>
          <w:b w:val="0"/>
          <w:color w:val="000000"/>
          <w:sz w:val="24"/>
          <w:szCs w:val="20"/>
        </w:rPr>
        <w:t xml:space="preserve"> = (1/10) </w:t>
      </w:r>
      <w:proofErr w:type="spellStart"/>
      <w:r w:rsidRPr="003F72D7">
        <w:rPr>
          <w:rFonts w:ascii="Times New Roman" w:hAnsi="Times New Roman" w:cs="Times New Roman"/>
          <w:b w:val="0"/>
          <w:color w:val="000000"/>
          <w:sz w:val="24"/>
          <w:szCs w:val="20"/>
        </w:rPr>
        <w:t>Σ_c</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TP_c</w:t>
      </w:r>
      <w:proofErr w:type="spellEnd"/>
      <w:r w:rsidRPr="003F72D7">
        <w:rPr>
          <w:rFonts w:ascii="Times New Roman" w:hAnsi="Times New Roman" w:cs="Times New Roman"/>
          <w:b w:val="0"/>
          <w:color w:val="000000"/>
          <w:sz w:val="24"/>
          <w:szCs w:val="20"/>
        </w:rPr>
        <w:t xml:space="preserve"> / (</w:t>
      </w:r>
      <w:proofErr w:type="spellStart"/>
      <w:r w:rsidRPr="003F72D7">
        <w:rPr>
          <w:rFonts w:ascii="Times New Roman" w:hAnsi="Times New Roman" w:cs="Times New Roman"/>
          <w:b w:val="0"/>
          <w:color w:val="000000"/>
          <w:sz w:val="24"/>
          <w:szCs w:val="20"/>
        </w:rPr>
        <w:t>TP_c</w:t>
      </w:r>
      <w:proofErr w:type="spellEnd"/>
      <w:r w:rsidRPr="003F72D7">
        <w:rPr>
          <w:rFonts w:ascii="Times New Roman" w:hAnsi="Times New Roman" w:cs="Times New Roman"/>
          <w:b w:val="0"/>
          <w:color w:val="000000"/>
          <w:sz w:val="24"/>
          <w:szCs w:val="20"/>
        </w:rPr>
        <w:t xml:space="preserve"> + </w:t>
      </w:r>
      <w:proofErr w:type="spellStart"/>
      <w:r w:rsidRPr="003F72D7">
        <w:rPr>
          <w:rFonts w:ascii="Times New Roman" w:hAnsi="Times New Roman" w:cs="Times New Roman"/>
          <w:b w:val="0"/>
          <w:color w:val="000000"/>
          <w:sz w:val="24"/>
          <w:szCs w:val="20"/>
        </w:rPr>
        <w:t>FN_c</w:t>
      </w:r>
      <w:proofErr w:type="spellEnd"/>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br/>
        <w:t>4. Macro F1-Score: Harmonic mean of macro precision and macro recall: F1_macro = 2 · (</w:t>
      </w:r>
      <w:proofErr w:type="spellStart"/>
      <w:r w:rsidRPr="003F72D7">
        <w:rPr>
          <w:rFonts w:ascii="Times New Roman" w:hAnsi="Times New Roman" w:cs="Times New Roman"/>
          <w:b w:val="0"/>
          <w:color w:val="000000"/>
          <w:sz w:val="24"/>
          <w:szCs w:val="20"/>
        </w:rPr>
        <w:t>Prec_macro</w:t>
      </w:r>
      <w:proofErr w:type="spellEnd"/>
      <w:r w:rsidRPr="003F72D7">
        <w:rPr>
          <w:rFonts w:ascii="Times New Roman" w:hAnsi="Times New Roman" w:cs="Times New Roman"/>
          <w:b w:val="0"/>
          <w:color w:val="000000"/>
          <w:sz w:val="24"/>
          <w:szCs w:val="20"/>
        </w:rPr>
        <w:t xml:space="preserve"> · </w:t>
      </w:r>
      <w:proofErr w:type="spellStart"/>
      <w:r w:rsidRPr="003F72D7">
        <w:rPr>
          <w:rFonts w:ascii="Times New Roman" w:hAnsi="Times New Roman" w:cs="Times New Roman"/>
          <w:b w:val="0"/>
          <w:color w:val="000000"/>
          <w:sz w:val="24"/>
          <w:szCs w:val="20"/>
        </w:rPr>
        <w:t>Rec_macro</w:t>
      </w:r>
      <w:proofErr w:type="spellEnd"/>
      <w:r w:rsidRPr="003F72D7">
        <w:rPr>
          <w:rFonts w:ascii="Times New Roman" w:hAnsi="Times New Roman" w:cs="Times New Roman"/>
          <w:b w:val="0"/>
          <w:color w:val="000000"/>
          <w:sz w:val="24"/>
          <w:szCs w:val="20"/>
        </w:rPr>
        <w:t>) / (</w:t>
      </w:r>
      <w:proofErr w:type="spellStart"/>
      <w:r w:rsidRPr="003F72D7">
        <w:rPr>
          <w:rFonts w:ascii="Times New Roman" w:hAnsi="Times New Roman" w:cs="Times New Roman"/>
          <w:b w:val="0"/>
          <w:color w:val="000000"/>
          <w:sz w:val="24"/>
          <w:szCs w:val="20"/>
        </w:rPr>
        <w:t>Prec_macro</w:t>
      </w:r>
      <w:proofErr w:type="spellEnd"/>
      <w:r w:rsidRPr="003F72D7">
        <w:rPr>
          <w:rFonts w:ascii="Times New Roman" w:hAnsi="Times New Roman" w:cs="Times New Roman"/>
          <w:b w:val="0"/>
          <w:color w:val="000000"/>
          <w:sz w:val="24"/>
          <w:szCs w:val="20"/>
        </w:rPr>
        <w:t xml:space="preserve"> + </w:t>
      </w:r>
      <w:proofErr w:type="spellStart"/>
      <w:r w:rsidRPr="003F72D7">
        <w:rPr>
          <w:rFonts w:ascii="Times New Roman" w:hAnsi="Times New Roman" w:cs="Times New Roman"/>
          <w:b w:val="0"/>
          <w:color w:val="000000"/>
          <w:sz w:val="24"/>
          <w:szCs w:val="20"/>
        </w:rPr>
        <w:t>Rec_macro</w:t>
      </w:r>
      <w:proofErr w:type="spellEnd"/>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br/>
        <w:t>5. Cohen's Kappa Coefficient (κ): Statistical measure of inter-rater agreement accounting for chance agreement: κ = (</w:t>
      </w:r>
      <w:proofErr w:type="spellStart"/>
      <w:r w:rsidRPr="003F72D7">
        <w:rPr>
          <w:rFonts w:ascii="Times New Roman" w:hAnsi="Times New Roman" w:cs="Times New Roman"/>
          <w:b w:val="0"/>
          <w:color w:val="000000"/>
          <w:sz w:val="24"/>
          <w:szCs w:val="20"/>
        </w:rPr>
        <w:t>p_o</w:t>
      </w:r>
      <w:proofErr w:type="spellEnd"/>
      <w:r w:rsidRPr="003F72D7">
        <w:rPr>
          <w:rFonts w:ascii="Times New Roman" w:hAnsi="Times New Roman" w:cs="Times New Roman"/>
          <w:b w:val="0"/>
          <w:color w:val="000000"/>
          <w:sz w:val="24"/>
          <w:szCs w:val="20"/>
        </w:rPr>
        <w:t xml:space="preserve"> - </w:t>
      </w:r>
      <w:proofErr w:type="spellStart"/>
      <w:r w:rsidRPr="003F72D7">
        <w:rPr>
          <w:rFonts w:ascii="Times New Roman" w:hAnsi="Times New Roman" w:cs="Times New Roman"/>
          <w:b w:val="0"/>
          <w:color w:val="000000"/>
          <w:sz w:val="24"/>
          <w:szCs w:val="20"/>
        </w:rPr>
        <w:t>p_e</w:t>
      </w:r>
      <w:proofErr w:type="spellEnd"/>
      <w:r w:rsidRPr="003F72D7">
        <w:rPr>
          <w:rFonts w:ascii="Times New Roman" w:hAnsi="Times New Roman" w:cs="Times New Roman"/>
          <w:b w:val="0"/>
          <w:color w:val="000000"/>
          <w:sz w:val="24"/>
          <w:szCs w:val="20"/>
        </w:rPr>
        <w:t xml:space="preserve">) / (1 - </w:t>
      </w:r>
      <w:proofErr w:type="spellStart"/>
      <w:r w:rsidRPr="003F72D7">
        <w:rPr>
          <w:rFonts w:ascii="Times New Roman" w:hAnsi="Times New Roman" w:cs="Times New Roman"/>
          <w:b w:val="0"/>
          <w:color w:val="000000"/>
          <w:sz w:val="24"/>
          <w:szCs w:val="20"/>
        </w:rPr>
        <w:t>p_e</w:t>
      </w:r>
      <w:proofErr w:type="spellEnd"/>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br/>
        <w:t>6. Expected Calibration Error (ECE): Weighted average difference between predicted confidence and empirical accuracy across M probability bins.</w:t>
      </w:r>
      <w:r w:rsidRPr="003F72D7">
        <w:rPr>
          <w:rFonts w:ascii="Times New Roman" w:hAnsi="Times New Roman" w:cs="Times New Roman"/>
          <w:b w:val="0"/>
          <w:color w:val="000000"/>
          <w:sz w:val="24"/>
          <w:szCs w:val="20"/>
        </w:rPr>
        <w:br/>
        <w:t>7. Inference Latency (</w:t>
      </w:r>
      <w:proofErr w:type="spellStart"/>
      <w:r w:rsidRPr="003F72D7">
        <w:rPr>
          <w:rFonts w:ascii="Times New Roman" w:hAnsi="Times New Roman" w:cs="Times New Roman"/>
          <w:b w:val="0"/>
          <w:color w:val="000000"/>
          <w:sz w:val="24"/>
          <w:szCs w:val="20"/>
        </w:rPr>
        <w:t>ms</w:t>
      </w:r>
      <w:proofErr w:type="spellEnd"/>
      <w:r w:rsidRPr="003F72D7">
        <w:rPr>
          <w:rFonts w:ascii="Times New Roman" w:hAnsi="Times New Roman" w:cs="Times New Roman"/>
          <w:b w:val="0"/>
          <w:color w:val="000000"/>
          <w:sz w:val="24"/>
          <w:szCs w:val="20"/>
        </w:rPr>
        <w:t>): End-to-end Wall-clock execution time per sample averaged over 1,000 consecutive test queries on CPU.</w:t>
      </w:r>
    </w:p>
    <w:p w14:paraId="6249419A"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7.1: Metric Reference by Task Type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800"/>
        <w:gridCol w:w="4100"/>
        <w:gridCol w:w="4100"/>
      </w:tblGrid>
      <w:tr w:rsidR="00653BF0" w:rsidRPr="003F72D7" w14:paraId="2B030017" w14:textId="77777777">
        <w:trPr>
          <w:cantSplit/>
          <w:tblHeader/>
          <w:jc w:val="center"/>
        </w:trPr>
        <w:tc>
          <w:tcPr>
            <w:tcW w:w="1800" w:type="dxa"/>
            <w:vAlign w:val="center"/>
            <w:tcMar>
              <w:top w:w="65" w:type="dxa"/>
              <w:bottom w:w="65" w:type="dxa"/>
              <w:left w:w="95" w:type="dxa"/>
              <w:right w:w="95" w:type="dxa"/>
            </w:tcMar>
            <w:shd w:fill="E8E8E8"/>
          </w:tcPr>
          <w:p w14:paraId="2F66A4DC"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Task</w:t>
            </w:r>
          </w:p>
        </w:tc>
        <w:tc>
          <w:tcPr>
            <w:tcW w:w="4100" w:type="dxa"/>
            <w:vAlign w:val="center"/>
            <w:tcMar>
              <w:top w:w="65" w:type="dxa"/>
              <w:bottom w:w="65" w:type="dxa"/>
              <w:left w:w="95" w:type="dxa"/>
              <w:right w:w="95" w:type="dxa"/>
            </w:tcMar>
            <w:shd w:fill="E8E8E8"/>
          </w:tcPr>
          <w:p w14:paraId="0FCF65B0"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Metrics</w:t>
            </w:r>
          </w:p>
        </w:tc>
        <w:tc>
          <w:tcPr>
            <w:tcW w:w="4100" w:type="dxa"/>
            <w:vAlign w:val="center"/>
            <w:tcMar>
              <w:top w:w="65" w:type="dxa"/>
              <w:bottom w:w="65" w:type="dxa"/>
              <w:left w:w="95" w:type="dxa"/>
              <w:right w:w="95" w:type="dxa"/>
            </w:tcMar>
            <w:shd w:fill="E8E8E8"/>
          </w:tcPr>
          <w:p w14:paraId="227CDBA5"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Formula / Remark</w:t>
            </w:r>
          </w:p>
        </w:tc>
      </w:tr>
      <w:tr w:rsidR="00653BF0" w:rsidRPr="003F72D7" w14:paraId="00FCA823" w14:textId="77777777">
        <w:trPr>
          <w:cantSplit/>
          <w:jc w:val="center"/>
        </w:trPr>
        <w:tc>
          <w:tcPr>
            <w:tcW w:w="1800" w:type="dxa"/>
            <w:vAlign w:val="center"/>
            <w:tcMar>
              <w:top w:w="65" w:type="dxa"/>
              <w:bottom w:w="65" w:type="dxa"/>
              <w:left w:w="95" w:type="dxa"/>
              <w:right w:w="95" w:type="dxa"/>
            </w:tcMar>
          </w:tcPr>
          <w:p w14:paraId="2D27403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Multi-Class Classification</w:t>
            </w:r>
          </w:p>
        </w:tc>
        <w:tc>
          <w:tcPr>
            <w:tcW w:w="4100" w:type="dxa"/>
            <w:vAlign w:val="center"/>
            <w:tcMar>
              <w:top w:w="65" w:type="dxa"/>
              <w:bottom w:w="65" w:type="dxa"/>
              <w:left w:w="95" w:type="dxa"/>
              <w:right w:w="95" w:type="dxa"/>
            </w:tcMar>
          </w:tcPr>
          <w:p w14:paraId="55D7008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Accuracy, Precision, Recall, Macro F1, Cohen's Kappa</w:t>
            </w:r>
          </w:p>
        </w:tc>
        <w:tc>
          <w:tcPr>
            <w:tcW w:w="4100" w:type="dxa"/>
            <w:vAlign w:val="center"/>
            <w:tcMar>
              <w:top w:w="65" w:type="dxa"/>
              <w:bottom w:w="65" w:type="dxa"/>
              <w:left w:w="95" w:type="dxa"/>
              <w:right w:w="95" w:type="dxa"/>
            </w:tcMar>
          </w:tcPr>
          <w:p w14:paraId="343C1BA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TP, TN, FP, FN, Class confusion matrix</w:t>
            </w:r>
          </w:p>
        </w:tc>
      </w:tr>
      <w:tr w:rsidR="00653BF0" w:rsidRPr="003F72D7" w14:paraId="619B73E5" w14:textId="77777777">
        <w:trPr>
          <w:cantSplit/>
          <w:jc w:val="center"/>
        </w:trPr>
        <w:tc>
          <w:tcPr>
            <w:tcW w:w="1800" w:type="dxa"/>
            <w:vAlign w:val="center"/>
            <w:tcMar>
              <w:top w:w="65" w:type="dxa"/>
              <w:bottom w:w="65" w:type="dxa"/>
              <w:left w:w="95" w:type="dxa"/>
              <w:right w:w="95" w:type="dxa"/>
            </w:tcMar>
          </w:tcPr>
          <w:p w14:paraId="77CB067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Uncertainty Calibration</w:t>
            </w:r>
          </w:p>
        </w:tc>
        <w:tc>
          <w:tcPr>
            <w:tcW w:w="4100" w:type="dxa"/>
            <w:vAlign w:val="center"/>
            <w:tcMar>
              <w:top w:w="65" w:type="dxa"/>
              <w:bottom w:w="65" w:type="dxa"/>
              <w:left w:w="95" w:type="dxa"/>
              <w:right w:w="95" w:type="dxa"/>
            </w:tcMar>
          </w:tcPr>
          <w:p w14:paraId="42C4664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Expected Calibration Error (ECE), Negative Log-Likelihood (NLL)</w:t>
            </w:r>
          </w:p>
        </w:tc>
        <w:tc>
          <w:tcPr>
            <w:tcW w:w="4100" w:type="dxa"/>
            <w:vAlign w:val="center"/>
            <w:tcMar>
              <w:top w:w="65" w:type="dxa"/>
              <w:bottom w:w="65" w:type="dxa"/>
              <w:left w:w="95" w:type="dxa"/>
              <w:right w:w="95" w:type="dxa"/>
            </w:tcMar>
          </w:tcPr>
          <w:p w14:paraId="03940BF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Reliability diagrams, binned calibration error</w:t>
            </w:r>
          </w:p>
        </w:tc>
      </w:tr>
      <w:tr w:rsidR="00653BF0" w:rsidRPr="003F72D7" w14:paraId="65DAD967" w14:textId="77777777">
        <w:trPr>
          <w:cantSplit/>
          <w:jc w:val="center"/>
        </w:trPr>
        <w:tc>
          <w:tcPr>
            <w:tcW w:w="1800" w:type="dxa"/>
            <w:vAlign w:val="center"/>
            <w:tcMar>
              <w:top w:w="65" w:type="dxa"/>
              <w:bottom w:w="65" w:type="dxa"/>
              <w:left w:w="95" w:type="dxa"/>
              <w:right w:w="95" w:type="dxa"/>
            </w:tcMar>
          </w:tcPr>
          <w:p w14:paraId="23B9F36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Real-Time Deployment</w:t>
            </w:r>
          </w:p>
        </w:tc>
        <w:tc>
          <w:tcPr>
            <w:tcW w:w="4100" w:type="dxa"/>
            <w:vAlign w:val="center"/>
            <w:tcMar>
              <w:top w:w="65" w:type="dxa"/>
              <w:bottom w:w="65" w:type="dxa"/>
              <w:left w:w="95" w:type="dxa"/>
              <w:right w:w="95" w:type="dxa"/>
            </w:tcMar>
          </w:tcPr>
          <w:p w14:paraId="2FBAAC4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Inference Latency (</w:t>
            </w:r>
            <w:proofErr w:type="spellStart"/>
            <w:r w:rsidRPr="003F72D7">
              <w:rPr>
                <w:rFonts w:ascii="Times New Roman" w:hAnsi="Times New Roman" w:cs="Times New Roman"/>
                <w:color w:val="000000"/>
                <w:sz w:val="20"/>
                <w:szCs w:val="20"/>
              </w:rPr>
              <w:t>ms</w:t>
            </w:r>
            <w:proofErr w:type="spellEnd"/>
            <w:r w:rsidRPr="003F72D7">
              <w:rPr>
                <w:rFonts w:ascii="Times New Roman" w:hAnsi="Times New Roman" w:cs="Times New Roman"/>
                <w:color w:val="000000"/>
                <w:sz w:val="20"/>
                <w:szCs w:val="20"/>
              </w:rPr>
              <w:t>), Throughput (req/sec), Model Size (MB)</w:t>
            </w:r>
          </w:p>
        </w:tc>
        <w:tc>
          <w:tcPr>
            <w:tcW w:w="4100" w:type="dxa"/>
            <w:vAlign w:val="center"/>
            <w:tcMar>
              <w:top w:w="65" w:type="dxa"/>
              <w:bottom w:w="65" w:type="dxa"/>
              <w:left w:w="95" w:type="dxa"/>
              <w:right w:w="95" w:type="dxa"/>
            </w:tcMar>
          </w:tcPr>
          <w:p w14:paraId="276EEF3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Execution time profiler, parameter count</w:t>
            </w:r>
          </w:p>
        </w:tc>
      </w:tr>
      <w:tr w:rsidR="00653BF0" w:rsidRPr="003F72D7" w14:paraId="3CFBA8AE" w14:textId="77777777">
        <w:trPr>
          <w:cantSplit/>
          <w:jc w:val="center"/>
        </w:trPr>
        <w:tc>
          <w:tcPr>
            <w:tcW w:w="1800" w:type="dxa"/>
            <w:vAlign w:val="center"/>
            <w:tcMar>
              <w:top w:w="65" w:type="dxa"/>
              <w:bottom w:w="65" w:type="dxa"/>
              <w:left w:w="95" w:type="dxa"/>
              <w:right w:w="95" w:type="dxa"/>
            </w:tcMar>
          </w:tcPr>
          <w:p w14:paraId="17D343E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Harmonic Performance Assessment</w:t>
            </w:r>
          </w:p>
        </w:tc>
        <w:tc>
          <w:tcPr>
            <w:tcW w:w="4100" w:type="dxa"/>
            <w:vAlign w:val="center"/>
            <w:tcMar>
              <w:top w:w="65" w:type="dxa"/>
              <w:bottom w:w="65" w:type="dxa"/>
              <w:left w:w="95" w:type="dxa"/>
              <w:right w:w="95" w:type="dxa"/>
            </w:tcMar>
          </w:tcPr>
          <w:p w14:paraId="1EDF9AB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Macro F1-Score</w:t>
            </w:r>
          </w:p>
        </w:tc>
        <w:tc>
          <w:tcPr>
            <w:tcW w:w="4100" w:type="dxa"/>
            <w:vAlign w:val="center"/>
            <w:tcMar>
              <w:top w:w="65" w:type="dxa"/>
              <w:bottom w:w="65" w:type="dxa"/>
              <w:left w:w="95" w:type="dxa"/>
              <w:right w:w="95" w:type="dxa"/>
            </w:tcMar>
          </w:tcPr>
          <w:p w14:paraId="033FADD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F1_macro = 2 * (</w:t>
            </w:r>
            <w:proofErr w:type="spellStart"/>
            <w:r w:rsidRPr="003F72D7">
              <w:rPr>
                <w:rFonts w:ascii="Times New Roman" w:hAnsi="Times New Roman" w:cs="Times New Roman"/>
                <w:color w:val="000000"/>
                <w:sz w:val="20"/>
                <w:szCs w:val="20"/>
              </w:rPr>
              <w:t>Prec_macro</w:t>
            </w:r>
            <w:proofErr w:type="spellEnd"/>
            <w:r w:rsidRPr="003F72D7">
              <w:rPr>
                <w:rFonts w:ascii="Times New Roman" w:hAnsi="Times New Roman" w:cs="Times New Roman"/>
                <w:color w:val="000000"/>
                <w:sz w:val="20"/>
                <w:szCs w:val="20"/>
              </w:rPr>
              <w:t xml:space="preserve"> * </w:t>
            </w:r>
            <w:proofErr w:type="spellStart"/>
            <w:r w:rsidRPr="003F72D7">
              <w:rPr>
                <w:rFonts w:ascii="Times New Roman" w:hAnsi="Times New Roman" w:cs="Times New Roman"/>
                <w:color w:val="000000"/>
                <w:sz w:val="20"/>
                <w:szCs w:val="20"/>
              </w:rPr>
              <w:t>Rec_macro</w:t>
            </w:r>
            <w:proofErr w:type="spellEnd"/>
            <w:r w:rsidRPr="003F72D7">
              <w:rPr>
                <w:rFonts w:ascii="Times New Roman" w:hAnsi="Times New Roman" w:cs="Times New Roman"/>
                <w:color w:val="000000"/>
                <w:sz w:val="20"/>
                <w:szCs w:val="20"/>
              </w:rPr>
              <w:t>) / (</w:t>
            </w:r>
            <w:proofErr w:type="spellStart"/>
            <w:r w:rsidRPr="003F72D7">
              <w:rPr>
                <w:rFonts w:ascii="Times New Roman" w:hAnsi="Times New Roman" w:cs="Times New Roman"/>
                <w:color w:val="000000"/>
                <w:sz w:val="20"/>
                <w:szCs w:val="20"/>
              </w:rPr>
              <w:t>Prec</w:t>
            </w:r>
            <w:proofErr w:type="spellEnd"/>
            <w:r w:rsidRPr="003F72D7">
              <w:rPr>
                <w:rFonts w:ascii="Times New Roman" w:hAnsi="Times New Roman" w:cs="Times New Roman"/>
                <w:color w:val="000000"/>
                <w:sz w:val="20"/>
                <w:szCs w:val="20"/>
              </w:rPr>
              <w:t xml:space="preserve"> + Rec)</w:t>
            </w:r>
          </w:p>
        </w:tc>
      </w:tr>
    </w:tbl>
    <w:p w14:paraId="1D82E3D2"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Table 7.1 categorizes these metrics by task type, distinguishing discriminative accuracy from uncertainty reliability and real-time operational efficiency.</w:t>
      </w:r>
    </w:p>
    <w:p w14:paraId="416ABA25"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7.2: Metrics Selected for this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3600"/>
        <w:gridCol w:w="4000"/>
      </w:tblGrid>
      <w:tr w:rsidR="00653BF0" w:rsidRPr="003F72D7" w14:paraId="1E6687D8" w14:textId="77777777">
        <w:trPr>
          <w:cantSplit/>
          <w:tblHeader/>
          <w:jc w:val="center"/>
        </w:trPr>
        <w:tc>
          <w:tcPr>
            <w:tcW w:w="2400" w:type="dxa"/>
            <w:vAlign w:val="center"/>
            <w:tcMar>
              <w:top w:w="65" w:type="dxa"/>
              <w:bottom w:w="65" w:type="dxa"/>
              <w:left w:w="95" w:type="dxa"/>
              <w:right w:w="95" w:type="dxa"/>
            </w:tcMar>
            <w:shd w:fill="E8E8E8"/>
          </w:tcPr>
          <w:p w14:paraId="3673E287"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Metric</w:t>
            </w:r>
          </w:p>
        </w:tc>
        <w:tc>
          <w:tcPr>
            <w:tcW w:w="3600" w:type="dxa"/>
            <w:vAlign w:val="center"/>
            <w:tcMar>
              <w:top w:w="65" w:type="dxa"/>
              <w:bottom w:w="65" w:type="dxa"/>
              <w:left w:w="95" w:type="dxa"/>
              <w:right w:w="95" w:type="dxa"/>
            </w:tcMar>
            <w:shd w:fill="E8E8E8"/>
          </w:tcPr>
          <w:p w14:paraId="16C61AA7"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Formula</w:t>
            </w:r>
          </w:p>
        </w:tc>
        <w:tc>
          <w:tcPr>
            <w:tcW w:w="4000" w:type="dxa"/>
            <w:vAlign w:val="center"/>
            <w:tcMar>
              <w:top w:w="65" w:type="dxa"/>
              <w:bottom w:w="65" w:type="dxa"/>
              <w:left w:w="95" w:type="dxa"/>
              <w:right w:w="95" w:type="dxa"/>
            </w:tcMar>
            <w:shd w:fill="E8E8E8"/>
          </w:tcPr>
          <w:p w14:paraId="48F948B1"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Why it is relevant to this problem</w:t>
            </w:r>
          </w:p>
        </w:tc>
      </w:tr>
      <w:tr w:rsidR="00653BF0" w:rsidRPr="003F72D7" w14:paraId="0ECC929E" w14:textId="77777777">
        <w:trPr>
          <w:cantSplit/>
          <w:trHeight w:val="440"/>
          <w:jc w:val="center"/>
        </w:trPr>
        <w:tc>
          <w:tcPr>
            <w:tcW w:w="2400" w:type="dxa"/>
            <w:vAlign w:val="center"/>
            <w:tcMar>
              <w:top w:w="65" w:type="dxa"/>
              <w:bottom w:w="65" w:type="dxa"/>
              <w:left w:w="95" w:type="dxa"/>
              <w:right w:w="95" w:type="dxa"/>
            </w:tcMar>
          </w:tcPr>
          <w:p w14:paraId="5E761F4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Macro F1-Score</w:t>
            </w:r>
          </w:p>
        </w:tc>
        <w:tc>
          <w:tcPr>
            <w:tcW w:w="3600" w:type="dxa"/>
            <w:vAlign w:val="center"/>
            <w:tcMar>
              <w:top w:w="65" w:type="dxa"/>
              <w:bottom w:w="65" w:type="dxa"/>
              <w:left w:w="95" w:type="dxa"/>
              <w:right w:w="95" w:type="dxa"/>
            </w:tcMar>
          </w:tcPr>
          <w:p w14:paraId="749A5D9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Balanced evaluation across all 10 digits without majority class skew.</w:t>
            </w:r>
          </w:p>
        </w:tc>
        <w:tc>
          <w:tcPr>
            <w:tcW w:w="4000" w:type="dxa"/>
            <w:vAlign w:val="center"/>
            <w:tcMar>
              <w:top w:w="65" w:type="dxa"/>
              <w:bottom w:w="65" w:type="dxa"/>
              <w:left w:w="95" w:type="dxa"/>
              <w:right w:w="95" w:type="dxa"/>
            </w:tcMar>
          </w:tcPr>
          <w:p w14:paraId="6104C37E"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0.9831 on 10,000 isolated test samples (beats all baselines)</w:t>
            </w:r>
          </w:p>
        </w:tc>
      </w:tr>
      <w:tr w:rsidR="00653BF0" w:rsidRPr="003F72D7" w14:paraId="5E752BDF" w14:textId="77777777">
        <w:trPr>
          <w:cantSplit/>
          <w:trHeight w:val="440"/>
          <w:jc w:val="center"/>
        </w:trPr>
        <w:tc>
          <w:tcPr>
            <w:tcW w:w="2400" w:type="dxa"/>
            <w:vAlign w:val="center"/>
            <w:tcMar>
              <w:top w:w="65" w:type="dxa"/>
              <w:bottom w:w="65" w:type="dxa"/>
              <w:left w:w="95" w:type="dxa"/>
              <w:right w:w="95" w:type="dxa"/>
            </w:tcMar>
          </w:tcPr>
          <w:p w14:paraId="592162B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Expected Calibration Error (ECE)</w:t>
            </w:r>
          </w:p>
        </w:tc>
        <w:tc>
          <w:tcPr>
            <w:tcW w:w="3600" w:type="dxa"/>
            <w:vAlign w:val="center"/>
            <w:tcMar>
              <w:top w:w="65" w:type="dxa"/>
              <w:bottom w:w="65" w:type="dxa"/>
              <w:left w:w="95" w:type="dxa"/>
              <w:right w:w="95" w:type="dxa"/>
            </w:tcMar>
          </w:tcPr>
          <w:p w14:paraId="70D4932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Quantifies reliability of output </w:t>
            </w:r>
            <w:proofErr w:type="spellStart"/>
            <w:r w:rsidRPr="003F72D7">
              <w:rPr>
                <w:rFonts w:ascii="Times New Roman" w:hAnsi="Times New Roman" w:cs="Times New Roman"/>
                <w:color w:val="000000"/>
                <w:sz w:val="20"/>
                <w:szCs w:val="20"/>
              </w:rPr>
              <w:t>softmax</w:t>
            </w:r>
            <w:proofErr w:type="spellEnd"/>
            <w:r w:rsidRPr="003F72D7">
              <w:rPr>
                <w:rFonts w:ascii="Times New Roman" w:hAnsi="Times New Roman" w:cs="Times New Roman"/>
                <w:color w:val="000000"/>
                <w:sz w:val="20"/>
                <w:szCs w:val="20"/>
              </w:rPr>
              <w:t xml:space="preserve"> confidence probabilities.</w:t>
            </w:r>
          </w:p>
        </w:tc>
        <w:tc>
          <w:tcPr>
            <w:tcW w:w="4000" w:type="dxa"/>
            <w:vAlign w:val="center"/>
            <w:tcMar>
              <w:top w:w="65" w:type="dxa"/>
              <w:bottom w:w="65" w:type="dxa"/>
              <w:left w:w="95" w:type="dxa"/>
              <w:right w:w="95" w:type="dxa"/>
            </w:tcMar>
          </w:tcPr>
          <w:p w14:paraId="261DC0A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0.0031 post-hoc calibrated (near-perfect probability alignment)</w:t>
            </w:r>
          </w:p>
        </w:tc>
      </w:tr>
      <w:tr w:rsidR="00653BF0" w:rsidRPr="003F72D7" w14:paraId="53FC7129" w14:textId="77777777">
        <w:trPr>
          <w:cantSplit/>
          <w:trHeight w:val="440"/>
          <w:jc w:val="center"/>
        </w:trPr>
        <w:tc>
          <w:tcPr>
            <w:tcW w:w="2400" w:type="dxa"/>
            <w:vAlign w:val="center"/>
            <w:tcMar>
              <w:top w:w="65" w:type="dxa"/>
              <w:bottom w:w="65" w:type="dxa"/>
              <w:left w:w="95" w:type="dxa"/>
              <w:right w:w="95" w:type="dxa"/>
            </w:tcMar>
          </w:tcPr>
          <w:p w14:paraId="5020FC5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lastRenderedPageBreak/>
              <w:t>Inference Latency (</w:t>
            </w:r>
            <w:proofErr w:type="spellStart"/>
            <w:r w:rsidRPr="003F72D7">
              <w:rPr>
                <w:rFonts w:ascii="Times New Roman" w:hAnsi="Times New Roman" w:cs="Times New Roman"/>
                <w:b/>
                <w:color w:val="000000"/>
                <w:sz w:val="20"/>
                <w:szCs w:val="20"/>
              </w:rPr>
              <w:t>ms</w:t>
            </w:r>
            <w:proofErr w:type="spellEnd"/>
            <w:r w:rsidRPr="003F72D7">
              <w:rPr>
                <w:rFonts w:ascii="Times New Roman" w:hAnsi="Times New Roman" w:cs="Times New Roman"/>
                <w:b/>
                <w:color w:val="000000"/>
                <w:sz w:val="20"/>
                <w:szCs w:val="20"/>
              </w:rPr>
              <w:t>)</w:t>
            </w:r>
          </w:p>
        </w:tc>
        <w:tc>
          <w:tcPr>
            <w:tcW w:w="3600" w:type="dxa"/>
            <w:vAlign w:val="center"/>
            <w:tcMar>
              <w:top w:w="65" w:type="dxa"/>
              <w:bottom w:w="65" w:type="dxa"/>
              <w:left w:w="95" w:type="dxa"/>
              <w:right w:w="95" w:type="dxa"/>
            </w:tcMar>
          </w:tcPr>
          <w:p w14:paraId="1C7DE99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Guarantees responsive interactive drawing on edge client devices.</w:t>
            </w:r>
          </w:p>
        </w:tc>
        <w:tc>
          <w:tcPr>
            <w:tcW w:w="4000" w:type="dxa"/>
            <w:vAlign w:val="center"/>
            <w:tcMar>
              <w:top w:w="65" w:type="dxa"/>
              <w:bottom w:w="65" w:type="dxa"/>
              <w:left w:w="95" w:type="dxa"/>
              <w:right w:w="95" w:type="dxa"/>
            </w:tcMar>
          </w:tcPr>
          <w:p w14:paraId="2576A74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9.14 </w:t>
            </w:r>
            <w:proofErr w:type="spellStart"/>
            <w:r w:rsidRPr="003F72D7">
              <w:rPr>
                <w:rFonts w:ascii="Times New Roman" w:hAnsi="Times New Roman" w:cs="Times New Roman"/>
                <w:color w:val="000000"/>
                <w:sz w:val="20"/>
                <w:szCs w:val="20"/>
              </w:rPr>
              <w:t>ms</w:t>
            </w:r>
            <w:proofErr w:type="spellEnd"/>
            <w:r w:rsidRPr="003F72D7">
              <w:rPr>
                <w:rFonts w:ascii="Times New Roman" w:hAnsi="Times New Roman" w:cs="Times New Roman"/>
                <w:color w:val="000000"/>
                <w:sz w:val="20"/>
                <w:szCs w:val="20"/>
              </w:rPr>
              <w:t xml:space="preserve"> per query on commodity CPU (well within &lt; 20 </w:t>
            </w:r>
            <w:proofErr w:type="spellStart"/>
            <w:r w:rsidRPr="003F72D7">
              <w:rPr>
                <w:rFonts w:ascii="Times New Roman" w:hAnsi="Times New Roman" w:cs="Times New Roman"/>
                <w:color w:val="000000"/>
                <w:sz w:val="20"/>
                <w:szCs w:val="20"/>
              </w:rPr>
              <w:t>ms</w:t>
            </w:r>
            <w:proofErr w:type="spellEnd"/>
            <w:r w:rsidRPr="003F72D7">
              <w:rPr>
                <w:rFonts w:ascii="Times New Roman" w:hAnsi="Times New Roman" w:cs="Times New Roman"/>
                <w:color w:val="000000"/>
                <w:sz w:val="20"/>
                <w:szCs w:val="20"/>
              </w:rPr>
              <w:t xml:space="preserve"> </w:t>
            </w:r>
            <w:proofErr w:type="gramStart"/>
            <w:r w:rsidRPr="003F72D7">
              <w:rPr>
                <w:rFonts w:ascii="Times New Roman" w:hAnsi="Times New Roman" w:cs="Times New Roman"/>
                <w:color w:val="000000"/>
                <w:sz w:val="20"/>
                <w:szCs w:val="20"/>
              </w:rPr>
              <w:t>budget</w:t>
            </w:r>
            <w:proofErr w:type="gramEnd"/>
            <w:r w:rsidRPr="003F72D7">
              <w:rPr>
                <w:rFonts w:ascii="Times New Roman" w:hAnsi="Times New Roman" w:cs="Times New Roman"/>
                <w:color w:val="000000"/>
                <w:sz w:val="20"/>
                <w:szCs w:val="20"/>
              </w:rPr>
              <w:t>)</w:t>
            </w:r>
          </w:p>
        </w:tc>
      </w:tr>
    </w:tbl>
    <w:p w14:paraId="168E2357"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Table 7.2 details the specific engineering justification for each selected metric within the context of automated optical character recognition.</w:t>
      </w:r>
    </w:p>
    <w:p w14:paraId="65EE743B"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7.2  Results</w:t>
      </w:r>
      <w:proofErr w:type="gramEnd"/>
      <w:r w:rsidRPr="003F72D7">
        <w:rPr>
          <w:rFonts w:ascii="Times New Roman" w:hAnsi="Times New Roman" w:cs="Times New Roman"/>
          <w:b/>
          <w:bCs/>
          <w:color w:val="000000"/>
          <w:sz w:val="26"/>
          <w:szCs w:val="22"/>
        </w:rPr>
        <w:t xml:space="preserve"> on the Test Set</w:t>
      </w:r>
    </w:p>
    <w:p w14:paraId="07EDDB0C" w14:textId="77777777" w:rsidR="00653BF0" w:rsidRPr="003F72D7" w:rsidRDefault="00157852" w:rsidP="003F72D7">
      <w:pPr>
        <w:keepNext/>
        <w:spacing w:before="160" w:after="60" w:line="288" w:lineRule="auto"/>
        <w:jc w:val="left"/>
        <w:rPr>
          <w:rFonts w:ascii="Times New Roman" w:hAnsi="Times New Roman"/>
          <w:sz w:val="20"/>
          <w:szCs w:val="20"/>
        </w:rPr>
      </w:pPr>
      <w:r w:rsidRPr="003F72D7">
        <w:rPr>
          <w:rFonts w:ascii="Times New Roman" w:hAnsi="Times New Roman" w:cs="Times New Roman"/>
          <w:b/>
          <w:bCs/>
          <w:sz w:val="22"/>
          <w:szCs w:val="20"/>
        </w:rPr>
        <w:t>Table 7.3: Performance Comparison of Models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000"/>
        <w:gridCol w:w="1300"/>
        <w:gridCol w:w="1300"/>
        <w:gridCol w:w="1300"/>
        <w:gridCol w:w="1300"/>
        <w:gridCol w:w="1400"/>
        <w:gridCol w:w="1400"/>
      </w:tblGrid>
      <w:tr w:rsidR="00653BF0" w:rsidRPr="003F72D7" w14:paraId="09D813E2" w14:textId="77777777">
        <w:trPr>
          <w:cantSplit/>
          <w:tblHeader/>
          <w:jc w:val="center"/>
        </w:trPr>
        <w:tc>
          <w:tcPr>
            <w:tcW w:w="2000" w:type="dxa"/>
            <w:vAlign w:val="center"/>
            <w:tcMar>
              <w:top w:w="65" w:type="dxa"/>
              <w:bottom w:w="65" w:type="dxa"/>
              <w:left w:w="95" w:type="dxa"/>
              <w:right w:w="95" w:type="dxa"/>
            </w:tcMar>
            <w:shd w:fill="E8E8E8"/>
          </w:tcPr>
          <w:p w14:paraId="4AF9062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1"/>
                <w:szCs w:val="20"/>
              </w:rPr>
              <w:t>Model Architecture</w:t>
            </w:r>
          </w:p>
        </w:tc>
        <w:tc>
          <w:tcPr>
            <w:tcW w:w="1300" w:type="dxa"/>
            <w:vAlign w:val="center"/>
            <w:tcMar>
              <w:top w:w="65" w:type="dxa"/>
              <w:bottom w:w="65" w:type="dxa"/>
              <w:left w:w="95" w:type="dxa"/>
              <w:right w:w="95" w:type="dxa"/>
            </w:tcMar>
            <w:shd w:fill="E8E8E8"/>
          </w:tcPr>
          <w:p w14:paraId="4E6D886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1"/>
                <w:szCs w:val="20"/>
              </w:rPr>
              <w:t>Test Accuracy</w:t>
            </w:r>
          </w:p>
        </w:tc>
        <w:tc>
          <w:tcPr>
            <w:tcW w:w="1300" w:type="dxa"/>
            <w:vAlign w:val="center"/>
            <w:tcMar>
              <w:top w:w="65" w:type="dxa"/>
              <w:bottom w:w="65" w:type="dxa"/>
              <w:left w:w="95" w:type="dxa"/>
              <w:right w:w="95" w:type="dxa"/>
            </w:tcMar>
            <w:shd w:fill="E8E8E8"/>
          </w:tcPr>
          <w:p w14:paraId="5B17359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1"/>
                <w:szCs w:val="20"/>
              </w:rPr>
              <w:t>Macro Precision</w:t>
            </w:r>
          </w:p>
        </w:tc>
        <w:tc>
          <w:tcPr>
            <w:tcW w:w="1300" w:type="dxa"/>
            <w:vAlign w:val="center"/>
            <w:tcMar>
              <w:top w:w="65" w:type="dxa"/>
              <w:bottom w:w="65" w:type="dxa"/>
              <w:left w:w="95" w:type="dxa"/>
              <w:right w:w="95" w:type="dxa"/>
            </w:tcMar>
            <w:shd w:fill="E8E8E8"/>
          </w:tcPr>
          <w:p w14:paraId="246F5E4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1"/>
                <w:szCs w:val="20"/>
              </w:rPr>
              <w:t>Macro Recall</w:t>
            </w:r>
          </w:p>
        </w:tc>
        <w:tc>
          <w:tcPr>
            <w:tcW w:w="1300" w:type="dxa"/>
            <w:vAlign w:val="center"/>
            <w:tcMar>
              <w:top w:w="65" w:type="dxa"/>
              <w:bottom w:w="65" w:type="dxa"/>
              <w:left w:w="95" w:type="dxa"/>
              <w:right w:w="95" w:type="dxa"/>
            </w:tcMar>
            <w:shd w:fill="E8E8E8"/>
          </w:tcPr>
          <w:p w14:paraId="5F7FEE9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1"/>
                <w:szCs w:val="20"/>
              </w:rPr>
              <w:t>Macro F1-Score</w:t>
            </w:r>
          </w:p>
        </w:tc>
        <w:tc>
          <w:tcPr>
            <w:tcW w:w="1400" w:type="dxa"/>
            <w:vAlign w:val="center"/>
            <w:tcMar>
              <w:top w:w="65" w:type="dxa"/>
              <w:bottom w:w="65" w:type="dxa"/>
              <w:left w:w="95" w:type="dxa"/>
              <w:right w:w="95" w:type="dxa"/>
            </w:tcMar>
            <w:shd w:fill="E8E8E8"/>
          </w:tcPr>
          <w:p w14:paraId="49F187F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1"/>
                <w:szCs w:val="20"/>
              </w:rPr>
              <w:t>Training Time (s)</w:t>
            </w:r>
          </w:p>
        </w:tc>
        <w:tc>
          <w:tcPr>
            <w:tcW w:w="1400" w:type="dxa"/>
            <w:vAlign w:val="center"/>
            <w:tcMar>
              <w:top w:w="65" w:type="dxa"/>
              <w:bottom w:w="65" w:type="dxa"/>
              <w:left w:w="95" w:type="dxa"/>
              <w:right w:w="95" w:type="dxa"/>
            </w:tcMar>
            <w:shd w:fill="E8E8E8"/>
          </w:tcPr>
          <w:p w14:paraId="51FA493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1"/>
                <w:szCs w:val="20"/>
              </w:rPr>
              <w:t>Inference Latency</w:t>
            </w:r>
          </w:p>
        </w:tc>
      </w:tr>
      <w:tr w:rsidR="00653BF0" w:rsidRPr="003F72D7" w14:paraId="3695F13F" w14:textId="77777777">
        <w:trPr>
          <w:cantSplit/>
          <w:trHeight w:val="440"/>
          <w:jc w:val="center"/>
        </w:trPr>
        <w:tc>
          <w:tcPr>
            <w:tcW w:w="2000" w:type="dxa"/>
            <w:vAlign w:val="center"/>
            <w:tcMar>
              <w:top w:w="65" w:type="dxa"/>
              <w:bottom w:w="65" w:type="dxa"/>
              <w:left w:w="95" w:type="dxa"/>
              <w:right w:w="95" w:type="dxa"/>
            </w:tcMar>
          </w:tcPr>
          <w:p w14:paraId="417F887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Zero-Rule Dummy Baseline</w:t>
            </w:r>
          </w:p>
        </w:tc>
        <w:tc>
          <w:tcPr>
            <w:tcW w:w="1300" w:type="dxa"/>
            <w:vAlign w:val="center"/>
            <w:tcMar>
              <w:top w:w="65" w:type="dxa"/>
              <w:bottom w:w="65" w:type="dxa"/>
              <w:left w:w="95" w:type="dxa"/>
              <w:right w:w="95" w:type="dxa"/>
            </w:tcMar>
          </w:tcPr>
          <w:p w14:paraId="54A2FC0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11.35%</w:t>
            </w:r>
          </w:p>
        </w:tc>
        <w:tc>
          <w:tcPr>
            <w:tcW w:w="1300" w:type="dxa"/>
            <w:vAlign w:val="center"/>
            <w:tcMar>
              <w:top w:w="65" w:type="dxa"/>
              <w:bottom w:w="65" w:type="dxa"/>
              <w:left w:w="95" w:type="dxa"/>
              <w:right w:w="95" w:type="dxa"/>
            </w:tcMar>
          </w:tcPr>
          <w:p w14:paraId="0BAB2DE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1.14%</w:t>
            </w:r>
          </w:p>
        </w:tc>
        <w:tc>
          <w:tcPr>
            <w:tcW w:w="1300" w:type="dxa"/>
            <w:vAlign w:val="center"/>
            <w:tcMar>
              <w:top w:w="65" w:type="dxa"/>
              <w:bottom w:w="65" w:type="dxa"/>
              <w:left w:w="95" w:type="dxa"/>
              <w:right w:w="95" w:type="dxa"/>
            </w:tcMar>
          </w:tcPr>
          <w:p w14:paraId="410CA17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10.00%</w:t>
            </w:r>
          </w:p>
        </w:tc>
        <w:tc>
          <w:tcPr>
            <w:tcW w:w="1300" w:type="dxa"/>
            <w:vAlign w:val="center"/>
            <w:tcMar>
              <w:top w:w="65" w:type="dxa"/>
              <w:bottom w:w="65" w:type="dxa"/>
              <w:left w:w="95" w:type="dxa"/>
              <w:right w:w="95" w:type="dxa"/>
            </w:tcMar>
          </w:tcPr>
          <w:p w14:paraId="1C9BA5C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0.0204</w:t>
            </w:r>
          </w:p>
        </w:tc>
        <w:tc>
          <w:tcPr>
            <w:tcW w:w="1400" w:type="dxa"/>
            <w:vAlign w:val="center"/>
            <w:tcMar>
              <w:top w:w="65" w:type="dxa"/>
              <w:bottom w:w="65" w:type="dxa"/>
              <w:left w:w="95" w:type="dxa"/>
              <w:right w:w="95" w:type="dxa"/>
            </w:tcMar>
          </w:tcPr>
          <w:p w14:paraId="1A32AE3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0.01 s</w:t>
            </w:r>
          </w:p>
        </w:tc>
        <w:tc>
          <w:tcPr>
            <w:tcW w:w="1400" w:type="dxa"/>
            <w:vAlign w:val="center"/>
            <w:tcMar>
              <w:top w:w="65" w:type="dxa"/>
              <w:bottom w:w="65" w:type="dxa"/>
              <w:left w:w="95" w:type="dxa"/>
              <w:right w:w="95" w:type="dxa"/>
            </w:tcMar>
          </w:tcPr>
          <w:p w14:paraId="25512F7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0.13 </w:t>
            </w:r>
            <w:proofErr w:type="spellStart"/>
            <w:r w:rsidRPr="003F72D7">
              <w:rPr>
                <w:rFonts w:ascii="Times New Roman" w:hAnsi="Times New Roman" w:cs="Times New Roman"/>
                <w:color w:val="000000"/>
                <w:sz w:val="20"/>
                <w:szCs w:val="20"/>
              </w:rPr>
              <w:t>ms</w:t>
            </w:r>
            <w:proofErr w:type="spellEnd"/>
          </w:p>
        </w:tc>
      </w:tr>
      <w:tr w:rsidR="00653BF0" w:rsidRPr="003F72D7" w14:paraId="61824332" w14:textId="77777777">
        <w:trPr>
          <w:cantSplit/>
          <w:trHeight w:val="440"/>
          <w:jc w:val="center"/>
        </w:trPr>
        <w:tc>
          <w:tcPr>
            <w:tcW w:w="2000" w:type="dxa"/>
            <w:vAlign w:val="center"/>
            <w:tcMar>
              <w:top w:w="65" w:type="dxa"/>
              <w:bottom w:w="65" w:type="dxa"/>
              <w:left w:w="95" w:type="dxa"/>
              <w:right w:w="95" w:type="dxa"/>
            </w:tcMar>
          </w:tcPr>
          <w:p w14:paraId="3154C6A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Multinomial Logistic Regression</w:t>
            </w:r>
          </w:p>
        </w:tc>
        <w:tc>
          <w:tcPr>
            <w:tcW w:w="1300" w:type="dxa"/>
            <w:vAlign w:val="center"/>
            <w:tcMar>
              <w:top w:w="65" w:type="dxa"/>
              <w:bottom w:w="65" w:type="dxa"/>
              <w:left w:w="95" w:type="dxa"/>
              <w:right w:w="95" w:type="dxa"/>
            </w:tcMar>
          </w:tcPr>
          <w:p w14:paraId="1C5569B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91.49%</w:t>
            </w:r>
          </w:p>
        </w:tc>
        <w:tc>
          <w:tcPr>
            <w:tcW w:w="1300" w:type="dxa"/>
            <w:vAlign w:val="center"/>
            <w:tcMar>
              <w:top w:w="65" w:type="dxa"/>
              <w:bottom w:w="65" w:type="dxa"/>
              <w:left w:w="95" w:type="dxa"/>
              <w:right w:w="95" w:type="dxa"/>
            </w:tcMar>
          </w:tcPr>
          <w:p w14:paraId="13C5F0D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91.38%</w:t>
            </w:r>
          </w:p>
        </w:tc>
        <w:tc>
          <w:tcPr>
            <w:tcW w:w="1300" w:type="dxa"/>
            <w:vAlign w:val="center"/>
            <w:tcMar>
              <w:top w:w="65" w:type="dxa"/>
              <w:bottom w:w="65" w:type="dxa"/>
              <w:left w:w="95" w:type="dxa"/>
              <w:right w:w="95" w:type="dxa"/>
            </w:tcMar>
          </w:tcPr>
          <w:p w14:paraId="2BB5540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91.38%</w:t>
            </w:r>
          </w:p>
        </w:tc>
        <w:tc>
          <w:tcPr>
            <w:tcW w:w="1300" w:type="dxa"/>
            <w:vAlign w:val="center"/>
            <w:tcMar>
              <w:top w:w="65" w:type="dxa"/>
              <w:bottom w:w="65" w:type="dxa"/>
              <w:left w:w="95" w:type="dxa"/>
              <w:right w:w="95" w:type="dxa"/>
            </w:tcMar>
          </w:tcPr>
          <w:p w14:paraId="6664736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0.9137</w:t>
            </w:r>
          </w:p>
        </w:tc>
        <w:tc>
          <w:tcPr>
            <w:tcW w:w="1400" w:type="dxa"/>
            <w:vAlign w:val="center"/>
            <w:tcMar>
              <w:top w:w="65" w:type="dxa"/>
              <w:bottom w:w="65" w:type="dxa"/>
              <w:left w:w="95" w:type="dxa"/>
              <w:right w:w="95" w:type="dxa"/>
            </w:tcMar>
          </w:tcPr>
          <w:p w14:paraId="36ACAD8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31.84 s</w:t>
            </w:r>
          </w:p>
        </w:tc>
        <w:tc>
          <w:tcPr>
            <w:tcW w:w="1400" w:type="dxa"/>
            <w:vAlign w:val="center"/>
            <w:tcMar>
              <w:top w:w="65" w:type="dxa"/>
              <w:bottom w:w="65" w:type="dxa"/>
              <w:left w:w="95" w:type="dxa"/>
              <w:right w:w="95" w:type="dxa"/>
            </w:tcMar>
          </w:tcPr>
          <w:p w14:paraId="198A163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0.06 </w:t>
            </w:r>
            <w:proofErr w:type="spellStart"/>
            <w:r w:rsidRPr="003F72D7">
              <w:rPr>
                <w:rFonts w:ascii="Times New Roman" w:hAnsi="Times New Roman" w:cs="Times New Roman"/>
                <w:color w:val="000000"/>
                <w:sz w:val="20"/>
                <w:szCs w:val="20"/>
              </w:rPr>
              <w:t>ms</w:t>
            </w:r>
            <w:proofErr w:type="spellEnd"/>
          </w:p>
        </w:tc>
      </w:tr>
      <w:tr w:rsidR="00653BF0" w:rsidRPr="003F72D7" w14:paraId="5BD763CC" w14:textId="77777777">
        <w:trPr>
          <w:cantSplit/>
          <w:trHeight w:val="440"/>
          <w:jc w:val="center"/>
        </w:trPr>
        <w:tc>
          <w:tcPr>
            <w:tcW w:w="2000" w:type="dxa"/>
            <w:vAlign w:val="center"/>
            <w:tcMar>
              <w:top w:w="65" w:type="dxa"/>
              <w:bottom w:w="65" w:type="dxa"/>
              <w:left w:w="95" w:type="dxa"/>
              <w:right w:w="95" w:type="dxa"/>
            </w:tcMar>
          </w:tcPr>
          <w:p w14:paraId="5D58B67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Random Forest Ensemble</w:t>
            </w:r>
          </w:p>
        </w:tc>
        <w:tc>
          <w:tcPr>
            <w:tcW w:w="1300" w:type="dxa"/>
            <w:vAlign w:val="center"/>
            <w:tcMar>
              <w:top w:w="65" w:type="dxa"/>
              <w:bottom w:w="65" w:type="dxa"/>
              <w:left w:w="95" w:type="dxa"/>
              <w:right w:w="95" w:type="dxa"/>
            </w:tcMar>
          </w:tcPr>
          <w:p w14:paraId="2F5DFE1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95.48%</w:t>
            </w:r>
          </w:p>
        </w:tc>
        <w:tc>
          <w:tcPr>
            <w:tcW w:w="1300" w:type="dxa"/>
            <w:vAlign w:val="center"/>
            <w:tcMar>
              <w:top w:w="65" w:type="dxa"/>
              <w:bottom w:w="65" w:type="dxa"/>
              <w:left w:w="95" w:type="dxa"/>
              <w:right w:w="95" w:type="dxa"/>
            </w:tcMar>
          </w:tcPr>
          <w:p w14:paraId="43EA0EB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95.45%</w:t>
            </w:r>
          </w:p>
        </w:tc>
        <w:tc>
          <w:tcPr>
            <w:tcW w:w="1300" w:type="dxa"/>
            <w:vAlign w:val="center"/>
            <w:tcMar>
              <w:top w:w="65" w:type="dxa"/>
              <w:bottom w:w="65" w:type="dxa"/>
              <w:left w:w="95" w:type="dxa"/>
              <w:right w:w="95" w:type="dxa"/>
            </w:tcMar>
          </w:tcPr>
          <w:p w14:paraId="0543C2E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95.43%</w:t>
            </w:r>
          </w:p>
        </w:tc>
        <w:tc>
          <w:tcPr>
            <w:tcW w:w="1300" w:type="dxa"/>
            <w:vAlign w:val="center"/>
            <w:tcMar>
              <w:top w:w="65" w:type="dxa"/>
              <w:bottom w:w="65" w:type="dxa"/>
              <w:left w:w="95" w:type="dxa"/>
              <w:right w:w="95" w:type="dxa"/>
            </w:tcMar>
          </w:tcPr>
          <w:p w14:paraId="1398B66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0.9543</w:t>
            </w:r>
          </w:p>
        </w:tc>
        <w:tc>
          <w:tcPr>
            <w:tcW w:w="1400" w:type="dxa"/>
            <w:vAlign w:val="center"/>
            <w:tcMar>
              <w:top w:w="65" w:type="dxa"/>
              <w:bottom w:w="65" w:type="dxa"/>
              <w:left w:w="95" w:type="dxa"/>
              <w:right w:w="95" w:type="dxa"/>
            </w:tcMar>
          </w:tcPr>
          <w:p w14:paraId="649AD79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6.66 s</w:t>
            </w:r>
          </w:p>
        </w:tc>
        <w:tc>
          <w:tcPr>
            <w:tcW w:w="1400" w:type="dxa"/>
            <w:vAlign w:val="center"/>
            <w:tcMar>
              <w:top w:w="65" w:type="dxa"/>
              <w:bottom w:w="65" w:type="dxa"/>
              <w:left w:w="95" w:type="dxa"/>
              <w:right w:w="95" w:type="dxa"/>
            </w:tcMar>
          </w:tcPr>
          <w:p w14:paraId="234CFEC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102.09 </w:t>
            </w:r>
            <w:proofErr w:type="spellStart"/>
            <w:r w:rsidRPr="003F72D7">
              <w:rPr>
                <w:rFonts w:ascii="Times New Roman" w:hAnsi="Times New Roman" w:cs="Times New Roman"/>
                <w:color w:val="000000"/>
                <w:sz w:val="20"/>
                <w:szCs w:val="20"/>
              </w:rPr>
              <w:t>ms</w:t>
            </w:r>
            <w:proofErr w:type="spellEnd"/>
          </w:p>
        </w:tc>
      </w:tr>
      <w:tr w:rsidR="00653BF0" w:rsidRPr="003F72D7" w14:paraId="4E42D44B" w14:textId="77777777">
        <w:trPr>
          <w:cantSplit/>
          <w:trHeight w:val="440"/>
          <w:jc w:val="center"/>
        </w:trPr>
        <w:tc>
          <w:tcPr>
            <w:tcW w:w="2000" w:type="dxa"/>
            <w:vAlign w:val="center"/>
            <w:tcMar>
              <w:top w:w="65" w:type="dxa"/>
              <w:bottom w:w="65" w:type="dxa"/>
              <w:left w:w="95" w:type="dxa"/>
              <w:right w:w="95" w:type="dxa"/>
            </w:tcMar>
          </w:tcPr>
          <w:p w14:paraId="711C6FD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MLP-Deep (256-128 Dense)</w:t>
            </w:r>
          </w:p>
        </w:tc>
        <w:tc>
          <w:tcPr>
            <w:tcW w:w="1300" w:type="dxa"/>
            <w:vAlign w:val="center"/>
            <w:tcMar>
              <w:top w:w="65" w:type="dxa"/>
              <w:bottom w:w="65" w:type="dxa"/>
              <w:left w:w="95" w:type="dxa"/>
              <w:right w:w="95" w:type="dxa"/>
            </w:tcMar>
          </w:tcPr>
          <w:p w14:paraId="6AFB3FB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95.91%</w:t>
            </w:r>
          </w:p>
        </w:tc>
        <w:tc>
          <w:tcPr>
            <w:tcW w:w="1300" w:type="dxa"/>
            <w:vAlign w:val="center"/>
            <w:tcMar>
              <w:top w:w="65" w:type="dxa"/>
              <w:bottom w:w="65" w:type="dxa"/>
              <w:left w:w="95" w:type="dxa"/>
              <w:right w:w="95" w:type="dxa"/>
            </w:tcMar>
          </w:tcPr>
          <w:p w14:paraId="43C7CA0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95.90%</w:t>
            </w:r>
          </w:p>
        </w:tc>
        <w:tc>
          <w:tcPr>
            <w:tcW w:w="1300" w:type="dxa"/>
            <w:vAlign w:val="center"/>
            <w:tcMar>
              <w:top w:w="65" w:type="dxa"/>
              <w:bottom w:w="65" w:type="dxa"/>
              <w:left w:w="95" w:type="dxa"/>
              <w:right w:w="95" w:type="dxa"/>
            </w:tcMar>
          </w:tcPr>
          <w:p w14:paraId="629DA50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95.86%</w:t>
            </w:r>
          </w:p>
        </w:tc>
        <w:tc>
          <w:tcPr>
            <w:tcW w:w="1300" w:type="dxa"/>
            <w:vAlign w:val="center"/>
            <w:tcMar>
              <w:top w:w="65" w:type="dxa"/>
              <w:bottom w:w="65" w:type="dxa"/>
              <w:left w:w="95" w:type="dxa"/>
              <w:right w:w="95" w:type="dxa"/>
            </w:tcMar>
          </w:tcPr>
          <w:p w14:paraId="54D14334"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0.9587</w:t>
            </w:r>
          </w:p>
        </w:tc>
        <w:tc>
          <w:tcPr>
            <w:tcW w:w="1400" w:type="dxa"/>
            <w:vAlign w:val="center"/>
            <w:tcMar>
              <w:top w:w="65" w:type="dxa"/>
              <w:bottom w:w="65" w:type="dxa"/>
              <w:left w:w="95" w:type="dxa"/>
              <w:right w:w="95" w:type="dxa"/>
            </w:tcMar>
          </w:tcPr>
          <w:p w14:paraId="7B0C022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26.88 s</w:t>
            </w:r>
          </w:p>
        </w:tc>
        <w:tc>
          <w:tcPr>
            <w:tcW w:w="1400" w:type="dxa"/>
            <w:vAlign w:val="center"/>
            <w:tcMar>
              <w:top w:w="65" w:type="dxa"/>
              <w:bottom w:w="65" w:type="dxa"/>
              <w:left w:w="95" w:type="dxa"/>
              <w:right w:w="95" w:type="dxa"/>
            </w:tcMar>
          </w:tcPr>
          <w:p w14:paraId="16BC3B7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3.87 </w:t>
            </w:r>
            <w:proofErr w:type="spellStart"/>
            <w:r w:rsidRPr="003F72D7">
              <w:rPr>
                <w:rFonts w:ascii="Times New Roman" w:hAnsi="Times New Roman" w:cs="Times New Roman"/>
                <w:color w:val="000000"/>
                <w:sz w:val="20"/>
                <w:szCs w:val="20"/>
              </w:rPr>
              <w:t>ms</w:t>
            </w:r>
            <w:proofErr w:type="spellEnd"/>
          </w:p>
        </w:tc>
      </w:tr>
      <w:tr w:rsidR="008C39D5" w:rsidRPr="003F72D7" w14:paraId="561B5C8B" w14:textId="77777777">
        <w:trPr>
          <w:jc w:val="center"/>
        </w:trPr>
        <w:tc>
          <w:tcPr>
            <w:tcW w:w="2000" w:type="dxa"/>
            <w:tcMar>
              <w:top w:w="65" w:type="dxa"/>
              <w:bottom w:w="65" w:type="dxa"/>
              <w:left w:w="95" w:type="dxa"/>
              <w:right w:w="95" w:type="dxa"/>
            </w:tcMar>
            <w:vAlign w:val="center"/>
          </w:tcPr>
          <w:p w14:paraId="74D72FB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Support Vector Machine (RBF)</w:t>
            </w:r>
          </w:p>
        </w:tc>
        <w:tc>
          <w:tcPr>
            <w:tcW w:w="1300" w:type="dxa"/>
            <w:tcMar>
              <w:top w:w="65" w:type="dxa"/>
              <w:bottom w:w="65" w:type="dxa"/>
              <w:left w:w="95" w:type="dxa"/>
              <w:right w:w="95" w:type="dxa"/>
            </w:tcMar>
            <w:vAlign w:val="center"/>
          </w:tcPr>
          <w:p w14:paraId="7E4D691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96.11%</w:t>
            </w:r>
          </w:p>
        </w:tc>
        <w:tc>
          <w:tcPr>
            <w:tcW w:w="1300" w:type="dxa"/>
            <w:tcMar>
              <w:top w:w="65" w:type="dxa"/>
              <w:bottom w:w="65" w:type="dxa"/>
              <w:left w:w="95" w:type="dxa"/>
              <w:right w:w="95" w:type="dxa"/>
            </w:tcMar>
            <w:vAlign w:val="center"/>
          </w:tcPr>
          <w:p w14:paraId="7AC5CF2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96.08%</w:t>
            </w:r>
          </w:p>
        </w:tc>
        <w:tc>
          <w:tcPr>
            <w:tcW w:w="1300" w:type="dxa"/>
            <w:tcMar>
              <w:top w:w="65" w:type="dxa"/>
              <w:bottom w:w="65" w:type="dxa"/>
              <w:left w:w="95" w:type="dxa"/>
              <w:right w:w="95" w:type="dxa"/>
            </w:tcMar>
            <w:vAlign w:val="center"/>
          </w:tcPr>
          <w:p w14:paraId="11A8FAB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96.07%</w:t>
            </w:r>
          </w:p>
        </w:tc>
        <w:tc>
          <w:tcPr>
            <w:tcW w:w="1300" w:type="dxa"/>
            <w:tcMar>
              <w:top w:w="65" w:type="dxa"/>
              <w:bottom w:w="65" w:type="dxa"/>
              <w:left w:w="95" w:type="dxa"/>
              <w:right w:w="95" w:type="dxa"/>
            </w:tcMar>
            <w:vAlign w:val="center"/>
          </w:tcPr>
          <w:p w14:paraId="1AA7E9F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0.9607</w:t>
            </w:r>
          </w:p>
        </w:tc>
        <w:tc>
          <w:tcPr>
            <w:tcW w:w="1400" w:type="dxa"/>
            <w:tcMar>
              <w:top w:w="65" w:type="dxa"/>
              <w:bottom w:w="65" w:type="dxa"/>
              <w:left w:w="95" w:type="dxa"/>
              <w:right w:w="95" w:type="dxa"/>
            </w:tcMar>
            <w:vAlign w:val="center"/>
          </w:tcPr>
          <w:p w14:paraId="36C7A99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79.57 s</w:t>
            </w:r>
          </w:p>
        </w:tc>
        <w:tc>
          <w:tcPr>
            <w:tcW w:w="1400" w:type="dxa"/>
            <w:tcMar>
              <w:top w:w="65" w:type="dxa"/>
              <w:bottom w:w="65" w:type="dxa"/>
              <w:left w:w="95" w:type="dxa"/>
              <w:right w:w="95" w:type="dxa"/>
            </w:tcMar>
            <w:vAlign w:val="center"/>
          </w:tcPr>
          <w:p w14:paraId="24C28956"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1.73 </w:t>
            </w:r>
            <w:proofErr w:type="spellStart"/>
            <w:r w:rsidRPr="003F72D7">
              <w:rPr>
                <w:rFonts w:ascii="Times New Roman" w:hAnsi="Times New Roman" w:cs="Times New Roman"/>
                <w:color w:val="000000"/>
                <w:sz w:val="20"/>
                <w:szCs w:val="20"/>
              </w:rPr>
              <w:t>ms</w:t>
            </w:r>
            <w:proofErr w:type="spellEnd"/>
          </w:p>
        </w:tc>
      </w:tr>
      <w:tr w:rsidR="008C39D5" w:rsidRPr="003F72D7" w14:paraId="619892EB" w14:textId="77777777">
        <w:trPr>
          <w:jc w:val="center"/>
        </w:trPr>
        <w:tc>
          <w:tcPr>
            <w:tcW w:w="2000" w:type="dxa"/>
            <w:tcMar>
              <w:top w:w="65" w:type="dxa"/>
              <w:bottom w:w="65" w:type="dxa"/>
              <w:left w:w="95" w:type="dxa"/>
              <w:right w:w="95" w:type="dxa"/>
            </w:tcMar>
            <w:vAlign w:val="center"/>
          </w:tcPr>
          <w:p w14:paraId="72BA121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Classic LeNet-5 (1998)</w:t>
            </w:r>
          </w:p>
        </w:tc>
        <w:tc>
          <w:tcPr>
            <w:tcW w:w="1300" w:type="dxa"/>
            <w:tcMar>
              <w:top w:w="65" w:type="dxa"/>
              <w:bottom w:w="65" w:type="dxa"/>
              <w:left w:w="95" w:type="dxa"/>
              <w:right w:w="95" w:type="dxa"/>
            </w:tcMar>
            <w:vAlign w:val="center"/>
          </w:tcPr>
          <w:p w14:paraId="6754F52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96.25%</w:t>
            </w:r>
          </w:p>
        </w:tc>
        <w:tc>
          <w:tcPr>
            <w:tcW w:w="1300" w:type="dxa"/>
            <w:tcMar>
              <w:top w:w="65" w:type="dxa"/>
              <w:bottom w:w="65" w:type="dxa"/>
              <w:left w:w="95" w:type="dxa"/>
              <w:right w:w="95" w:type="dxa"/>
            </w:tcMar>
            <w:vAlign w:val="center"/>
          </w:tcPr>
          <w:p w14:paraId="414D386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96.24%</w:t>
            </w:r>
          </w:p>
        </w:tc>
        <w:tc>
          <w:tcPr>
            <w:tcW w:w="1300" w:type="dxa"/>
            <w:tcMar>
              <w:top w:w="65" w:type="dxa"/>
              <w:bottom w:w="65" w:type="dxa"/>
              <w:left w:w="95" w:type="dxa"/>
              <w:right w:w="95" w:type="dxa"/>
            </w:tcMar>
            <w:vAlign w:val="center"/>
          </w:tcPr>
          <w:p w14:paraId="4A7A78F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96.26%</w:t>
            </w:r>
          </w:p>
        </w:tc>
        <w:tc>
          <w:tcPr>
            <w:tcW w:w="1300" w:type="dxa"/>
            <w:tcMar>
              <w:top w:w="65" w:type="dxa"/>
              <w:bottom w:w="65" w:type="dxa"/>
              <w:left w:w="95" w:type="dxa"/>
              <w:right w:w="95" w:type="dxa"/>
            </w:tcMar>
            <w:vAlign w:val="center"/>
          </w:tcPr>
          <w:p w14:paraId="577FDE5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0.9623</w:t>
            </w:r>
          </w:p>
        </w:tc>
        <w:tc>
          <w:tcPr>
            <w:tcW w:w="1400" w:type="dxa"/>
            <w:tcMar>
              <w:top w:w="65" w:type="dxa"/>
              <w:bottom w:w="65" w:type="dxa"/>
              <w:left w:w="95" w:type="dxa"/>
              <w:right w:w="95" w:type="dxa"/>
            </w:tcMar>
            <w:vAlign w:val="center"/>
          </w:tcPr>
          <w:p w14:paraId="5F80BEE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45.60 s</w:t>
            </w:r>
          </w:p>
        </w:tc>
        <w:tc>
          <w:tcPr>
            <w:tcW w:w="1400" w:type="dxa"/>
            <w:tcMar>
              <w:top w:w="65" w:type="dxa"/>
              <w:bottom w:w="65" w:type="dxa"/>
              <w:left w:w="95" w:type="dxa"/>
              <w:right w:w="95" w:type="dxa"/>
            </w:tcMar>
            <w:vAlign w:val="center"/>
          </w:tcPr>
          <w:p w14:paraId="6928E9A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9.72 </w:t>
            </w:r>
            <w:proofErr w:type="spellStart"/>
            <w:r w:rsidRPr="003F72D7">
              <w:rPr>
                <w:rFonts w:ascii="Times New Roman" w:hAnsi="Times New Roman" w:cs="Times New Roman"/>
                <w:color w:val="000000"/>
                <w:sz w:val="20"/>
                <w:szCs w:val="20"/>
              </w:rPr>
              <w:t>ms</w:t>
            </w:r>
            <w:proofErr w:type="spellEnd"/>
          </w:p>
        </w:tc>
      </w:tr>
      <w:tr w:rsidR="008C39D5" w:rsidRPr="003F72D7" w14:paraId="1F0982E3" w14:textId="77777777">
        <w:trPr>
          <w:jc w:val="center"/>
        </w:trPr>
        <w:tc>
          <w:tcPr>
            <w:tcW w:w="2000" w:type="dxa"/>
            <w:tcMar>
              <w:top w:w="65" w:type="dxa"/>
              <w:bottom w:w="65" w:type="dxa"/>
              <w:left w:w="95" w:type="dxa"/>
              <w:right w:w="95" w:type="dxa"/>
            </w:tcMar>
            <w:vAlign w:val="center"/>
          </w:tcPr>
          <w:p w14:paraId="354926C0" w14:textId="77777777" w:rsidR="008C39D5" w:rsidRPr="003F72D7" w:rsidRDefault="00157852" w:rsidP="003F72D7">
            <w:pPr>
              <w:spacing w:before="30" w:after="30" w:line="240" w:lineRule="auto"/>
              <w:jc w:val="both"/>
              <w:rPr>
                <w:rFonts w:ascii="Times New Roman" w:hAnsi="Times New Roman"/>
                <w:sz w:val="20"/>
                <w:szCs w:val="20"/>
              </w:rPr>
            </w:pPr>
            <w:proofErr w:type="spellStart"/>
            <w:r w:rsidRPr="003F72D7">
              <w:rPr>
                <w:rFonts w:ascii="Times New Roman" w:hAnsi="Times New Roman" w:cs="Times New Roman"/>
                <w:b/>
                <w:color w:val="000000"/>
                <w:sz w:val="20"/>
                <w:szCs w:val="20"/>
              </w:rPr>
              <w:t>DigitVision</w:t>
            </w:r>
            <w:proofErr w:type="spellEnd"/>
            <w:r w:rsidRPr="003F72D7">
              <w:rPr>
                <w:rFonts w:ascii="Times New Roman" w:hAnsi="Times New Roman" w:cs="Times New Roman"/>
                <w:b/>
                <w:color w:val="000000"/>
                <w:sz w:val="20"/>
                <w:szCs w:val="20"/>
              </w:rPr>
              <w:t xml:space="preserve"> </w:t>
            </w:r>
            <w:proofErr w:type="spellStart"/>
            <w:r w:rsidRPr="003F72D7">
              <w:rPr>
                <w:rFonts w:ascii="Times New Roman" w:hAnsi="Times New Roman" w:cs="Times New Roman"/>
                <w:b/>
                <w:color w:val="000000"/>
                <w:sz w:val="20"/>
                <w:szCs w:val="20"/>
              </w:rPr>
              <w:t>DeepConvNet</w:t>
            </w:r>
            <w:proofErr w:type="spellEnd"/>
            <w:r w:rsidRPr="003F72D7">
              <w:rPr>
                <w:rFonts w:ascii="Times New Roman" w:hAnsi="Times New Roman" w:cs="Times New Roman"/>
                <w:b/>
                <w:color w:val="000000"/>
                <w:sz w:val="20"/>
                <w:szCs w:val="20"/>
              </w:rPr>
              <w:t xml:space="preserve"> (Ours)</w:t>
            </w:r>
          </w:p>
        </w:tc>
        <w:tc>
          <w:tcPr>
            <w:tcW w:w="1300" w:type="dxa"/>
            <w:tcMar>
              <w:top w:w="65" w:type="dxa"/>
              <w:bottom w:w="65" w:type="dxa"/>
              <w:left w:w="95" w:type="dxa"/>
              <w:right w:w="95" w:type="dxa"/>
            </w:tcMar>
            <w:vAlign w:val="center"/>
          </w:tcPr>
          <w:p w14:paraId="5260645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98.31%</w:t>
            </w:r>
          </w:p>
        </w:tc>
        <w:tc>
          <w:tcPr>
            <w:tcW w:w="1300" w:type="dxa"/>
            <w:tcMar>
              <w:top w:w="65" w:type="dxa"/>
              <w:bottom w:w="65" w:type="dxa"/>
              <w:left w:w="95" w:type="dxa"/>
              <w:right w:w="95" w:type="dxa"/>
            </w:tcMar>
            <w:vAlign w:val="center"/>
          </w:tcPr>
          <w:p w14:paraId="56F77B6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98.33%</w:t>
            </w:r>
          </w:p>
        </w:tc>
        <w:tc>
          <w:tcPr>
            <w:tcW w:w="1300" w:type="dxa"/>
            <w:tcMar>
              <w:top w:w="65" w:type="dxa"/>
              <w:bottom w:w="65" w:type="dxa"/>
              <w:left w:w="95" w:type="dxa"/>
              <w:right w:w="95" w:type="dxa"/>
            </w:tcMar>
            <w:vAlign w:val="center"/>
          </w:tcPr>
          <w:p w14:paraId="6F4732E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98.30%</w:t>
            </w:r>
          </w:p>
        </w:tc>
        <w:tc>
          <w:tcPr>
            <w:tcW w:w="1300" w:type="dxa"/>
            <w:tcMar>
              <w:top w:w="65" w:type="dxa"/>
              <w:bottom w:w="65" w:type="dxa"/>
              <w:left w:w="95" w:type="dxa"/>
              <w:right w:w="95" w:type="dxa"/>
            </w:tcMar>
            <w:vAlign w:val="center"/>
          </w:tcPr>
          <w:p w14:paraId="1977CE9D"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0.9831</w:t>
            </w:r>
          </w:p>
        </w:tc>
        <w:tc>
          <w:tcPr>
            <w:tcW w:w="1400" w:type="dxa"/>
            <w:tcMar>
              <w:top w:w="65" w:type="dxa"/>
              <w:bottom w:w="65" w:type="dxa"/>
              <w:left w:w="95" w:type="dxa"/>
              <w:right w:w="95" w:type="dxa"/>
            </w:tcMar>
            <w:vAlign w:val="center"/>
          </w:tcPr>
          <w:p w14:paraId="243E0DAA"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194.77 s</w:t>
            </w:r>
          </w:p>
        </w:tc>
        <w:tc>
          <w:tcPr>
            <w:tcW w:w="1400" w:type="dxa"/>
            <w:tcMar>
              <w:top w:w="65" w:type="dxa"/>
              <w:bottom w:w="65" w:type="dxa"/>
              <w:left w:w="95" w:type="dxa"/>
              <w:right w:w="95" w:type="dxa"/>
            </w:tcMar>
            <w:vAlign w:val="center"/>
          </w:tcPr>
          <w:p w14:paraId="7B9F082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 xml:space="preserve">9.14 </w:t>
            </w:r>
            <w:proofErr w:type="spellStart"/>
            <w:r w:rsidRPr="003F72D7">
              <w:rPr>
                <w:rFonts w:ascii="Times New Roman" w:hAnsi="Times New Roman" w:cs="Times New Roman"/>
                <w:b/>
                <w:color w:val="000000"/>
                <w:sz w:val="20"/>
                <w:szCs w:val="20"/>
              </w:rPr>
              <w:t>ms</w:t>
            </w:r>
            <w:proofErr w:type="spellEnd"/>
          </w:p>
        </w:tc>
      </w:tr>
    </w:tbl>
    <w:p w14:paraId="4AEEFE87"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Table 7.3 summarizes the comprehensive empirical results obtained across all seven evaluated models on the 10,000 isolated test instances.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DeepConvNet</w:t>
      </w:r>
      <w:proofErr w:type="spellEnd"/>
      <w:r w:rsidRPr="003F72D7">
        <w:rPr>
          <w:rFonts w:ascii="Times New Roman" w:hAnsi="Times New Roman" w:cs="Times New Roman"/>
          <w:b w:val="0"/>
          <w:color w:val="000000"/>
          <w:sz w:val="24"/>
          <w:szCs w:val="20"/>
        </w:rPr>
        <w:t xml:space="preserve"> achieved the highest performance across all accuracy and discriminative metrics, registering a Test Accuracy of 98.31%, Macro Precision of 0.9832, Macro Recall of 0.9830, Macro F1-Score of 0.9831, and Cohen's Kappa of 0.9812. The model achieved an average inference latency of 9.14 </w:t>
      </w:r>
      <w:proofErr w:type="spellStart"/>
      <w:r w:rsidRPr="003F72D7">
        <w:rPr>
          <w:rFonts w:ascii="Times New Roman" w:hAnsi="Times New Roman" w:cs="Times New Roman"/>
          <w:b w:val="0"/>
          <w:color w:val="000000"/>
          <w:sz w:val="24"/>
          <w:szCs w:val="20"/>
        </w:rPr>
        <w:t>ms</w:t>
      </w:r>
      <w:proofErr w:type="spellEnd"/>
      <w:r w:rsidRPr="003F72D7">
        <w:rPr>
          <w:rFonts w:ascii="Times New Roman" w:hAnsi="Times New Roman" w:cs="Times New Roman"/>
          <w:b w:val="0"/>
          <w:color w:val="000000"/>
          <w:sz w:val="24"/>
          <w:szCs w:val="20"/>
        </w:rPr>
        <w:t xml:space="preserve"> on CPU, operating comfortably within the 20 </w:t>
      </w:r>
      <w:proofErr w:type="spellStart"/>
      <w:r w:rsidRPr="003F72D7">
        <w:rPr>
          <w:rFonts w:ascii="Times New Roman" w:hAnsi="Times New Roman" w:cs="Times New Roman"/>
          <w:b w:val="0"/>
          <w:color w:val="000000"/>
          <w:sz w:val="24"/>
          <w:szCs w:val="20"/>
        </w:rPr>
        <w:t>ms</w:t>
      </w:r>
      <w:proofErr w:type="spellEnd"/>
      <w:r w:rsidRPr="003F72D7">
        <w:rPr>
          <w:rFonts w:ascii="Times New Roman" w:hAnsi="Times New Roman" w:cs="Times New Roman"/>
          <w:b w:val="0"/>
          <w:color w:val="000000"/>
          <w:sz w:val="24"/>
          <w:szCs w:val="20"/>
        </w:rPr>
        <w:t xml:space="preserve"> interactive </w:t>
      </w:r>
      <w:proofErr w:type="gramStart"/>
      <w:r w:rsidRPr="003F72D7">
        <w:rPr>
          <w:rFonts w:ascii="Times New Roman" w:hAnsi="Times New Roman" w:cs="Times New Roman"/>
          <w:b w:val="0"/>
          <w:color w:val="000000"/>
          <w:sz w:val="24"/>
          <w:szCs w:val="20"/>
        </w:rPr>
        <w:t>threshold</w:t>
      </w:r>
      <w:proofErr w:type="gramEnd"/>
      <w:r w:rsidRPr="003F72D7">
        <w:rPr>
          <w:rFonts w:ascii="Times New Roman" w:hAnsi="Times New Roman" w:cs="Times New Roman"/>
          <w:b w:val="0"/>
          <w:color w:val="000000"/>
          <w:sz w:val="24"/>
          <w:szCs w:val="20"/>
        </w:rPr>
        <w:t xml:space="preserve"> with a compact model footprint of only 1.61 MB.</w:t>
      </w:r>
    </w:p>
    <w:p w14:paraId="4DA7667F"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Compared to the classical LeNet-5 benchmark (96.25% accuracy), our </w:t>
      </w:r>
      <w:proofErr w:type="spellStart"/>
      <w:r w:rsidRPr="003F72D7">
        <w:rPr>
          <w:rFonts w:ascii="Times New Roman" w:hAnsi="Times New Roman" w:cs="Times New Roman"/>
          <w:b w:val="0"/>
          <w:color w:val="000000"/>
          <w:sz w:val="24"/>
          <w:szCs w:val="20"/>
        </w:rPr>
        <w:t>DeepConvNet</w:t>
      </w:r>
      <w:proofErr w:type="spellEnd"/>
      <w:r w:rsidRPr="003F72D7">
        <w:rPr>
          <w:rFonts w:ascii="Times New Roman" w:hAnsi="Times New Roman" w:cs="Times New Roman"/>
          <w:b w:val="0"/>
          <w:color w:val="000000"/>
          <w:sz w:val="24"/>
          <w:szCs w:val="20"/>
        </w:rPr>
        <w:t xml:space="preserve"> delivers a +2.06% accuracy improvement while reducing parameter overhead by 31%, confirming the efficiency of modern batch normalization and spatial pooling.</w:t>
      </w:r>
    </w:p>
    <w:p w14:paraId="2A13EDBB"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lastRenderedPageBreak/>
        <w:t>7.3  Confusion</w:t>
      </w:r>
      <w:proofErr w:type="gramEnd"/>
      <w:r w:rsidRPr="003F72D7">
        <w:rPr>
          <w:rFonts w:ascii="Times New Roman" w:hAnsi="Times New Roman" w:cs="Times New Roman"/>
          <w:b/>
          <w:bCs/>
          <w:color w:val="000000"/>
          <w:sz w:val="26"/>
          <w:szCs w:val="22"/>
        </w:rPr>
        <w:t xml:space="preserve"> Matrix / Residual Analysis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rsidRPr="003F72D7" w14:paraId="18ED2172" w14:textId="77777777">
        <w:trPr>
          <w:trHeight w:val="2200"/>
          <w:jc w:val="center"/>
        </w:trPr>
        <w:tc>
          <w:tcPr>
            <w:tcW w:w="8000" w:type="dxa"/>
            <w:vAlign w:val="center"/>
            <w:tcMar>
              <w:top w:w="65" w:type="dxa"/>
              <w:bottom w:w="65" w:type="dxa"/>
              <w:left w:w="95" w:type="dxa"/>
              <w:right w:w="95" w:type="dxa"/>
            </w:tcMar>
          </w:tcPr>
          <w:p w14:paraId="5993DF5F"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noProof/>
                <w:sz w:val="20"/>
                <w:szCs w:val="20"/>
              </w:rPr>
              <w:drawing>
                <wp:inline distT="0" distB="0" distL="0" distR="0" wp14:anchorId="4681042C" wp14:editId="5E89F675">
                  <wp:extent cx="4754880" cy="4160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754880" cy="4160520"/>
                          </a:xfrm>
                          <a:prstGeom prst="rect">
                            <a:avLst/>
                          </a:prstGeom>
                        </pic:spPr>
                      </pic:pic>
                    </a:graphicData>
                  </a:graphic>
                </wp:inline>
              </w:drawing>
            </w:r>
          </w:p>
        </w:tc>
      </w:tr>
    </w:tbl>
    <w:p w14:paraId="5C28D566"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Fig. 7.1: Confusion Matrix for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w:t>
      </w:r>
      <w:proofErr w:type="spellStart"/>
      <w:r w:rsidRPr="003F72D7">
        <w:rPr>
          <w:rFonts w:ascii="Times New Roman" w:hAnsi="Times New Roman" w:cs="Times New Roman"/>
          <w:b w:val="0"/>
          <w:color w:val="000000"/>
          <w:sz w:val="24"/>
          <w:szCs w:val="20"/>
        </w:rPr>
        <w:t>DeepConvNet</w:t>
      </w:r>
      <w:proofErr w:type="spellEnd"/>
      <w:r w:rsidRPr="003F72D7">
        <w:rPr>
          <w:rFonts w:ascii="Times New Roman" w:hAnsi="Times New Roman" w:cs="Times New Roman"/>
          <w:b w:val="0"/>
          <w:color w:val="000000"/>
          <w:sz w:val="24"/>
          <w:szCs w:val="20"/>
        </w:rPr>
        <w:t xml:space="preserve"> on 10,000 Test Samples</w:t>
      </w:r>
      <w:r w:rsidRPr="003F72D7">
        <w:rPr>
          <w:rFonts w:ascii="Times New Roman" w:hAnsi="Times New Roman" w:cs="Times New Roman"/>
          <w:b w:val="0"/>
          <w:color w:val="000000"/>
          <w:sz w:val="24"/>
          <w:szCs w:val="20"/>
        </w:rPr>
        <w:br/>
      </w:r>
      <w:r w:rsidRPr="003F72D7">
        <w:rPr>
          <w:rFonts w:ascii="Times New Roman" w:hAnsi="Times New Roman" w:cs="Times New Roman"/>
          <w:b w:val="0"/>
          <w:i/>
          <w:color w:val="000000"/>
          <w:sz w:val="24"/>
          <w:szCs w:val="20"/>
        </w:rPr>
        <w:t>Observation: Confusion matrix evaluates 10,000 isolated test samples, demonstrating strong diagonal purity with per-class accuracy exceeding 97.5% across all digits.</w:t>
      </w:r>
      <w:r w:rsidRPr="003F72D7">
        <w:rPr>
          <w:rFonts w:ascii="Times New Roman" w:hAnsi="Times New Roman" w:cs="Times New Roman"/>
          <w:b w:val="0"/>
          <w:i/>
          <w:color w:val="000000"/>
          <w:sz w:val="24"/>
          <w:szCs w:val="20"/>
        </w:rPr>
        <w:br/>
        <w:t>Interpretation: Residual off-diagonal errors are restricted to known morphological ambiguity pairs: 4 misclassified as 9 (8 errors), 3 as 5 (6 errors), and 7 as 2 (5 errors).</w:t>
      </w:r>
      <w:r w:rsidRPr="003F72D7">
        <w:rPr>
          <w:rFonts w:ascii="Times New Roman" w:hAnsi="Times New Roman" w:cs="Times New Roman"/>
          <w:b w:val="0"/>
          <w:i/>
          <w:color w:val="000000"/>
          <w:sz w:val="24"/>
          <w:szCs w:val="20"/>
        </w:rPr>
        <w:br/>
        <w:t>Engineering Implication: Proves that errors stem from genuine handwriting ambiguities rather than arbitrary model hallucinations, justifying post-hoc uncertainty flagging.</w:t>
      </w:r>
    </w:p>
    <w:p w14:paraId="258F92BB"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7.4  ROC</w:t>
      </w:r>
      <w:proofErr w:type="gramEnd"/>
      <w:r w:rsidRPr="003F72D7">
        <w:rPr>
          <w:rFonts w:ascii="Times New Roman" w:hAnsi="Times New Roman" w:cs="Times New Roman"/>
          <w:b/>
          <w:bCs/>
          <w:color w:val="000000"/>
          <w:sz w:val="26"/>
          <w:szCs w:val="22"/>
        </w:rPr>
        <w:t xml:space="preserve"> and Precision–Recall Curves (classification)</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rsidRPr="003F72D7" w14:paraId="73341306" w14:textId="77777777">
        <w:trPr>
          <w:trHeight w:val="2000"/>
          <w:jc w:val="center"/>
        </w:trPr>
        <w:tc>
          <w:tcPr>
            <w:tcW w:w="8000" w:type="dxa"/>
            <w:vAlign w:val="center"/>
            <w:tcMar>
              <w:top w:w="65" w:type="dxa"/>
              <w:bottom w:w="65" w:type="dxa"/>
              <w:left w:w="95" w:type="dxa"/>
              <w:right w:w="95" w:type="dxa"/>
            </w:tcMar>
          </w:tcPr>
          <w:p w14:paraId="0FFCE04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noProof/>
                <w:sz w:val="20"/>
                <w:szCs w:val="20"/>
              </w:rPr>
              <w:drawing>
                <wp:inline distT="0" distB="0" distL="0" distR="0" wp14:anchorId="6DC0C49D" wp14:editId="17439A46">
                  <wp:extent cx="4754880" cy="17660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754880" cy="1766098"/>
                          </a:xfrm>
                          <a:prstGeom prst="rect">
                            <a:avLst/>
                          </a:prstGeom>
                        </pic:spPr>
                      </pic:pic>
                    </a:graphicData>
                  </a:graphic>
                </wp:inline>
              </w:drawing>
            </w:r>
          </w:p>
        </w:tc>
      </w:tr>
    </w:tbl>
    <w:p w14:paraId="2FCABF39"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Fig. 7.2: Multiclass Receiver Operating Characteristic (ROC) and Precision–Recall Curves</w:t>
      </w:r>
      <w:r w:rsidRPr="003F72D7">
        <w:rPr>
          <w:rFonts w:ascii="Times New Roman" w:hAnsi="Times New Roman" w:cs="Times New Roman"/>
          <w:b w:val="0"/>
          <w:color w:val="000000"/>
          <w:sz w:val="24"/>
          <w:szCs w:val="20"/>
        </w:rPr>
        <w:br/>
      </w:r>
      <w:r w:rsidRPr="003F72D7">
        <w:rPr>
          <w:rFonts w:ascii="Times New Roman" w:hAnsi="Times New Roman" w:cs="Times New Roman"/>
          <w:b w:val="0"/>
          <w:i/>
          <w:color w:val="000000"/>
          <w:sz w:val="24"/>
          <w:szCs w:val="20"/>
        </w:rPr>
        <w:t xml:space="preserve">Observation: Receiver Operating Characteristic (ROC) and Precision-Recall (PR) curves achieve macro-average AUC &gt; 0.999 across all </w:t>
      </w:r>
      <w:r w:rsidRPr="003F72D7">
        <w:rPr>
          <w:rFonts w:ascii="Times New Roman" w:hAnsi="Times New Roman" w:cs="Times New Roman"/>
          <w:b w:val="0"/>
          <w:i/>
          <w:color w:val="000000"/>
          <w:sz w:val="24"/>
          <w:szCs w:val="20"/>
        </w:rPr>
        <w:lastRenderedPageBreak/>
        <w:t>ten digit classes.</w:t>
      </w:r>
      <w:r w:rsidRPr="003F72D7">
        <w:rPr>
          <w:rFonts w:ascii="Times New Roman" w:hAnsi="Times New Roman" w:cs="Times New Roman"/>
          <w:b w:val="0"/>
          <w:i/>
          <w:color w:val="000000"/>
          <w:sz w:val="24"/>
          <w:szCs w:val="20"/>
        </w:rPr>
        <w:br/>
        <w:t>Interpretation: Confirms that the classifier maintains near-perfect discriminative sensitivity across varying decision thresholds with negligible false positive rates.</w:t>
      </w:r>
      <w:r w:rsidRPr="003F72D7">
        <w:rPr>
          <w:rFonts w:ascii="Times New Roman" w:hAnsi="Times New Roman" w:cs="Times New Roman"/>
          <w:b w:val="0"/>
          <w:i/>
          <w:color w:val="000000"/>
          <w:sz w:val="24"/>
          <w:szCs w:val="20"/>
        </w:rPr>
        <w:br/>
        <w:t>Engineering Implication: Allows decision thresholds to be tuned conservatively for high-stakes financial environments where precision takes precedence over raw recall.</w:t>
      </w:r>
    </w:p>
    <w:p w14:paraId="1016B2DE"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7.5  Comparison</w:t>
      </w:r>
      <w:proofErr w:type="gramEnd"/>
      <w:r w:rsidRPr="003F72D7">
        <w:rPr>
          <w:rFonts w:ascii="Times New Roman" w:hAnsi="Times New Roman" w:cs="Times New Roman"/>
          <w:b/>
          <w:bCs/>
          <w:color w:val="000000"/>
          <w:sz w:val="26"/>
          <w:szCs w:val="22"/>
        </w:rPr>
        <w:t xml:space="preserve"> with Existing Work</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600"/>
        <w:gridCol w:w="2400"/>
        <w:gridCol w:w="2100"/>
        <w:gridCol w:w="2200"/>
      </w:tblGrid>
      <w:tr w:rsidR="00653BF0" w:rsidRPr="003F72D7" w14:paraId="4CFD9295" w14:textId="77777777">
        <w:trPr>
          <w:cantSplit/>
          <w:tblHeader/>
          <w:jc w:val="center"/>
        </w:trPr>
        <w:tc>
          <w:tcPr>
            <w:tcW w:w="700" w:type="dxa"/>
            <w:vAlign w:val="center"/>
            <w:tcMar>
              <w:top w:w="65" w:type="dxa"/>
              <w:bottom w:w="65" w:type="dxa"/>
              <w:left w:w="95" w:type="dxa"/>
              <w:right w:w="95" w:type="dxa"/>
            </w:tcMar>
            <w:shd w:fill="E8E8E8"/>
          </w:tcPr>
          <w:p w14:paraId="51D8BB39" w14:textId="77777777" w:rsidR="00653BF0" w:rsidRPr="003F72D7" w:rsidRDefault="00157852" w:rsidP="003F72D7">
            <w:pPr>
              <w:keepNext/>
              <w:spacing w:after="30" w:line="240" w:lineRule="auto" w:before="30"/>
              <w:jc w:val="both"/>
              <w:rPr>
                <w:rFonts w:ascii="Times New Roman" w:hAnsi="Times New Roman"/>
                <w:sz w:val="20"/>
                <w:szCs w:val="20"/>
              </w:rPr>
            </w:pPr>
            <w:proofErr w:type="spellStart"/>
            <w:proofErr w:type="gramStart"/>
            <w:r w:rsidRPr="003F72D7">
              <w:rPr>
                <w:rFonts w:ascii="Times New Roman" w:hAnsi="Times New Roman" w:cs="Times New Roman"/>
                <w:b/>
                <w:bCs/>
                <w:sz w:val="21"/>
                <w:szCs w:val="18"/>
              </w:rPr>
              <w:t>S.No</w:t>
            </w:r>
            <w:proofErr w:type="spellEnd"/>
            <w:proofErr w:type="gramEnd"/>
          </w:p>
        </w:tc>
        <w:tc>
          <w:tcPr>
            <w:tcW w:w="2600" w:type="dxa"/>
            <w:vAlign w:val="center"/>
            <w:tcMar>
              <w:top w:w="65" w:type="dxa"/>
              <w:bottom w:w="65" w:type="dxa"/>
              <w:left w:w="95" w:type="dxa"/>
              <w:right w:w="95" w:type="dxa"/>
            </w:tcMar>
            <w:shd w:fill="E8E8E8"/>
          </w:tcPr>
          <w:p w14:paraId="02936BFA"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Work (from Table 2.1)</w:t>
            </w:r>
          </w:p>
        </w:tc>
        <w:tc>
          <w:tcPr>
            <w:tcW w:w="2400" w:type="dxa"/>
            <w:vAlign w:val="center"/>
            <w:tcMar>
              <w:top w:w="65" w:type="dxa"/>
              <w:bottom w:w="65" w:type="dxa"/>
              <w:left w:w="95" w:type="dxa"/>
              <w:right w:w="95" w:type="dxa"/>
            </w:tcMar>
            <w:shd w:fill="E8E8E8"/>
          </w:tcPr>
          <w:p w14:paraId="6CA2095E"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Dataset</w:t>
            </w:r>
          </w:p>
        </w:tc>
        <w:tc>
          <w:tcPr>
            <w:tcW w:w="2100" w:type="dxa"/>
            <w:vAlign w:val="center"/>
            <w:tcMar>
              <w:top w:w="65" w:type="dxa"/>
              <w:bottom w:w="65" w:type="dxa"/>
              <w:left w:w="95" w:type="dxa"/>
              <w:right w:w="95" w:type="dxa"/>
            </w:tcMar>
            <w:shd w:fill="E8E8E8"/>
          </w:tcPr>
          <w:p w14:paraId="1F4E5A28"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Model</w:t>
            </w:r>
          </w:p>
        </w:tc>
        <w:tc>
          <w:tcPr>
            <w:tcW w:w="2200" w:type="dxa"/>
            <w:vAlign w:val="center"/>
            <w:tcMar>
              <w:top w:w="65" w:type="dxa"/>
              <w:bottom w:w="65" w:type="dxa"/>
              <w:left w:w="95" w:type="dxa"/>
              <w:right w:w="95" w:type="dxa"/>
            </w:tcMar>
            <w:shd w:fill="E8E8E8"/>
          </w:tcPr>
          <w:p w14:paraId="1BE57671"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Reported Metric</w:t>
            </w:r>
          </w:p>
        </w:tc>
      </w:tr>
      <w:tr w:rsidR="00653BF0" w:rsidRPr="003F72D7" w14:paraId="61AE2AA7" w14:textId="77777777">
        <w:trPr>
          <w:cantSplit/>
          <w:trHeight w:val="420"/>
          <w:jc w:val="center"/>
        </w:trPr>
        <w:tc>
          <w:tcPr>
            <w:tcW w:w="700" w:type="dxa"/>
            <w:vAlign w:val="center"/>
            <w:tcMar>
              <w:top w:w="65" w:type="dxa"/>
              <w:bottom w:w="65" w:type="dxa"/>
              <w:left w:w="95" w:type="dxa"/>
              <w:right w:w="95" w:type="dxa"/>
            </w:tcMar>
          </w:tcPr>
          <w:p w14:paraId="36ED4D8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1</w:t>
            </w:r>
          </w:p>
        </w:tc>
        <w:tc>
          <w:tcPr>
            <w:tcW w:w="2600" w:type="dxa"/>
            <w:vAlign w:val="center"/>
            <w:tcMar>
              <w:top w:w="65" w:type="dxa"/>
              <w:bottom w:w="65" w:type="dxa"/>
              <w:left w:w="95" w:type="dxa"/>
              <w:right w:w="95" w:type="dxa"/>
            </w:tcMar>
          </w:tcPr>
          <w:p w14:paraId="48C4D18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LeCun et al. (1998) [1]</w:t>
            </w:r>
          </w:p>
        </w:tc>
        <w:tc>
          <w:tcPr>
            <w:tcW w:w="2400" w:type="dxa"/>
            <w:vAlign w:val="center"/>
            <w:tcMar>
              <w:top w:w="65" w:type="dxa"/>
              <w:bottom w:w="65" w:type="dxa"/>
              <w:left w:w="95" w:type="dxa"/>
              <w:right w:w="95" w:type="dxa"/>
            </w:tcMar>
          </w:tcPr>
          <w:p w14:paraId="41A6B71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LeNet-5 (Original)</w:t>
            </w:r>
          </w:p>
        </w:tc>
        <w:tc>
          <w:tcPr>
            <w:tcW w:w="2100" w:type="dxa"/>
            <w:vAlign w:val="center"/>
            <w:tcMar>
              <w:top w:w="65" w:type="dxa"/>
              <w:bottom w:w="65" w:type="dxa"/>
              <w:left w:w="95" w:type="dxa"/>
              <w:right w:w="95" w:type="dxa"/>
            </w:tcMar>
          </w:tcPr>
          <w:p w14:paraId="33CB4DD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98.00%</w:t>
            </w:r>
          </w:p>
        </w:tc>
        <w:tc>
          <w:tcPr>
            <w:tcW w:w="2200" w:type="dxa"/>
            <w:vAlign w:val="center"/>
            <w:tcMar>
              <w:top w:w="65" w:type="dxa"/>
              <w:bottom w:w="65" w:type="dxa"/>
              <w:left w:w="95" w:type="dxa"/>
              <w:right w:w="95" w:type="dxa"/>
            </w:tcMar>
          </w:tcPr>
          <w:p w14:paraId="1976127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Early convolutional benchmark; lacks batch norm &amp; calibration.</w:t>
            </w:r>
          </w:p>
        </w:tc>
      </w:tr>
      <w:tr w:rsidR="00653BF0" w:rsidRPr="003F72D7" w14:paraId="6B1F4D91" w14:textId="77777777">
        <w:trPr>
          <w:cantSplit/>
          <w:trHeight w:val="420"/>
          <w:jc w:val="center"/>
        </w:trPr>
        <w:tc>
          <w:tcPr>
            <w:tcW w:w="700" w:type="dxa"/>
            <w:vAlign w:val="center"/>
            <w:tcMar>
              <w:top w:w="65" w:type="dxa"/>
              <w:bottom w:w="65" w:type="dxa"/>
              <w:left w:w="95" w:type="dxa"/>
              <w:right w:w="95" w:type="dxa"/>
            </w:tcMar>
          </w:tcPr>
          <w:p w14:paraId="71A72BF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2</w:t>
            </w:r>
          </w:p>
        </w:tc>
        <w:tc>
          <w:tcPr>
            <w:tcW w:w="2600" w:type="dxa"/>
            <w:vAlign w:val="center"/>
            <w:tcMar>
              <w:top w:w="65" w:type="dxa"/>
              <w:bottom w:w="65" w:type="dxa"/>
              <w:left w:w="95" w:type="dxa"/>
              <w:right w:w="95" w:type="dxa"/>
            </w:tcMar>
          </w:tcPr>
          <w:p w14:paraId="354DD69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Pedregosa et al. (2011) [4]</w:t>
            </w:r>
          </w:p>
        </w:tc>
        <w:tc>
          <w:tcPr>
            <w:tcW w:w="2400" w:type="dxa"/>
            <w:vAlign w:val="center"/>
            <w:tcMar>
              <w:top w:w="65" w:type="dxa"/>
              <w:bottom w:w="65" w:type="dxa"/>
              <w:left w:w="95" w:type="dxa"/>
              <w:right w:w="95" w:type="dxa"/>
            </w:tcMar>
          </w:tcPr>
          <w:p w14:paraId="062EBD2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SVM (RBF Kernel)</w:t>
            </w:r>
          </w:p>
        </w:tc>
        <w:tc>
          <w:tcPr>
            <w:tcW w:w="2100" w:type="dxa"/>
            <w:vAlign w:val="center"/>
            <w:tcMar>
              <w:top w:w="65" w:type="dxa"/>
              <w:bottom w:w="65" w:type="dxa"/>
              <w:left w:w="95" w:type="dxa"/>
              <w:right w:w="95" w:type="dxa"/>
            </w:tcMar>
          </w:tcPr>
          <w:p w14:paraId="4A1BF1B0"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96.10%</w:t>
            </w:r>
          </w:p>
        </w:tc>
        <w:tc>
          <w:tcPr>
            <w:tcW w:w="2200" w:type="dxa"/>
            <w:vAlign w:val="center"/>
            <w:tcMar>
              <w:top w:w="65" w:type="dxa"/>
              <w:bottom w:w="65" w:type="dxa"/>
              <w:left w:w="95" w:type="dxa"/>
              <w:right w:w="95" w:type="dxa"/>
            </w:tcMar>
          </w:tcPr>
          <w:p w14:paraId="2D13C95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Standard scikit-learn maximum-margin benchmark.</w:t>
            </w:r>
          </w:p>
        </w:tc>
      </w:tr>
      <w:tr w:rsidR="00653BF0" w:rsidRPr="003F72D7" w14:paraId="681CB37C" w14:textId="77777777">
        <w:trPr>
          <w:cantSplit/>
          <w:trHeight w:val="420"/>
          <w:jc w:val="center"/>
        </w:trPr>
        <w:tc>
          <w:tcPr>
            <w:tcW w:w="700" w:type="dxa"/>
            <w:vAlign w:val="center"/>
            <w:tcMar>
              <w:top w:w="65" w:type="dxa"/>
              <w:bottom w:w="65" w:type="dxa"/>
              <w:left w:w="95" w:type="dxa"/>
              <w:right w:w="95" w:type="dxa"/>
            </w:tcMar>
          </w:tcPr>
          <w:p w14:paraId="2AEF9A67"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3</w:t>
            </w:r>
          </w:p>
        </w:tc>
        <w:tc>
          <w:tcPr>
            <w:tcW w:w="2600" w:type="dxa"/>
            <w:vAlign w:val="center"/>
            <w:tcMar>
              <w:top w:w="65" w:type="dxa"/>
              <w:bottom w:w="65" w:type="dxa"/>
              <w:left w:w="95" w:type="dxa"/>
              <w:right w:w="95" w:type="dxa"/>
            </w:tcMar>
          </w:tcPr>
          <w:p w14:paraId="45033C7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Guo et al. (2017) [5]</w:t>
            </w:r>
          </w:p>
        </w:tc>
        <w:tc>
          <w:tcPr>
            <w:tcW w:w="2400" w:type="dxa"/>
            <w:vAlign w:val="center"/>
            <w:tcMar>
              <w:top w:w="65" w:type="dxa"/>
              <w:bottom w:w="65" w:type="dxa"/>
              <w:left w:w="95" w:type="dxa"/>
              <w:right w:w="95" w:type="dxa"/>
            </w:tcMar>
          </w:tcPr>
          <w:p w14:paraId="2833229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Temperature Scaled CNN</w:t>
            </w:r>
          </w:p>
        </w:tc>
        <w:tc>
          <w:tcPr>
            <w:tcW w:w="2100" w:type="dxa"/>
            <w:vAlign w:val="center"/>
            <w:tcMar>
              <w:top w:w="65" w:type="dxa"/>
              <w:bottom w:w="65" w:type="dxa"/>
              <w:left w:w="95" w:type="dxa"/>
              <w:right w:w="95" w:type="dxa"/>
            </w:tcMar>
          </w:tcPr>
          <w:p w14:paraId="4CC26BF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ECE: 0.0120</w:t>
            </w:r>
          </w:p>
        </w:tc>
        <w:tc>
          <w:tcPr>
            <w:tcW w:w="2200" w:type="dxa"/>
            <w:vAlign w:val="center"/>
            <w:tcMar>
              <w:top w:w="65" w:type="dxa"/>
              <w:bottom w:w="65" w:type="dxa"/>
              <w:left w:w="95" w:type="dxa"/>
              <w:right w:w="95" w:type="dxa"/>
            </w:tcMar>
          </w:tcPr>
          <w:p w14:paraId="59B3F72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Pioneered temperature scaling post-hoc calibration on deep networks.</w:t>
            </w:r>
          </w:p>
        </w:tc>
      </w:tr>
      <w:tr w:rsidR="00653BF0" w:rsidRPr="003F72D7" w14:paraId="0C9BCF02" w14:textId="77777777">
        <w:trPr>
          <w:cantSplit/>
          <w:trHeight w:val="420"/>
          <w:jc w:val="center"/>
        </w:trPr>
        <w:tc>
          <w:tcPr>
            <w:tcW w:w="700" w:type="dxa"/>
            <w:vAlign w:val="center"/>
            <w:tcMar>
              <w:top w:w="65" w:type="dxa"/>
              <w:bottom w:w="65" w:type="dxa"/>
              <w:left w:w="95" w:type="dxa"/>
              <w:right w:w="95" w:type="dxa"/>
            </w:tcMar>
          </w:tcPr>
          <w:p w14:paraId="301E779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4</w:t>
            </w:r>
          </w:p>
        </w:tc>
        <w:tc>
          <w:tcPr>
            <w:tcW w:w="2600" w:type="dxa"/>
            <w:vAlign w:val="center"/>
            <w:tcMar>
              <w:top w:w="65" w:type="dxa"/>
              <w:bottom w:w="65" w:type="dxa"/>
              <w:left w:w="95" w:type="dxa"/>
              <w:right w:w="95" w:type="dxa"/>
            </w:tcMar>
          </w:tcPr>
          <w:p w14:paraId="1BDF742A" w14:textId="77777777" w:rsidR="008C39D5" w:rsidRPr="003F72D7" w:rsidRDefault="00157852" w:rsidP="003F72D7">
            <w:pPr>
              <w:spacing w:before="30" w:after="30" w:line="240" w:lineRule="auto"/>
              <w:jc w:val="both"/>
              <w:rPr>
                <w:rFonts w:ascii="Times New Roman" w:hAnsi="Times New Roman"/>
                <w:sz w:val="20"/>
                <w:szCs w:val="20"/>
              </w:rPr>
            </w:pPr>
            <w:proofErr w:type="spellStart"/>
            <w:r w:rsidRPr="003F72D7">
              <w:rPr>
                <w:rFonts w:ascii="Times New Roman" w:hAnsi="Times New Roman" w:cs="Times New Roman"/>
                <w:b/>
                <w:color w:val="000000"/>
                <w:sz w:val="20"/>
                <w:szCs w:val="20"/>
              </w:rPr>
              <w:t>DigitVision</w:t>
            </w:r>
            <w:proofErr w:type="spellEnd"/>
            <w:r w:rsidRPr="003F72D7">
              <w:rPr>
                <w:rFonts w:ascii="Times New Roman" w:hAnsi="Times New Roman" w:cs="Times New Roman"/>
                <w:b/>
                <w:color w:val="000000"/>
                <w:sz w:val="20"/>
                <w:szCs w:val="20"/>
              </w:rPr>
              <w:t xml:space="preserve"> AI (Ours)</w:t>
            </w:r>
          </w:p>
        </w:tc>
        <w:tc>
          <w:tcPr>
            <w:tcW w:w="2400" w:type="dxa"/>
            <w:vAlign w:val="center"/>
            <w:tcMar>
              <w:top w:w="65" w:type="dxa"/>
              <w:bottom w:w="65" w:type="dxa"/>
              <w:left w:w="95" w:type="dxa"/>
              <w:right w:w="95" w:type="dxa"/>
            </w:tcMar>
          </w:tcPr>
          <w:p w14:paraId="66783696" w14:textId="77777777" w:rsidR="008C39D5" w:rsidRPr="003F72D7" w:rsidRDefault="00157852" w:rsidP="003F72D7">
            <w:pPr>
              <w:spacing w:before="30" w:after="30" w:line="240" w:lineRule="auto"/>
              <w:jc w:val="both"/>
              <w:rPr>
                <w:rFonts w:ascii="Times New Roman" w:hAnsi="Times New Roman"/>
                <w:sz w:val="20"/>
                <w:szCs w:val="20"/>
              </w:rPr>
            </w:pPr>
            <w:proofErr w:type="spellStart"/>
            <w:r w:rsidRPr="003F72D7">
              <w:rPr>
                <w:rFonts w:ascii="Times New Roman" w:hAnsi="Times New Roman" w:cs="Times New Roman"/>
                <w:color w:val="000000"/>
                <w:sz w:val="20"/>
                <w:szCs w:val="20"/>
              </w:rPr>
              <w:t>DeepConvNet</w:t>
            </w:r>
            <w:proofErr w:type="spellEnd"/>
            <w:r w:rsidRPr="003F72D7">
              <w:rPr>
                <w:rFonts w:ascii="Times New Roman" w:hAnsi="Times New Roman" w:cs="Times New Roman"/>
                <w:color w:val="000000"/>
                <w:sz w:val="20"/>
                <w:szCs w:val="20"/>
              </w:rPr>
              <w:t xml:space="preserve"> + Calib</w:t>
            </w:r>
          </w:p>
        </w:tc>
        <w:tc>
          <w:tcPr>
            <w:tcW w:w="2100" w:type="dxa"/>
            <w:vAlign w:val="center"/>
            <w:tcMar>
              <w:top w:w="65" w:type="dxa"/>
              <w:bottom w:w="65" w:type="dxa"/>
              <w:left w:w="95" w:type="dxa"/>
              <w:right w:w="95" w:type="dxa"/>
            </w:tcMar>
          </w:tcPr>
          <w:p w14:paraId="2CD315B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98.31%</w:t>
            </w:r>
          </w:p>
        </w:tc>
        <w:tc>
          <w:tcPr>
            <w:tcW w:w="2200" w:type="dxa"/>
            <w:vAlign w:val="center"/>
            <w:tcMar>
              <w:top w:w="65" w:type="dxa"/>
              <w:bottom w:w="65" w:type="dxa"/>
              <w:left w:w="95" w:type="dxa"/>
              <w:right w:w="95" w:type="dxa"/>
            </w:tcMar>
          </w:tcPr>
          <w:p w14:paraId="38F43B8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Higher accuracy, ECE=0.0031, sub-10 </w:t>
            </w:r>
            <w:proofErr w:type="spellStart"/>
            <w:r w:rsidRPr="003F72D7">
              <w:rPr>
                <w:rFonts w:ascii="Times New Roman" w:hAnsi="Times New Roman" w:cs="Times New Roman"/>
                <w:color w:val="000000"/>
                <w:sz w:val="20"/>
                <w:szCs w:val="20"/>
              </w:rPr>
              <w:t>ms</w:t>
            </w:r>
            <w:proofErr w:type="spellEnd"/>
            <w:r w:rsidRPr="003F72D7">
              <w:rPr>
                <w:rFonts w:ascii="Times New Roman" w:hAnsi="Times New Roman" w:cs="Times New Roman"/>
                <w:color w:val="000000"/>
                <w:sz w:val="20"/>
                <w:szCs w:val="20"/>
              </w:rPr>
              <w:t xml:space="preserve"> latency, and Grad-CAM explainability.</w:t>
            </w:r>
          </w:p>
        </w:tc>
      </w:tr>
    </w:tbl>
    <w:p w14:paraId="50613EF7" w14:textId="77777777" w:rsidR="00653BF0" w:rsidRPr="003F72D7" w:rsidRDefault="00653BF0"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Table 7.4 contextualizes our results against published academic benchmarks. While the original LeNet-5 architecture (LeCun 1998) [1] achieved 98.00% accuracy, our </w:t>
      </w:r>
      <w:proofErr w:type="spellStart"/>
      <w:r w:rsidRPr="003F72D7">
        <w:rPr>
          <w:rFonts w:ascii="Times New Roman" w:hAnsi="Times New Roman" w:cs="Times New Roman"/>
          <w:b w:val="0"/>
          <w:color w:val="000000"/>
          <w:sz w:val="24"/>
          <w:szCs w:val="20"/>
        </w:rPr>
        <w:t>DeepConvNet</w:t>
      </w:r>
      <w:proofErr w:type="spellEnd"/>
      <w:r w:rsidRPr="003F72D7">
        <w:rPr>
          <w:rFonts w:ascii="Times New Roman" w:hAnsi="Times New Roman" w:cs="Times New Roman"/>
          <w:b w:val="0"/>
          <w:color w:val="000000"/>
          <w:sz w:val="24"/>
          <w:szCs w:val="20"/>
        </w:rPr>
        <w:t xml:space="preserve"> achieves 98.31% (+0.31% gain) through modern batch normalization and spatial dropout. Furthermore, unlike historical models that functioned as opaque black boxes,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AI provides post-hoc temperature calibration (reducing ECE to 0.0031) and integrated Grad-CAM explainability, establishing a significantly more trustworthy system.</w:t>
      </w:r>
    </w:p>
    <w:p w14:paraId="3DB96F42"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Table 7.4 summarizes these comparative dimensions, highlighting trade-offs between parameter count, accuracy, and operational explainability.</w:t>
      </w:r>
    </w:p>
    <w:p w14:paraId="0DEE158A"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7.6  Error</w:t>
      </w:r>
      <w:proofErr w:type="gramEnd"/>
      <w:r w:rsidRPr="003F72D7">
        <w:rPr>
          <w:rFonts w:ascii="Times New Roman" w:hAnsi="Times New Roman" w:cs="Times New Roman"/>
          <w:b/>
          <w:bCs/>
          <w:color w:val="000000"/>
          <w:sz w:val="26"/>
          <w:szCs w:val="22"/>
        </w:rPr>
        <w:t xml:space="preserve"> Analysis</w:t>
      </w:r>
    </w:p>
    <w:p w14:paraId="01BD0B74"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In-depth inspection of the 169 misclassified test samples (out of 10,000) revealed three primary error archetypes: (1) Severe Human Ambiguity (48% of errors), where human evaluators independently disagreed on ground truth labels due to distorted handwriting; (2) Artifactual Stroke Breaks (32% of errors), where scanning artifacts caused disconnected digit segments; and (3) Idiosyncratic Stylistic Slants (20% of errors), where extreme italic slants exceeded the angular receptive field of the network. Notably, 86% of misclassified samples exhibited high Shannon entropy (H &gt; 0.45 </w:t>
      </w:r>
      <w:proofErr w:type="spellStart"/>
      <w:r w:rsidRPr="003F72D7">
        <w:rPr>
          <w:rFonts w:ascii="Times New Roman" w:hAnsi="Times New Roman" w:cs="Times New Roman"/>
          <w:b w:val="0"/>
          <w:color w:val="000000"/>
          <w:sz w:val="24"/>
          <w:szCs w:val="20"/>
        </w:rPr>
        <w:t>nats</w:t>
      </w:r>
      <w:proofErr w:type="spellEnd"/>
      <w:r w:rsidRPr="003F72D7">
        <w:rPr>
          <w:rFonts w:ascii="Times New Roman" w:hAnsi="Times New Roman" w:cs="Times New Roman"/>
          <w:b w:val="0"/>
          <w:color w:val="000000"/>
          <w:sz w:val="24"/>
          <w:szCs w:val="20"/>
        </w:rPr>
        <w:t>), confirming that our confidence intelligence module successfully flags uncertain decisions for human oversight.</w:t>
      </w:r>
    </w:p>
    <w:p w14:paraId="4C6D1D15"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7.7  Model</w:t>
      </w:r>
      <w:proofErr w:type="gramEnd"/>
      <w:r w:rsidRPr="003F72D7">
        <w:rPr>
          <w:rFonts w:ascii="Times New Roman" w:hAnsi="Times New Roman" w:cs="Times New Roman"/>
          <w:b/>
          <w:bCs/>
          <w:color w:val="000000"/>
          <w:sz w:val="26"/>
          <w:szCs w:val="22"/>
        </w:rPr>
        <w:t xml:space="preserve"> Interpretation</w:t>
      </w:r>
    </w:p>
    <w:p w14:paraId="11019476"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Model interpretability is established using Gradient-weighted Class Activation Mapping (Grad-CAM) at the final convolutional layer ('</w:t>
      </w:r>
      <w:proofErr w:type="spellStart"/>
      <w:r w:rsidRPr="003F72D7">
        <w:rPr>
          <w:rFonts w:ascii="Times New Roman" w:hAnsi="Times New Roman" w:cs="Times New Roman"/>
          <w:b w:val="0"/>
          <w:color w:val="000000"/>
          <w:sz w:val="24"/>
          <w:szCs w:val="20"/>
        </w:rPr>
        <w:t>conv_cam</w:t>
      </w:r>
      <w:proofErr w:type="spellEnd"/>
      <w:r w:rsidRPr="003F72D7">
        <w:rPr>
          <w:rFonts w:ascii="Times New Roman" w:hAnsi="Times New Roman" w:cs="Times New Roman"/>
          <w:b w:val="0"/>
          <w:color w:val="000000"/>
          <w:sz w:val="24"/>
          <w:szCs w:val="20"/>
        </w:rPr>
        <w:t xml:space="preserve">'). As illustrated in Figure 7.3 across digit classes 0 through 9, the generated heatmaps show localized activation energy focused directly on discriminative morphological strokes: the circular loop of '6', the crossbar of '4', the central intersection of '8', and the diagonal downward stroke of '7'. Regions </w:t>
      </w:r>
      <w:r w:rsidRPr="003F72D7">
        <w:rPr>
          <w:rFonts w:ascii="Times New Roman" w:hAnsi="Times New Roman" w:cs="Times New Roman"/>
          <w:b w:val="0"/>
          <w:color w:val="000000"/>
          <w:sz w:val="24"/>
          <w:szCs w:val="20"/>
        </w:rPr>
        <w:lastRenderedPageBreak/>
        <w:t>outside the digit stroke exhibit zero activation, confirming that the network makes decisions based on genuine morphological features rather than background noise.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rsidRPr="003F72D7" w14:paraId="6AC5F1E5" w14:textId="77777777">
        <w:trPr>
          <w:trHeight w:val="2000"/>
          <w:jc w:val="center"/>
        </w:trPr>
        <w:tc>
          <w:tcPr>
            <w:tcW w:w="8000" w:type="dxa"/>
            <w:vAlign w:val="center"/>
            <w:tcMar>
              <w:top w:w="65" w:type="dxa"/>
              <w:bottom w:w="65" w:type="dxa"/>
              <w:left w:w="95" w:type="dxa"/>
              <w:right w:w="95" w:type="dxa"/>
            </w:tcMar>
          </w:tcPr>
          <w:p w14:paraId="04A9379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noProof/>
                <w:sz w:val="20"/>
                <w:szCs w:val="20"/>
              </w:rPr>
              <w:drawing>
                <wp:inline distT="0" distB="0" distL="0" distR="0" wp14:anchorId="17821DD0" wp14:editId="75BE78BF">
                  <wp:extent cx="4754880" cy="20604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754880" cy="2060448"/>
                          </a:xfrm>
                          <a:prstGeom prst="rect">
                            <a:avLst/>
                          </a:prstGeom>
                        </pic:spPr>
                      </pic:pic>
                    </a:graphicData>
                  </a:graphic>
                </wp:inline>
              </w:drawing>
            </w:r>
          </w:p>
        </w:tc>
      </w:tr>
    </w:tbl>
    <w:p w14:paraId="46DDC2D2"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 xml:space="preserve">Fig. 7.3: Grad-CAM Explainability Gallery across Digit Classes (Layer </w:t>
      </w:r>
      <w:proofErr w:type="spellStart"/>
      <w:r w:rsidRPr="003F72D7">
        <w:rPr>
          <w:rFonts w:ascii="Times New Roman" w:hAnsi="Times New Roman" w:cs="Times New Roman"/>
          <w:b w:val="0"/>
          <w:color w:val="000000"/>
          <w:sz w:val="24"/>
          <w:szCs w:val="20"/>
        </w:rPr>
        <w:t>conv_cam</w:t>
      </w:r>
      <w:proofErr w:type="spellEnd"/>
      <w:r w:rsidRPr="003F72D7">
        <w:rPr>
          <w:rFonts w:ascii="Times New Roman" w:hAnsi="Times New Roman" w:cs="Times New Roman"/>
          <w:b w:val="0"/>
          <w:color w:val="000000"/>
          <w:sz w:val="24"/>
          <w:szCs w:val="20"/>
        </w:rPr>
        <w:t>)</w:t>
      </w:r>
      <w:r w:rsidRPr="003F72D7">
        <w:rPr>
          <w:rFonts w:ascii="Times New Roman" w:hAnsi="Times New Roman" w:cs="Times New Roman"/>
          <w:b w:val="0"/>
          <w:color w:val="000000"/>
          <w:sz w:val="24"/>
          <w:szCs w:val="20"/>
        </w:rPr>
        <w:br/>
      </w:r>
      <w:r w:rsidRPr="003F72D7">
        <w:rPr>
          <w:rFonts w:ascii="Times New Roman" w:hAnsi="Times New Roman" w:cs="Times New Roman"/>
          <w:b w:val="0"/>
          <w:i/>
          <w:color w:val="000000"/>
          <w:sz w:val="24"/>
          <w:szCs w:val="20"/>
        </w:rPr>
        <w:t>Observation: Grad-CAM heatmaps from layer '</w:t>
      </w:r>
      <w:proofErr w:type="spellStart"/>
      <w:r w:rsidRPr="003F72D7">
        <w:rPr>
          <w:rFonts w:ascii="Times New Roman" w:hAnsi="Times New Roman" w:cs="Times New Roman"/>
          <w:b w:val="0"/>
          <w:i/>
          <w:color w:val="000000"/>
          <w:sz w:val="24"/>
          <w:szCs w:val="20"/>
        </w:rPr>
        <w:t>conv_cam</w:t>
      </w:r>
      <w:proofErr w:type="spellEnd"/>
      <w:r w:rsidRPr="003F72D7">
        <w:rPr>
          <w:rFonts w:ascii="Times New Roman" w:hAnsi="Times New Roman" w:cs="Times New Roman"/>
          <w:b w:val="0"/>
          <w:i/>
          <w:color w:val="000000"/>
          <w:sz w:val="24"/>
          <w:szCs w:val="20"/>
        </w:rPr>
        <w:t>' concentrate activation energy precisely along discriminative morphological stroke contours (loops, junctions, and crossbars).</w:t>
      </w:r>
      <w:r w:rsidRPr="003F72D7">
        <w:rPr>
          <w:rFonts w:ascii="Times New Roman" w:hAnsi="Times New Roman" w:cs="Times New Roman"/>
          <w:b w:val="0"/>
          <w:i/>
          <w:color w:val="000000"/>
          <w:sz w:val="24"/>
          <w:szCs w:val="20"/>
        </w:rPr>
        <w:br/>
        <w:t>Interpretation: Verifies that the network attends to genuine morphological stroke features rather than learning spurious correlations from background pixels or canvas borders.</w:t>
      </w:r>
      <w:r w:rsidRPr="003F72D7">
        <w:rPr>
          <w:rFonts w:ascii="Times New Roman" w:hAnsi="Times New Roman" w:cs="Times New Roman"/>
          <w:b w:val="0"/>
          <w:i/>
          <w:color w:val="000000"/>
          <w:sz w:val="24"/>
          <w:szCs w:val="20"/>
        </w:rPr>
        <w:br/>
        <w:t>Engineering Implication: Provides transparent, interpretable visual evidence for regulatory compliance, model auditing, and trustworthy deployment in institutional workflows.</w:t>
      </w:r>
    </w:p>
    <w:p w14:paraId="4487CA08"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t>7.8  Ablation</w:t>
      </w:r>
      <w:proofErr w:type="gramEnd"/>
      <w:r w:rsidRPr="003F72D7">
        <w:rPr>
          <w:rFonts w:ascii="Times New Roman" w:hAnsi="Times New Roman" w:cs="Times New Roman"/>
          <w:b/>
          <w:bCs/>
          <w:color w:val="000000"/>
          <w:sz w:val="26"/>
          <w:szCs w:val="22"/>
        </w:rPr>
        <w:t xml:space="preserve"> Study (optional)</w:t>
      </w:r>
    </w:p>
    <w:p w14:paraId="285E6348"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An ablation study was conducted to quantify the empirical contribution of key architectural components: (1) Removing Batch Normalization reduced test accuracy from 98.31% to 97.45% and doubled training convergence time; (2) Removing Spatial Dropout caused validation loss divergence after Epoch 8, resulting in a 1.15% overfitting gap; and (3) Bypassing Center-of-Mass preprocessing caused interactive canvas sketch accuracy to collapse from 98.3% down to 54.2%, proving that invariant preprocessing is the single most vital component for practical real-world inference.</w:t>
      </w:r>
    </w:p>
    <w:p w14:paraId="48139AD8" w14:textId="77777777" w:rsidR="00653BF0" w:rsidRPr="003F72D7" w:rsidRDefault="00157852" w:rsidP="003F72D7">
      <w:pPr>
        <w:pStyle w:val="Heading2"/>
        <w:keepNext/>
        <w:spacing w:before="240" w:after="80" w:line="360" w:lineRule="auto"/>
        <w:jc w:val="left"/>
        <w:rPr>
          <w:rFonts w:ascii="Times New Roman" w:hAnsi="Times New Roman"/>
          <w:sz w:val="22"/>
          <w:szCs w:val="22"/>
        </w:rPr>
      </w:pPr>
      <w:proofErr w:type="gramStart"/>
      <w:r w:rsidRPr="003F72D7">
        <w:rPr>
          <w:rFonts w:ascii="Times New Roman" w:hAnsi="Times New Roman" w:cs="Times New Roman"/>
          <w:b/>
          <w:bCs/>
          <w:color w:val="000000"/>
          <w:sz w:val="26"/>
          <w:szCs w:val="22"/>
        </w:rPr>
        <w:lastRenderedPageBreak/>
        <w:t>7.9  Output</w:t>
      </w:r>
      <w:proofErr w:type="gramEnd"/>
      <w:r w:rsidRPr="003F72D7">
        <w:rPr>
          <w:rFonts w:ascii="Times New Roman" w:hAnsi="Times New Roman" w:cs="Times New Roman"/>
          <w:b/>
          <w:bCs/>
          <w:color w:val="000000"/>
          <w:sz w:val="26"/>
          <w:szCs w:val="22"/>
        </w:rPr>
        <w:t xml:space="preserve"> Screenshots / Demo (if deployed)</w:t>
      </w:r>
    </w:p>
    <w:p w14:paraId="33283A91"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noProof/>
          <w:sz w:val="24"/>
          <w:szCs w:val="20"/>
        </w:rPr>
        <w:drawing>
          <wp:inline distT="0" distB="0" distL="0" distR="0" wp14:anchorId="272B1C78" wp14:editId="3BEFDC6B">
            <wp:extent cx="4754880" cy="2674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ui_overview.png"/>
                    <pic:cNvPicPr/>
                  </pic:nvPicPr>
                  <pic:blipFill>
                    <a:blip r:embed="rId23"/>
                    <a:stretch>
                      <a:fillRect/>
                    </a:stretch>
                  </pic:blipFill>
                  <pic:spPr>
                    <a:xfrm>
                      <a:off x="0" y="0"/>
                      <a:ext cx="4754880" cy="2674620"/>
                    </a:xfrm>
                    <a:prstGeom prst="rect">
                      <a:avLst/>
                    </a:prstGeom>
                  </pic:spPr>
                </pic:pic>
              </a:graphicData>
            </a:graphic>
          </wp:inline>
        </w:drawing>
      </w:r>
      <w:r w:rsidRPr="003F72D7">
        <w:rPr>
          <w:rFonts w:ascii="Times New Roman" w:hAnsi="Times New Roman" w:cs="Times New Roman"/>
          <w:b w:val="0"/>
          <w:sz w:val="24"/>
          <w:szCs w:val="20"/>
        </w:rPr>
        <w:br/>
        <w:t xml:space="preserve">Fig. 7.4: Live </w:t>
      </w:r>
      <w:proofErr w:type="spellStart"/>
      <w:r w:rsidRPr="003F72D7">
        <w:rPr>
          <w:rFonts w:ascii="Times New Roman" w:hAnsi="Times New Roman" w:cs="Times New Roman"/>
          <w:b w:val="0"/>
          <w:sz w:val="24"/>
          <w:szCs w:val="20"/>
        </w:rPr>
        <w:t>DigitVision</w:t>
      </w:r>
      <w:proofErr w:type="spellEnd"/>
      <w:r w:rsidRPr="003F72D7">
        <w:rPr>
          <w:rFonts w:ascii="Times New Roman" w:hAnsi="Times New Roman" w:cs="Times New Roman"/>
          <w:b w:val="0"/>
          <w:sz w:val="24"/>
          <w:szCs w:val="20"/>
        </w:rPr>
        <w:t xml:space="preserve"> AI Mission Control Dashboard and Telemetry HUD</w:t>
      </w:r>
      <w:r w:rsidRPr="003F72D7">
        <w:rPr>
          <w:rFonts w:ascii="Times New Roman" w:hAnsi="Times New Roman" w:cs="Times New Roman"/>
          <w:b w:val="0"/>
          <w:sz w:val="24"/>
          <w:szCs w:val="20"/>
        </w:rPr>
        <w:br/>
      </w:r>
      <w:r w:rsidRPr="003F72D7">
        <w:rPr>
          <w:rFonts w:ascii="Times New Roman" w:hAnsi="Times New Roman" w:cs="Times New Roman"/>
          <w:b w:val="0"/>
          <w:i/>
          <w:sz w:val="24"/>
          <w:szCs w:val="20"/>
        </w:rPr>
        <w:t xml:space="preserve">Observation: The live Mission Control dashboard accepts user sketches on an interactive HTML5 canvas, executes the canonical invariant preprocessing pipeline, displays the predicted digit with calibrated confidence (99.84%), displays the Top-3 probability spectrum, and renders real-time Grad-CAM activations alongside an end-to-end latency HUD (9.14 </w:t>
      </w:r>
      <w:proofErr w:type="spellStart"/>
      <w:r w:rsidRPr="003F72D7">
        <w:rPr>
          <w:rFonts w:ascii="Times New Roman" w:hAnsi="Times New Roman" w:cs="Times New Roman"/>
          <w:b w:val="0"/>
          <w:i/>
          <w:sz w:val="24"/>
          <w:szCs w:val="20"/>
        </w:rPr>
        <w:t>ms</w:t>
      </w:r>
      <w:proofErr w:type="spellEnd"/>
      <w:r w:rsidRPr="003F72D7">
        <w:rPr>
          <w:rFonts w:ascii="Times New Roman" w:hAnsi="Times New Roman" w:cs="Times New Roman"/>
          <w:b w:val="0"/>
          <w:i/>
          <w:sz w:val="24"/>
          <w:szCs w:val="20"/>
        </w:rPr>
        <w:t>).</w:t>
      </w:r>
      <w:r w:rsidRPr="003F72D7">
        <w:rPr>
          <w:rFonts w:ascii="Times New Roman" w:hAnsi="Times New Roman" w:cs="Times New Roman"/>
          <w:b w:val="0"/>
          <w:i/>
          <w:sz w:val="24"/>
          <w:szCs w:val="20"/>
        </w:rPr>
        <w:br/>
        <w:t xml:space="preserve">Interpretation: Demonstrates that the trained model </w:t>
      </w:r>
      <w:proofErr w:type="spellStart"/>
      <w:r w:rsidRPr="003F72D7">
        <w:rPr>
          <w:rFonts w:ascii="Times New Roman" w:hAnsi="Times New Roman" w:cs="Times New Roman"/>
          <w:b w:val="0"/>
          <w:i/>
          <w:sz w:val="24"/>
          <w:szCs w:val="20"/>
        </w:rPr>
        <w:t>generalises</w:t>
      </w:r>
      <w:proofErr w:type="spellEnd"/>
      <w:r w:rsidRPr="003F72D7">
        <w:rPr>
          <w:rFonts w:ascii="Times New Roman" w:hAnsi="Times New Roman" w:cs="Times New Roman"/>
          <w:b w:val="0"/>
          <w:i/>
          <w:sz w:val="24"/>
          <w:szCs w:val="20"/>
        </w:rPr>
        <w:t xml:space="preserve"> effectively to interactive human sketching in real time without domain collapse, providing immediate forensic and visual feedback.</w:t>
      </w:r>
      <w:r w:rsidRPr="003F72D7">
        <w:rPr>
          <w:rFonts w:ascii="Times New Roman" w:hAnsi="Times New Roman" w:cs="Times New Roman"/>
          <w:b w:val="0"/>
          <w:i/>
          <w:sz w:val="24"/>
          <w:szCs w:val="20"/>
        </w:rPr>
        <w:br/>
        <w:t>Engineering Implication: Confirms production deployment readiness on standard edge CPU hardware without requiring GPU acceleration.</w:t>
      </w:r>
    </w:p>
    <w:p w14:paraId="295BAE4F" w14:textId="77777777" w:rsidR="00653BF0" w:rsidRPr="003F72D7" w:rsidRDefault="00157852" w:rsidP="003F72D7">
      <w:pPr>
        <w:pStyle w:val="Heading1"/>
        <w:keepNext/>
        <w:pageBreakBefore/>
        <w:spacing w:before="360" w:after="80" w:line="276" w:lineRule="auto"/>
        <w:jc w:val="center"/>
        <w:rPr>
          <w:rFonts w:ascii="Times New Roman" w:hAnsi="Times New Roman"/>
          <w:sz w:val="28"/>
          <w:szCs w:val="28"/>
        </w:rPr>
      </w:pPr>
      <w:r w:rsidRPr="003F72D7">
        <w:rPr>
          <w:rFonts w:ascii="Times New Roman" w:hAnsi="Times New Roman" w:cs="Times New Roman"/>
          <w:b/>
          <w:bCs/>
          <w:sz w:val="32"/>
          <w:szCs w:val="28"/>
        </w:rPr>
        <w:lastRenderedPageBreak/>
        <w:t>CHAPTER 8</w:t>
      </w:r>
    </w:p>
    <w:p w14:paraId="3D3ADA2D" w14:textId="77777777" w:rsidR="00653BF0" w:rsidRPr="003F72D7" w:rsidRDefault="00157852" w:rsidP="003F72D7">
      <w:pPr>
        <w:keepNext/>
        <w:spacing w:after="280" w:line="276" w:lineRule="auto" w:before="40"/>
        <w:jc w:val="center"/>
        <w:rPr>
          <w:rFonts w:ascii="Times New Roman" w:hAnsi="Times New Roman"/>
          <w:sz w:val="20"/>
          <w:szCs w:val="20"/>
        </w:rPr>
      </w:pPr>
      <w:r w:rsidRPr="003F72D7">
        <w:rPr>
          <w:rFonts w:ascii="Times New Roman" w:hAnsi="Times New Roman" w:cs="Times New Roman"/>
          <w:b/>
          <w:bCs/>
          <w:sz w:val="32"/>
          <w:szCs w:val="24"/>
        </w:rPr>
        <w:t>RESPONSIBLE AI: SOCIETAL, ENVIRONMENTAL AND ETHICAL CONSIDERATIONS</w:t>
      </w:r>
    </w:p>
    <w:p w14:paraId="15D0C325" w14:textId="77777777" w:rsidR="00653BF0" w:rsidRPr="003F72D7" w:rsidRDefault="00157852"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color w:val="000000"/>
          <w:sz w:val="24"/>
          <w:szCs w:val="20"/>
        </w:rPr>
        <w:t>Deploying artificial intelligence systems into institutional environments (such as banking and mail processing) requires strict adherence to ethical, societal, and environmental standards:</w:t>
      </w:r>
      <w:r w:rsidRPr="003F72D7">
        <w:rPr>
          <w:rFonts w:ascii="Times New Roman" w:hAnsi="Times New Roman" w:cs="Times New Roman"/>
          <w:b w:val="0"/>
          <w:color w:val="000000"/>
          <w:sz w:val="24"/>
          <w:szCs w:val="20"/>
        </w:rPr>
        <w:br/>
      </w:r>
      <w:r w:rsidRPr="003F72D7">
        <w:rPr>
          <w:rFonts w:ascii="Times New Roman" w:hAnsi="Times New Roman" w:cs="Times New Roman"/>
          <w:b w:val="0"/>
          <w:color w:val="000000"/>
          <w:sz w:val="24"/>
          <w:szCs w:val="20"/>
        </w:rPr>
        <w:br/>
        <w:t xml:space="preserve">8.1 Fairness and Demographic Representation: While MNIST is balanced across digits, historical handwriting samples collected from high school students and census workers exhibit demographic homogeneity that may not encompass global writing idiosyncrasies (such as European-style crossed sevens or crossed zeros). </w:t>
      </w:r>
      <w:proofErr w:type="spellStart"/>
      <w:r w:rsidRPr="003F72D7">
        <w:rPr>
          <w:rFonts w:ascii="Times New Roman" w:hAnsi="Times New Roman" w:cs="Times New Roman"/>
          <w:b w:val="0"/>
          <w:color w:val="000000"/>
          <w:sz w:val="24"/>
          <w:szCs w:val="20"/>
        </w:rPr>
        <w:t>DigitVision</w:t>
      </w:r>
      <w:proofErr w:type="spellEnd"/>
      <w:r w:rsidRPr="003F72D7">
        <w:rPr>
          <w:rFonts w:ascii="Times New Roman" w:hAnsi="Times New Roman" w:cs="Times New Roman"/>
          <w:b w:val="0"/>
          <w:color w:val="000000"/>
          <w:sz w:val="24"/>
          <w:szCs w:val="20"/>
        </w:rPr>
        <w:t xml:space="preserve"> AI mitigates this bias through invariant preprocessing and uncertaint</w:t>
      </w:r>
      <w:r w:rsidR="00B6625C" w:rsidRPr="003F72D7">
        <w:rPr>
          <w:rFonts w:ascii="Times New Roman" w:hAnsi="Times New Roman" w:cs="Times New Roman"/>
          <w:b w:val="0"/>
          <w:color w:val="000000"/>
          <w:sz w:val="24"/>
          <w:szCs w:val="20"/>
        </w:rPr>
        <w:t xml:space="preserve">y </w:t>
      </w:r>
      <w:r w:rsidRPr="003F72D7">
        <w:rPr>
          <w:rFonts w:ascii="Times New Roman" w:hAnsi="Times New Roman" w:cs="Times New Roman"/>
          <w:b w:val="0"/>
          <w:color w:val="000000"/>
          <w:sz w:val="24"/>
          <w:szCs w:val="20"/>
        </w:rPr>
        <w:t>thresholding.</w:t>
      </w:r>
      <w:r w:rsidRPr="003F72D7">
        <w:rPr>
          <w:rFonts w:ascii="Times New Roman" w:hAnsi="Times New Roman" w:cs="Times New Roman"/>
          <w:b w:val="0"/>
          <w:color w:val="000000"/>
          <w:sz w:val="24"/>
          <w:szCs w:val="20"/>
        </w:rPr>
        <w:br/>
      </w:r>
      <w:r w:rsidRPr="003F72D7">
        <w:rPr>
          <w:rFonts w:ascii="Times New Roman" w:hAnsi="Times New Roman" w:cs="Times New Roman"/>
          <w:b w:val="0"/>
          <w:color w:val="000000"/>
          <w:sz w:val="24"/>
          <w:szCs w:val="20"/>
        </w:rPr>
        <w:br/>
        <w:t>8.2 Privacy and Data Minimization: The platform enforces strict edge privacy principles. User canvas sketches are processed in-memory and immediately purged upon inference completion; zero personally identifiable biometric handwriting data is persisted to disk or transmitted to third-party cloud servers.</w:t>
      </w:r>
    </w:p>
    <w:tbl>
      <w:tblPr>
        <w:tblW w:w="100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205"/>
        <w:gridCol w:w="6813"/>
      </w:tblGrid>
      <w:tr w:rsidR="00653BF0" w:rsidRPr="003F72D7" w14:paraId="10C13B7B" w14:textId="77777777" w:rsidTr="00B6625C">
        <w:trPr>
          <w:cantSplit/>
          <w:trHeight w:val="137"/>
          <w:tblHeader/>
          <w:jc w:val="center"/>
        </w:trPr>
        <w:tc>
          <w:tcPr>
            <w:tcW w:w="3205" w:type="dxa"/>
            <w:vAlign w:val="center"/>
            <w:tcMar>
              <w:top w:w="65" w:type="dxa"/>
              <w:bottom w:w="65" w:type="dxa"/>
              <w:left w:w="95" w:type="dxa"/>
              <w:right w:w="95" w:type="dxa"/>
            </w:tcMar>
            <w:shd w:fill="E8E8E8"/>
          </w:tcPr>
          <w:p w14:paraId="04DB3145"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Aspect</w:t>
            </w:r>
          </w:p>
        </w:tc>
        <w:tc>
          <w:tcPr>
            <w:tcW w:w="6813" w:type="dxa"/>
            <w:vAlign w:val="center"/>
            <w:tcMar>
              <w:top w:w="65" w:type="dxa"/>
              <w:bottom w:w="65" w:type="dxa"/>
              <w:left w:w="95" w:type="dxa"/>
              <w:right w:w="95" w:type="dxa"/>
            </w:tcMar>
            <w:shd w:fill="E8E8E8"/>
          </w:tcPr>
          <w:p w14:paraId="67FDDAD6"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8"/>
              </w:rPr>
              <w:t>Discussion</w:t>
            </w:r>
          </w:p>
        </w:tc>
      </w:tr>
      <w:tr w:rsidR="00653BF0" w:rsidRPr="003F72D7" w14:paraId="0ACF386B" w14:textId="77777777" w:rsidTr="00B6625C">
        <w:trPr>
          <w:cantSplit/>
          <w:trHeight w:val="302"/>
          <w:jc w:val="center"/>
        </w:trPr>
        <w:tc>
          <w:tcPr>
            <w:tcW w:w="3205" w:type="dxa"/>
            <w:vAlign w:val="center"/>
            <w:tcMar>
              <w:top w:w="65" w:type="dxa"/>
              <w:bottom w:w="65" w:type="dxa"/>
              <w:left w:w="95" w:type="dxa"/>
              <w:right w:w="95" w:type="dxa"/>
            </w:tcMar>
          </w:tcPr>
          <w:p w14:paraId="60139B33"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Fairness &amp; Demographic Bias</w:t>
            </w:r>
          </w:p>
        </w:tc>
        <w:tc>
          <w:tcPr>
            <w:tcW w:w="6813" w:type="dxa"/>
            <w:vAlign w:val="center"/>
            <w:tcMar>
              <w:top w:w="65" w:type="dxa"/>
              <w:bottom w:w="65" w:type="dxa"/>
              <w:left w:w="95" w:type="dxa"/>
              <w:right w:w="95" w:type="dxa"/>
            </w:tcMar>
          </w:tcPr>
          <w:p w14:paraId="6B35D23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Evaluated sensitivity to varying stroke styles across diverse writers. Balanced accuracy (97.8%–98.9%) across digits 0–9 confirms no individual digit is systematically penalized.</w:t>
            </w:r>
          </w:p>
        </w:tc>
      </w:tr>
      <w:tr w:rsidR="00653BF0" w:rsidRPr="003F72D7" w14:paraId="14BEE352" w14:textId="77777777" w:rsidTr="00B6625C">
        <w:trPr>
          <w:cantSplit/>
          <w:trHeight w:val="302"/>
          <w:jc w:val="center"/>
        </w:trPr>
        <w:tc>
          <w:tcPr>
            <w:tcW w:w="3205" w:type="dxa"/>
            <w:vAlign w:val="center"/>
            <w:tcMar>
              <w:top w:w="65" w:type="dxa"/>
              <w:bottom w:w="65" w:type="dxa"/>
              <w:left w:w="95" w:type="dxa"/>
              <w:right w:w="95" w:type="dxa"/>
            </w:tcMar>
          </w:tcPr>
          <w:p w14:paraId="4AB414A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Explainability &amp; Transparency</w:t>
            </w:r>
          </w:p>
        </w:tc>
        <w:tc>
          <w:tcPr>
            <w:tcW w:w="6813" w:type="dxa"/>
            <w:vAlign w:val="center"/>
            <w:tcMar>
              <w:top w:w="65" w:type="dxa"/>
              <w:bottom w:w="65" w:type="dxa"/>
              <w:left w:w="95" w:type="dxa"/>
              <w:right w:w="95" w:type="dxa"/>
            </w:tcMar>
          </w:tcPr>
          <w:p w14:paraId="7988EB7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Integrated Grad-CAM at layer '</w:t>
            </w:r>
            <w:proofErr w:type="spellStart"/>
            <w:r w:rsidRPr="003F72D7">
              <w:rPr>
                <w:rFonts w:ascii="Times New Roman" w:hAnsi="Times New Roman" w:cs="Times New Roman"/>
                <w:color w:val="000000"/>
                <w:sz w:val="20"/>
                <w:szCs w:val="20"/>
              </w:rPr>
              <w:t>conv_cam</w:t>
            </w:r>
            <w:proofErr w:type="spellEnd"/>
            <w:r w:rsidRPr="003F72D7">
              <w:rPr>
                <w:rFonts w:ascii="Times New Roman" w:hAnsi="Times New Roman" w:cs="Times New Roman"/>
                <w:color w:val="000000"/>
                <w:sz w:val="20"/>
                <w:szCs w:val="20"/>
              </w:rPr>
              <w:t>' provides visual spatial attribution. Verifies the network attends to stroke contours rather than background noise.</w:t>
            </w:r>
          </w:p>
        </w:tc>
      </w:tr>
      <w:tr w:rsidR="00653BF0" w:rsidRPr="003F72D7" w14:paraId="42619CEA" w14:textId="77777777" w:rsidTr="00B6625C">
        <w:trPr>
          <w:cantSplit/>
          <w:trHeight w:val="302"/>
          <w:jc w:val="center"/>
        </w:trPr>
        <w:tc>
          <w:tcPr>
            <w:tcW w:w="3205" w:type="dxa"/>
            <w:vAlign w:val="center"/>
            <w:tcMar>
              <w:top w:w="65" w:type="dxa"/>
              <w:bottom w:w="65" w:type="dxa"/>
              <w:left w:w="95" w:type="dxa"/>
              <w:right w:w="95" w:type="dxa"/>
            </w:tcMar>
          </w:tcPr>
          <w:p w14:paraId="7A236A39"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Uncertainty Calibration</w:t>
            </w:r>
          </w:p>
        </w:tc>
        <w:tc>
          <w:tcPr>
            <w:tcW w:w="6813" w:type="dxa"/>
            <w:vAlign w:val="center"/>
            <w:tcMar>
              <w:top w:w="65" w:type="dxa"/>
              <w:bottom w:w="65" w:type="dxa"/>
              <w:left w:w="95" w:type="dxa"/>
              <w:right w:w="95" w:type="dxa"/>
            </w:tcMar>
          </w:tcPr>
          <w:p w14:paraId="3BAEF7B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Post-hoc temperature scaling (T=0.9170) bounds overconfidence. Shannon entropy quantification flags ambiguous or out-of-distribution sketches for manual review.</w:t>
            </w:r>
          </w:p>
        </w:tc>
      </w:tr>
      <w:tr w:rsidR="00653BF0" w:rsidRPr="003F72D7" w14:paraId="5E41827E" w14:textId="77777777" w:rsidTr="00B6625C">
        <w:trPr>
          <w:cantSplit/>
          <w:trHeight w:val="302"/>
          <w:jc w:val="center"/>
        </w:trPr>
        <w:tc>
          <w:tcPr>
            <w:tcW w:w="3205" w:type="dxa"/>
            <w:vAlign w:val="center"/>
            <w:tcMar>
              <w:top w:w="65" w:type="dxa"/>
              <w:bottom w:w="65" w:type="dxa"/>
              <w:left w:w="95" w:type="dxa"/>
              <w:right w:w="95" w:type="dxa"/>
            </w:tcMar>
          </w:tcPr>
          <w:p w14:paraId="35CDA5C2"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Privacy &amp; Security</w:t>
            </w:r>
          </w:p>
        </w:tc>
        <w:tc>
          <w:tcPr>
            <w:tcW w:w="6813" w:type="dxa"/>
            <w:vAlign w:val="center"/>
            <w:tcMar>
              <w:top w:w="65" w:type="dxa"/>
              <w:bottom w:w="65" w:type="dxa"/>
              <w:left w:w="95" w:type="dxa"/>
              <w:right w:w="95" w:type="dxa"/>
            </w:tcMar>
          </w:tcPr>
          <w:p w14:paraId="2D5CDAC5"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Zero user telemetry or sketches persisted to external servers; in-memory inference with immediate buffer purge ensures strict compliance with data privacy standards.</w:t>
            </w:r>
          </w:p>
        </w:tc>
      </w:tr>
      <w:tr w:rsidR="00653BF0" w:rsidRPr="003F72D7" w14:paraId="0F73FA49" w14:textId="77777777" w:rsidTr="00B6625C">
        <w:trPr>
          <w:cantSplit/>
          <w:trHeight w:val="302"/>
          <w:jc w:val="center"/>
        </w:trPr>
        <w:tc>
          <w:tcPr>
            <w:tcW w:w="3205" w:type="dxa"/>
            <w:vAlign w:val="center"/>
            <w:tcMar>
              <w:top w:w="65" w:type="dxa"/>
              <w:bottom w:w="65" w:type="dxa"/>
              <w:left w:w="95" w:type="dxa"/>
              <w:right w:w="95" w:type="dxa"/>
            </w:tcMar>
          </w:tcPr>
          <w:p w14:paraId="12380E31"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Environmental Sustainability</w:t>
            </w:r>
          </w:p>
        </w:tc>
        <w:tc>
          <w:tcPr>
            <w:tcW w:w="6813" w:type="dxa"/>
            <w:vAlign w:val="center"/>
            <w:tcMar>
              <w:top w:w="65" w:type="dxa"/>
              <w:bottom w:w="65" w:type="dxa"/>
              <w:left w:w="95" w:type="dxa"/>
              <w:right w:w="95" w:type="dxa"/>
            </w:tcMar>
          </w:tcPr>
          <w:p w14:paraId="0B852F4B"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 xml:space="preserve">Ultra-lightweight architecture (421k parameters, 1.61 MB footprint). Achieves 9.14 </w:t>
            </w:r>
            <w:proofErr w:type="spellStart"/>
            <w:r w:rsidRPr="003F72D7">
              <w:rPr>
                <w:rFonts w:ascii="Times New Roman" w:hAnsi="Times New Roman" w:cs="Times New Roman"/>
                <w:color w:val="000000"/>
                <w:sz w:val="20"/>
                <w:szCs w:val="20"/>
              </w:rPr>
              <w:t>ms</w:t>
            </w:r>
            <w:proofErr w:type="spellEnd"/>
            <w:r w:rsidRPr="003F72D7">
              <w:rPr>
                <w:rFonts w:ascii="Times New Roman" w:hAnsi="Times New Roman" w:cs="Times New Roman"/>
                <w:color w:val="000000"/>
                <w:sz w:val="20"/>
                <w:szCs w:val="20"/>
              </w:rPr>
              <w:t xml:space="preserve"> inference on CPU without requiring energy-intensive GPU infrastructure.</w:t>
            </w:r>
          </w:p>
        </w:tc>
      </w:tr>
      <w:tr w:rsidR="00653BF0" w:rsidRPr="003F72D7" w14:paraId="64455CBD" w14:textId="77777777" w:rsidTr="00B6625C">
        <w:trPr>
          <w:cantSplit/>
          <w:trHeight w:val="302"/>
          <w:jc w:val="center"/>
        </w:trPr>
        <w:tc>
          <w:tcPr>
            <w:tcW w:w="3205" w:type="dxa"/>
            <w:vAlign w:val="center"/>
            <w:tcMar>
              <w:top w:w="65" w:type="dxa"/>
              <w:bottom w:w="65" w:type="dxa"/>
              <w:left w:w="95" w:type="dxa"/>
              <w:right w:w="95" w:type="dxa"/>
            </w:tcMar>
          </w:tcPr>
          <w:p w14:paraId="6F55722C"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000000"/>
                <w:sz w:val="20"/>
                <w:szCs w:val="20"/>
              </w:rPr>
              <w:t>UN Sustainable Development Goal Alignment</w:t>
            </w:r>
          </w:p>
        </w:tc>
        <w:tc>
          <w:tcPr>
            <w:tcW w:w="6813" w:type="dxa"/>
            <w:vAlign w:val="center"/>
            <w:tcMar>
              <w:top w:w="65" w:type="dxa"/>
              <w:bottom w:w="65" w:type="dxa"/>
              <w:left w:w="95" w:type="dxa"/>
              <w:right w:w="95" w:type="dxa"/>
            </w:tcMar>
          </w:tcPr>
          <w:p w14:paraId="3C09EFE8" w14:textId="77777777" w:rsidR="008C39D5" w:rsidRPr="003F72D7" w:rsidRDefault="00157852"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000000"/>
                <w:sz w:val="20"/>
                <w:szCs w:val="20"/>
              </w:rPr>
              <w:t>Directly supports UN SDG 9 (Industry, Innovation &amp; Infrastructure) by advancing accessible, explainable, and resource-efficient deep learning architectures.</w:t>
            </w:r>
          </w:p>
        </w:tc>
      </w:tr>
    </w:tbl>
    <w:p w14:paraId="5403A71C" w14:textId="77777777" w:rsidR="00653BF0" w:rsidRPr="003F72D7" w:rsidRDefault="00653BF0" w:rsidP="003F72D7">
      <w:pPr>
        <w:pStyle w:val="Heading2"/>
        <w:keepNext/>
        <w:spacing w:before="240" w:after="80" w:line="360" w:lineRule="auto"/>
        <w:jc w:val="left"/>
        <w:rPr>
          <w:rFonts w:ascii="Times New Roman" w:hAnsi="Times New Roman"/>
          <w:sz w:val="20"/>
          <w:szCs w:val="20"/>
        </w:rPr>
      </w:pPr>
      <w:r w:rsidRPr="003F72D7">
        <w:rPr>
          <w:rFonts w:ascii="Times New Roman" w:hAnsi="Times New Roman" w:cs="Times New Roman"/>
          <w:b/>
          <w:color w:val="000000"/>
          <w:sz w:val="26"/>
          <w:szCs w:val="20"/>
        </w:rPr>
        <w:t>8.3 Trust and Explainability: By providing real-time Grad-CAM overlays and Top-3 probability distributions, the system prevents black-box opacity and enables human auditors to verify whether automated decisions are justified.</w:t>
      </w:r>
    </w:p>
    <w:p w14:paraId="2B2EBEF4" w14:textId="77777777" w:rsidR="00653BF0" w:rsidRPr="003F72D7" w:rsidRDefault="00157852" w:rsidP="003F72D7">
      <w:pPr>
        <w:pStyle w:val="Heading1"/>
        <w:keepNext/>
        <w:pageBreakBefore/>
        <w:spacing w:before="360" w:after="80" w:line="276" w:lineRule="auto"/>
        <w:jc w:val="center"/>
        <w:rPr>
          <w:rFonts w:ascii="Times New Roman" w:hAnsi="Times New Roman"/>
          <w:sz w:val="28"/>
          <w:szCs w:val="28"/>
        </w:rPr>
      </w:pPr>
      <w:r w:rsidRPr="003F72D7">
        <w:rPr>
          <w:rFonts w:ascii="Times New Roman" w:hAnsi="Times New Roman" w:cs="Times New Roman"/>
          <w:b/>
          <w:bCs/>
          <w:sz w:val="32"/>
          <w:szCs w:val="28"/>
        </w:rPr>
        <w:lastRenderedPageBreak/>
        <w:t>CHAPTER 9</w:t>
      </w:r>
    </w:p>
    <w:p w14:paraId="3B60720E" w14:textId="77777777" w:rsidR="00653BF0" w:rsidRPr="003F72D7" w:rsidRDefault="00157852" w:rsidP="003F72D7">
      <w:pPr>
        <w:keepNext/>
        <w:spacing w:after="280" w:line="276" w:lineRule="auto" w:before="40"/>
        <w:jc w:val="center"/>
        <w:rPr>
          <w:rFonts w:ascii="Times New Roman" w:hAnsi="Times New Roman"/>
          <w:sz w:val="20"/>
          <w:szCs w:val="20"/>
        </w:rPr>
      </w:pPr>
      <w:r w:rsidRPr="003F72D7">
        <w:rPr>
          <w:rFonts w:ascii="Times New Roman" w:hAnsi="Times New Roman" w:cs="Times New Roman"/>
          <w:b/>
          <w:bCs/>
          <w:sz w:val="32"/>
          <w:szCs w:val="24"/>
        </w:rPr>
        <w:t>CONCLUSION AND FUTURE SCOPE</w:t>
      </w:r>
    </w:p>
    <w:p w14:paraId="7E044DA3" w14:textId="77777777" w:rsidR="00653BF0" w:rsidRPr="003F72D7" w:rsidRDefault="00157852" w:rsidP="003F72D7">
      <w:pPr>
        <w:pStyle w:val="Heading2"/>
        <w:keepNext/>
        <w:spacing w:before="240" w:after="80" w:line="360" w:lineRule="auto"/>
        <w:jc w:val="left"/>
        <w:rPr>
          <w:rFonts w:ascii="Times New Roman" w:hAnsi="Times New Roman"/>
          <w:sz w:val="24"/>
          <w:szCs w:val="24"/>
        </w:rPr>
      </w:pPr>
      <w:proofErr w:type="gramStart"/>
      <w:r w:rsidRPr="003F72D7">
        <w:rPr>
          <w:rFonts w:ascii="Times New Roman" w:hAnsi="Times New Roman" w:cs="Times New Roman"/>
          <w:b/>
          <w:bCs/>
          <w:color w:val="000000"/>
          <w:sz w:val="26"/>
          <w:szCs w:val="24"/>
        </w:rPr>
        <w:t>9.1  Conclusion</w:t>
      </w:r>
      <w:proofErr w:type="gramEnd"/>
    </w:p>
    <w:p w14:paraId="06235C28" w14:textId="77777777" w:rsidR="00653BF0" w:rsidRPr="003F72D7" w:rsidRDefault="00157852" w:rsidP="003F72D7">
      <w:pPr>
        <w:keepNext/>
        <w:spacing w:before="160" w:after="60" w:line="288" w:lineRule="auto"/>
        <w:jc w:val="left"/>
        <w:rPr>
          <w:rFonts w:ascii="Times New Roman" w:hAnsi="Times New Roman"/>
        </w:rPr>
      </w:pPr>
      <w:r w:rsidRPr="003F72D7">
        <w:rPr>
          <w:rFonts w:ascii="Times New Roman" w:hAnsi="Times New Roman" w:cs="Times New Roman"/>
          <w:b/>
          <w:bCs/>
          <w:sz w:val="22"/>
        </w:rPr>
        <w:t>Table 9.1: Achievement of Objectives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4300"/>
        <w:gridCol w:w="1500"/>
        <w:gridCol w:w="3500"/>
      </w:tblGrid>
      <w:tr w:rsidR="00653BF0" w:rsidRPr="003F72D7" w14:paraId="219A3A9F" w14:textId="77777777">
        <w:trPr>
          <w:cantSplit/>
          <w:tblHeader/>
          <w:jc w:val="center"/>
        </w:trPr>
        <w:tc>
          <w:tcPr>
            <w:tcW w:w="700" w:type="dxa"/>
            <w:vAlign w:val="center"/>
            <w:tcMar>
              <w:top w:w="65" w:type="dxa"/>
              <w:bottom w:w="65" w:type="dxa"/>
              <w:left w:w="95" w:type="dxa"/>
              <w:right w:w="95" w:type="dxa"/>
            </w:tcMar>
            <w:shd w:fill="E8E8E8"/>
          </w:tcPr>
          <w:p w14:paraId="15931A6A" w14:textId="77777777" w:rsidR="00653BF0" w:rsidRPr="003F72D7" w:rsidRDefault="00157852" w:rsidP="003F72D7">
            <w:pPr>
              <w:keepNext/>
              <w:spacing w:after="30" w:line="240" w:lineRule="auto" w:before="30"/>
              <w:jc w:val="both"/>
              <w:rPr>
                <w:rFonts w:ascii="Times New Roman" w:hAnsi="Times New Roman"/>
              </w:rPr>
            </w:pPr>
            <w:proofErr w:type="spellStart"/>
            <w:proofErr w:type="gramStart"/>
            <w:r w:rsidRPr="003F72D7">
              <w:rPr>
                <w:rFonts w:ascii="Times New Roman" w:hAnsi="Times New Roman" w:cs="Times New Roman"/>
                <w:b/>
                <w:bCs/>
                <w:sz w:val="21"/>
                <w:szCs w:val="20"/>
              </w:rPr>
              <w:t>S.No</w:t>
            </w:r>
            <w:proofErr w:type="spellEnd"/>
            <w:proofErr w:type="gramEnd"/>
          </w:p>
        </w:tc>
        <w:tc>
          <w:tcPr>
            <w:tcW w:w="4300" w:type="dxa"/>
            <w:vAlign w:val="center"/>
            <w:tcMar>
              <w:top w:w="65" w:type="dxa"/>
              <w:bottom w:w="65" w:type="dxa"/>
              <w:left w:w="95" w:type="dxa"/>
              <w:right w:w="95" w:type="dxa"/>
            </w:tcMar>
            <w:shd w:fill="E8E8E8"/>
          </w:tcPr>
          <w:p w14:paraId="47690A9B" w14:textId="77777777" w:rsidR="00653BF0" w:rsidRPr="003F72D7" w:rsidRDefault="00157852" w:rsidP="003F72D7">
            <w:pPr>
              <w:keepNext/>
              <w:spacing w:after="30" w:line="240" w:lineRule="auto" w:before="30"/>
              <w:jc w:val="both"/>
              <w:rPr>
                <w:rFonts w:ascii="Times New Roman" w:hAnsi="Times New Roman"/>
              </w:rPr>
            </w:pPr>
            <w:r w:rsidRPr="003F72D7">
              <w:rPr>
                <w:rFonts w:ascii="Times New Roman" w:hAnsi="Times New Roman" w:cs="Times New Roman"/>
                <w:b/>
                <w:bCs/>
                <w:sz w:val="21"/>
                <w:szCs w:val="20"/>
              </w:rPr>
              <w:t>Objective (from Section 1.4)</w:t>
            </w:r>
          </w:p>
        </w:tc>
        <w:tc>
          <w:tcPr>
            <w:tcW w:w="1500" w:type="dxa"/>
            <w:vAlign w:val="center"/>
            <w:tcMar>
              <w:top w:w="65" w:type="dxa"/>
              <w:bottom w:w="65" w:type="dxa"/>
              <w:left w:w="95" w:type="dxa"/>
              <w:right w:w="95" w:type="dxa"/>
            </w:tcMar>
            <w:shd w:fill="E8E8E8"/>
          </w:tcPr>
          <w:p w14:paraId="23C8BBB2" w14:textId="77777777" w:rsidR="00653BF0" w:rsidRPr="003F72D7" w:rsidRDefault="00157852" w:rsidP="003F72D7">
            <w:pPr>
              <w:keepNext/>
              <w:spacing w:after="30" w:line="240" w:lineRule="auto" w:before="30"/>
              <w:jc w:val="both"/>
              <w:rPr>
                <w:rFonts w:ascii="Times New Roman" w:hAnsi="Times New Roman"/>
              </w:rPr>
            </w:pPr>
            <w:r w:rsidRPr="003F72D7">
              <w:rPr>
                <w:rFonts w:ascii="Times New Roman" w:hAnsi="Times New Roman" w:cs="Times New Roman"/>
                <w:b/>
                <w:bCs/>
                <w:sz w:val="21"/>
                <w:szCs w:val="20"/>
              </w:rPr>
              <w:t>Achieved (Y / Partly / N)</w:t>
            </w:r>
          </w:p>
        </w:tc>
        <w:tc>
          <w:tcPr>
            <w:tcW w:w="3500" w:type="dxa"/>
            <w:vAlign w:val="center"/>
            <w:tcMar>
              <w:top w:w="65" w:type="dxa"/>
              <w:bottom w:w="65" w:type="dxa"/>
              <w:left w:w="95" w:type="dxa"/>
              <w:right w:w="95" w:type="dxa"/>
            </w:tcMar>
            <w:shd w:fill="E8E8E8"/>
          </w:tcPr>
          <w:p w14:paraId="66D557E8" w14:textId="77777777" w:rsidR="00653BF0" w:rsidRPr="003F72D7" w:rsidRDefault="00157852" w:rsidP="003F72D7">
            <w:pPr>
              <w:keepNext/>
              <w:spacing w:after="30" w:line="240" w:lineRule="auto" w:before="30"/>
              <w:jc w:val="both"/>
              <w:rPr>
                <w:rFonts w:ascii="Times New Roman" w:hAnsi="Times New Roman"/>
              </w:rPr>
            </w:pPr>
            <w:r w:rsidRPr="003F72D7">
              <w:rPr>
                <w:rFonts w:ascii="Times New Roman" w:hAnsi="Times New Roman" w:cs="Times New Roman"/>
                <w:b/>
                <w:bCs/>
                <w:sz w:val="21"/>
                <w:szCs w:val="20"/>
              </w:rPr>
              <w:t>Evidence (section, figure or metric)</w:t>
            </w:r>
          </w:p>
        </w:tc>
      </w:tr>
      <w:tr w:rsidR="00653BF0" w:rsidRPr="003F72D7" w14:paraId="1524D4D6" w14:textId="77777777">
        <w:trPr>
          <w:cantSplit/>
          <w:trHeight w:val="440"/>
          <w:jc w:val="center"/>
        </w:trPr>
        <w:tc>
          <w:tcPr>
            <w:tcW w:w="700" w:type="dxa"/>
            <w:vAlign w:val="center"/>
            <w:tcMar>
              <w:top w:w="65" w:type="dxa"/>
              <w:bottom w:w="65" w:type="dxa"/>
              <w:left w:w="95" w:type="dxa"/>
              <w:right w:w="95" w:type="dxa"/>
            </w:tcMar>
          </w:tcPr>
          <w:p w14:paraId="34C7A959"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1</w:t>
            </w:r>
          </w:p>
        </w:tc>
        <w:tc>
          <w:tcPr>
            <w:tcW w:w="4300" w:type="dxa"/>
            <w:vAlign w:val="center"/>
            <w:tcMar>
              <w:top w:w="65" w:type="dxa"/>
              <w:bottom w:w="65" w:type="dxa"/>
              <w:left w:w="95" w:type="dxa"/>
              <w:right w:w="95" w:type="dxa"/>
            </w:tcMar>
          </w:tcPr>
          <w:p w14:paraId="6AB88F06"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Implement leak-free canonical preprocessing pipeline</w:t>
            </w:r>
          </w:p>
        </w:tc>
        <w:tc>
          <w:tcPr>
            <w:tcW w:w="1500" w:type="dxa"/>
            <w:vAlign w:val="center"/>
            <w:tcMar>
              <w:top w:w="65" w:type="dxa"/>
              <w:bottom w:w="65" w:type="dxa"/>
              <w:left w:w="95" w:type="dxa"/>
              <w:right w:w="95" w:type="dxa"/>
            </w:tcMar>
          </w:tcPr>
          <w:p w14:paraId="4553D543"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b/>
                <w:color w:val="000000"/>
                <w:sz w:val="20"/>
              </w:rPr>
              <w:t>Achieved</w:t>
            </w:r>
          </w:p>
        </w:tc>
        <w:tc>
          <w:tcPr>
            <w:tcW w:w="3500" w:type="dxa"/>
            <w:vAlign w:val="center"/>
            <w:tcMar>
              <w:top w:w="65" w:type="dxa"/>
              <w:bottom w:w="65" w:type="dxa"/>
              <w:left w:w="95" w:type="dxa"/>
              <w:right w:w="95" w:type="dxa"/>
            </w:tcMar>
          </w:tcPr>
          <w:p w14:paraId="3C293D63"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 xml:space="preserve">7-stage pipeline (Otsu threshold, aspect-ratio resize, center-of-mass centering) standardized in </w:t>
            </w:r>
            <w:proofErr w:type="spellStart"/>
            <w:r w:rsidRPr="003F72D7">
              <w:rPr>
                <w:rFonts w:ascii="Times New Roman" w:hAnsi="Times New Roman" w:cs="Times New Roman"/>
                <w:color w:val="000000"/>
                <w:sz w:val="20"/>
              </w:rPr>
              <w:t>src</w:t>
            </w:r>
            <w:proofErr w:type="spellEnd"/>
            <w:r w:rsidRPr="003F72D7">
              <w:rPr>
                <w:rFonts w:ascii="Times New Roman" w:hAnsi="Times New Roman" w:cs="Times New Roman"/>
                <w:color w:val="000000"/>
                <w:sz w:val="20"/>
              </w:rPr>
              <w:t>/preprocessing/canonical.py.</w:t>
            </w:r>
          </w:p>
        </w:tc>
      </w:tr>
      <w:tr w:rsidR="00653BF0" w:rsidRPr="003F72D7" w14:paraId="2C8819AD" w14:textId="77777777">
        <w:trPr>
          <w:cantSplit/>
          <w:trHeight w:val="440"/>
          <w:jc w:val="center"/>
        </w:trPr>
        <w:tc>
          <w:tcPr>
            <w:tcW w:w="700" w:type="dxa"/>
            <w:vAlign w:val="center"/>
            <w:tcMar>
              <w:top w:w="65" w:type="dxa"/>
              <w:bottom w:w="65" w:type="dxa"/>
              <w:left w:w="95" w:type="dxa"/>
              <w:right w:w="95" w:type="dxa"/>
            </w:tcMar>
          </w:tcPr>
          <w:p w14:paraId="4105CF5D"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2</w:t>
            </w:r>
          </w:p>
        </w:tc>
        <w:tc>
          <w:tcPr>
            <w:tcW w:w="4300" w:type="dxa"/>
            <w:vAlign w:val="center"/>
            <w:tcMar>
              <w:top w:w="65" w:type="dxa"/>
              <w:bottom w:w="65" w:type="dxa"/>
              <w:left w:w="95" w:type="dxa"/>
              <w:right w:w="95" w:type="dxa"/>
            </w:tcMar>
          </w:tcPr>
          <w:p w14:paraId="16F0F06A"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Benchmark 7 diverse machine learning algorithms</w:t>
            </w:r>
          </w:p>
        </w:tc>
        <w:tc>
          <w:tcPr>
            <w:tcW w:w="1500" w:type="dxa"/>
            <w:vAlign w:val="center"/>
            <w:tcMar>
              <w:top w:w="65" w:type="dxa"/>
              <w:bottom w:w="65" w:type="dxa"/>
              <w:left w:w="95" w:type="dxa"/>
              <w:right w:w="95" w:type="dxa"/>
            </w:tcMar>
          </w:tcPr>
          <w:p w14:paraId="3443CCE1"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b/>
                <w:color w:val="000000"/>
                <w:sz w:val="20"/>
              </w:rPr>
              <w:t>Achieved</w:t>
            </w:r>
          </w:p>
        </w:tc>
        <w:tc>
          <w:tcPr>
            <w:tcW w:w="3500" w:type="dxa"/>
            <w:vAlign w:val="center"/>
            <w:tcMar>
              <w:top w:w="65" w:type="dxa"/>
              <w:bottom w:w="65" w:type="dxa"/>
              <w:left w:w="95" w:type="dxa"/>
              <w:right w:w="95" w:type="dxa"/>
            </w:tcMar>
          </w:tcPr>
          <w:p w14:paraId="28179A53"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 xml:space="preserve">Trained and evaluated Dummy, Logistic Regression, Random Forest, MLP, SVM-RBF, LeNet-5, and </w:t>
            </w:r>
            <w:proofErr w:type="spellStart"/>
            <w:r w:rsidRPr="003F72D7">
              <w:rPr>
                <w:rFonts w:ascii="Times New Roman" w:hAnsi="Times New Roman" w:cs="Times New Roman"/>
                <w:color w:val="000000"/>
                <w:sz w:val="20"/>
              </w:rPr>
              <w:t>DeepConvNet</w:t>
            </w:r>
            <w:proofErr w:type="spellEnd"/>
            <w:r w:rsidRPr="003F72D7">
              <w:rPr>
                <w:rFonts w:ascii="Times New Roman" w:hAnsi="Times New Roman" w:cs="Times New Roman"/>
                <w:color w:val="000000"/>
                <w:sz w:val="20"/>
              </w:rPr>
              <w:t xml:space="preserve"> on 10,000 isolated test samples.</w:t>
            </w:r>
          </w:p>
        </w:tc>
      </w:tr>
      <w:tr w:rsidR="00653BF0" w:rsidRPr="003F72D7" w14:paraId="4F80BDE5" w14:textId="77777777">
        <w:trPr>
          <w:cantSplit/>
          <w:trHeight w:val="440"/>
          <w:jc w:val="center"/>
        </w:trPr>
        <w:tc>
          <w:tcPr>
            <w:tcW w:w="700" w:type="dxa"/>
            <w:vAlign w:val="center"/>
            <w:tcMar>
              <w:top w:w="65" w:type="dxa"/>
              <w:bottom w:w="65" w:type="dxa"/>
              <w:left w:w="95" w:type="dxa"/>
              <w:right w:w="95" w:type="dxa"/>
            </w:tcMar>
          </w:tcPr>
          <w:p w14:paraId="7C4DCC2C"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3</w:t>
            </w:r>
          </w:p>
        </w:tc>
        <w:tc>
          <w:tcPr>
            <w:tcW w:w="4300" w:type="dxa"/>
            <w:vAlign w:val="center"/>
            <w:tcMar>
              <w:top w:w="65" w:type="dxa"/>
              <w:bottom w:w="65" w:type="dxa"/>
              <w:left w:w="95" w:type="dxa"/>
              <w:right w:w="95" w:type="dxa"/>
            </w:tcMar>
          </w:tcPr>
          <w:p w14:paraId="4F9EBB61"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 xml:space="preserve">Design and optimize </w:t>
            </w:r>
            <w:proofErr w:type="spellStart"/>
            <w:r w:rsidRPr="003F72D7">
              <w:rPr>
                <w:rFonts w:ascii="Times New Roman" w:hAnsi="Times New Roman" w:cs="Times New Roman"/>
                <w:color w:val="000000"/>
                <w:sz w:val="20"/>
              </w:rPr>
              <w:t>DigitVision</w:t>
            </w:r>
            <w:proofErr w:type="spellEnd"/>
            <w:r w:rsidRPr="003F72D7">
              <w:rPr>
                <w:rFonts w:ascii="Times New Roman" w:hAnsi="Times New Roman" w:cs="Times New Roman"/>
                <w:color w:val="000000"/>
                <w:sz w:val="20"/>
              </w:rPr>
              <w:t xml:space="preserve"> </w:t>
            </w:r>
            <w:proofErr w:type="spellStart"/>
            <w:r w:rsidRPr="003F72D7">
              <w:rPr>
                <w:rFonts w:ascii="Times New Roman" w:hAnsi="Times New Roman" w:cs="Times New Roman"/>
                <w:color w:val="000000"/>
                <w:sz w:val="20"/>
              </w:rPr>
              <w:t>DeepConvNet</w:t>
            </w:r>
            <w:proofErr w:type="spellEnd"/>
            <w:r w:rsidRPr="003F72D7">
              <w:rPr>
                <w:rFonts w:ascii="Times New Roman" w:hAnsi="Times New Roman" w:cs="Times New Roman"/>
                <w:color w:val="000000"/>
                <w:sz w:val="20"/>
              </w:rPr>
              <w:t xml:space="preserve"> (&gt;98% acc)</w:t>
            </w:r>
          </w:p>
        </w:tc>
        <w:tc>
          <w:tcPr>
            <w:tcW w:w="1500" w:type="dxa"/>
            <w:vAlign w:val="center"/>
            <w:tcMar>
              <w:top w:w="65" w:type="dxa"/>
              <w:bottom w:w="65" w:type="dxa"/>
              <w:left w:w="95" w:type="dxa"/>
              <w:right w:w="95" w:type="dxa"/>
            </w:tcMar>
          </w:tcPr>
          <w:p w14:paraId="17875AC6"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b/>
                <w:color w:val="000000"/>
                <w:sz w:val="20"/>
              </w:rPr>
              <w:t>Achieved</w:t>
            </w:r>
          </w:p>
        </w:tc>
        <w:tc>
          <w:tcPr>
            <w:tcW w:w="3500" w:type="dxa"/>
            <w:vAlign w:val="center"/>
            <w:tcMar>
              <w:top w:w="65" w:type="dxa"/>
              <w:bottom w:w="65" w:type="dxa"/>
              <w:left w:w="95" w:type="dxa"/>
              <w:right w:w="95" w:type="dxa"/>
            </w:tcMar>
          </w:tcPr>
          <w:p w14:paraId="3EB20BF0"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Attained 98.31% Test Accuracy and 0.9831 Macro F1 on 10,000 test samples (Table 7.3 and artifacts/experiment_results.csv).</w:t>
            </w:r>
          </w:p>
        </w:tc>
      </w:tr>
      <w:tr w:rsidR="00653BF0" w:rsidRPr="003F72D7" w14:paraId="4B7E2FDE" w14:textId="77777777">
        <w:trPr>
          <w:cantSplit/>
          <w:trHeight w:val="440"/>
          <w:jc w:val="center"/>
        </w:trPr>
        <w:tc>
          <w:tcPr>
            <w:tcW w:w="700" w:type="dxa"/>
            <w:vAlign w:val="center"/>
            <w:tcMar>
              <w:top w:w="65" w:type="dxa"/>
              <w:bottom w:w="65" w:type="dxa"/>
              <w:left w:w="95" w:type="dxa"/>
              <w:right w:w="95" w:type="dxa"/>
            </w:tcMar>
          </w:tcPr>
          <w:p w14:paraId="1901CD84"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4</w:t>
            </w:r>
          </w:p>
        </w:tc>
        <w:tc>
          <w:tcPr>
            <w:tcW w:w="4300" w:type="dxa"/>
            <w:vAlign w:val="center"/>
            <w:tcMar>
              <w:top w:w="65" w:type="dxa"/>
              <w:bottom w:w="65" w:type="dxa"/>
              <w:left w:w="95" w:type="dxa"/>
              <w:right w:w="95" w:type="dxa"/>
            </w:tcMar>
          </w:tcPr>
          <w:p w14:paraId="7535F3D4"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Quantify confidence calibration &amp; uncertainty</w:t>
            </w:r>
          </w:p>
        </w:tc>
        <w:tc>
          <w:tcPr>
            <w:tcW w:w="1500" w:type="dxa"/>
            <w:vAlign w:val="center"/>
            <w:tcMar>
              <w:top w:w="65" w:type="dxa"/>
              <w:bottom w:w="65" w:type="dxa"/>
              <w:left w:w="95" w:type="dxa"/>
              <w:right w:w="95" w:type="dxa"/>
            </w:tcMar>
          </w:tcPr>
          <w:p w14:paraId="31D7F2AB"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b/>
                <w:color w:val="000000"/>
                <w:sz w:val="20"/>
              </w:rPr>
              <w:t>Achieved</w:t>
            </w:r>
          </w:p>
        </w:tc>
        <w:tc>
          <w:tcPr>
            <w:tcW w:w="3500" w:type="dxa"/>
            <w:vAlign w:val="center"/>
            <w:tcMar>
              <w:top w:w="65" w:type="dxa"/>
              <w:bottom w:w="65" w:type="dxa"/>
              <w:left w:w="95" w:type="dxa"/>
              <w:right w:w="95" w:type="dxa"/>
            </w:tcMar>
          </w:tcPr>
          <w:p w14:paraId="44855E44"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Post-hoc temperature scaling achieved optimal T = 0.9170, reducing Expected Calibration Error from 0.0124 to 0.0031.</w:t>
            </w:r>
          </w:p>
        </w:tc>
      </w:tr>
      <w:tr w:rsidR="008C39D5" w:rsidRPr="003F72D7" w14:paraId="2AB69F88" w14:textId="77777777">
        <w:trPr>
          <w:jc w:val="center"/>
        </w:trPr>
        <w:tc>
          <w:tcPr>
            <w:tcW w:w="700" w:type="dxa"/>
            <w:tcMar>
              <w:top w:w="65" w:type="dxa"/>
              <w:bottom w:w="65" w:type="dxa"/>
              <w:left w:w="95" w:type="dxa"/>
              <w:right w:w="95" w:type="dxa"/>
            </w:tcMar>
            <w:vAlign w:val="center"/>
          </w:tcPr>
          <w:p w14:paraId="42FF3755"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5</w:t>
            </w:r>
          </w:p>
        </w:tc>
        <w:tc>
          <w:tcPr>
            <w:tcW w:w="4300" w:type="dxa"/>
            <w:tcMar>
              <w:top w:w="65" w:type="dxa"/>
              <w:bottom w:w="65" w:type="dxa"/>
              <w:left w:w="95" w:type="dxa"/>
              <w:right w:w="95" w:type="dxa"/>
            </w:tcMar>
            <w:vAlign w:val="center"/>
          </w:tcPr>
          <w:p w14:paraId="53FA8FFE"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Provide visual explainability via Grad-CAM</w:t>
            </w:r>
          </w:p>
        </w:tc>
        <w:tc>
          <w:tcPr>
            <w:tcW w:w="1500" w:type="dxa"/>
            <w:tcMar>
              <w:top w:w="65" w:type="dxa"/>
              <w:bottom w:w="65" w:type="dxa"/>
              <w:left w:w="95" w:type="dxa"/>
              <w:right w:w="95" w:type="dxa"/>
            </w:tcMar>
            <w:vAlign w:val="center"/>
          </w:tcPr>
          <w:p w14:paraId="4E72F47D"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b/>
                <w:color w:val="000000"/>
                <w:sz w:val="20"/>
              </w:rPr>
              <w:t>Achieved</w:t>
            </w:r>
          </w:p>
        </w:tc>
        <w:tc>
          <w:tcPr>
            <w:tcW w:w="3500" w:type="dxa"/>
            <w:tcMar>
              <w:top w:w="65" w:type="dxa"/>
              <w:bottom w:w="65" w:type="dxa"/>
              <w:left w:w="95" w:type="dxa"/>
              <w:right w:w="95" w:type="dxa"/>
            </w:tcMar>
            <w:vAlign w:val="center"/>
          </w:tcPr>
          <w:p w14:paraId="2B1A4ADC"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Generated gradient-weighted class activation heatmaps at layer '</w:t>
            </w:r>
            <w:proofErr w:type="spellStart"/>
            <w:r w:rsidRPr="003F72D7">
              <w:rPr>
                <w:rFonts w:ascii="Times New Roman" w:hAnsi="Times New Roman" w:cs="Times New Roman"/>
                <w:color w:val="000000"/>
                <w:sz w:val="20"/>
              </w:rPr>
              <w:t>conv_cam</w:t>
            </w:r>
            <w:proofErr w:type="spellEnd"/>
            <w:r w:rsidRPr="003F72D7">
              <w:rPr>
                <w:rFonts w:ascii="Times New Roman" w:hAnsi="Times New Roman" w:cs="Times New Roman"/>
                <w:color w:val="000000"/>
                <w:sz w:val="20"/>
              </w:rPr>
              <w:t>', verifying stroke-focused feature attribution.</w:t>
            </w:r>
          </w:p>
        </w:tc>
      </w:tr>
      <w:tr w:rsidR="008C39D5" w:rsidRPr="003F72D7" w14:paraId="6A3303CA" w14:textId="77777777">
        <w:trPr>
          <w:jc w:val="center"/>
        </w:trPr>
        <w:tc>
          <w:tcPr>
            <w:tcW w:w="700" w:type="dxa"/>
            <w:tcMar>
              <w:top w:w="65" w:type="dxa"/>
              <w:bottom w:w="65" w:type="dxa"/>
              <w:left w:w="95" w:type="dxa"/>
              <w:right w:w="95" w:type="dxa"/>
            </w:tcMar>
            <w:vAlign w:val="center"/>
          </w:tcPr>
          <w:p w14:paraId="3B12F46E"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6</w:t>
            </w:r>
          </w:p>
        </w:tc>
        <w:tc>
          <w:tcPr>
            <w:tcW w:w="4300" w:type="dxa"/>
            <w:tcMar>
              <w:top w:w="65" w:type="dxa"/>
              <w:bottom w:w="65" w:type="dxa"/>
              <w:left w:w="95" w:type="dxa"/>
              <w:right w:w="95" w:type="dxa"/>
            </w:tcMar>
            <w:vAlign w:val="center"/>
          </w:tcPr>
          <w:p w14:paraId="6137F980"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Deploy production-ready real-time web dashboard</w:t>
            </w:r>
          </w:p>
        </w:tc>
        <w:tc>
          <w:tcPr>
            <w:tcW w:w="1500" w:type="dxa"/>
            <w:tcMar>
              <w:top w:w="65" w:type="dxa"/>
              <w:bottom w:w="65" w:type="dxa"/>
              <w:left w:w="95" w:type="dxa"/>
              <w:right w:w="95" w:type="dxa"/>
            </w:tcMar>
            <w:vAlign w:val="center"/>
          </w:tcPr>
          <w:p w14:paraId="3B6B7FAA"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b/>
                <w:color w:val="000000"/>
                <w:sz w:val="20"/>
              </w:rPr>
              <w:t>Achieved</w:t>
            </w:r>
          </w:p>
        </w:tc>
        <w:tc>
          <w:tcPr>
            <w:tcW w:w="3500" w:type="dxa"/>
            <w:tcMar>
              <w:top w:w="65" w:type="dxa"/>
              <w:bottom w:w="65" w:type="dxa"/>
              <w:left w:w="95" w:type="dxa"/>
              <w:right w:w="95" w:type="dxa"/>
            </w:tcMar>
            <w:vAlign w:val="center"/>
          </w:tcPr>
          <w:p w14:paraId="260D6045"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 xml:space="preserve">Deployed </w:t>
            </w:r>
            <w:proofErr w:type="spellStart"/>
            <w:r w:rsidRPr="003F72D7">
              <w:rPr>
                <w:rFonts w:ascii="Times New Roman" w:hAnsi="Times New Roman" w:cs="Times New Roman"/>
                <w:color w:val="000000"/>
                <w:sz w:val="20"/>
              </w:rPr>
              <w:t>FastAPI</w:t>
            </w:r>
            <w:proofErr w:type="spellEnd"/>
            <w:r w:rsidRPr="003F72D7">
              <w:rPr>
                <w:rFonts w:ascii="Times New Roman" w:hAnsi="Times New Roman" w:cs="Times New Roman"/>
                <w:color w:val="000000"/>
                <w:sz w:val="20"/>
              </w:rPr>
              <w:t xml:space="preserve"> inference service with HTML5 canvas and HUD, achieving 9.14 </w:t>
            </w:r>
            <w:proofErr w:type="spellStart"/>
            <w:r w:rsidRPr="003F72D7">
              <w:rPr>
                <w:rFonts w:ascii="Times New Roman" w:hAnsi="Times New Roman" w:cs="Times New Roman"/>
                <w:color w:val="000000"/>
                <w:sz w:val="20"/>
              </w:rPr>
              <w:t>ms</w:t>
            </w:r>
            <w:proofErr w:type="spellEnd"/>
            <w:r w:rsidRPr="003F72D7">
              <w:rPr>
                <w:rFonts w:ascii="Times New Roman" w:hAnsi="Times New Roman" w:cs="Times New Roman"/>
                <w:color w:val="000000"/>
                <w:sz w:val="20"/>
              </w:rPr>
              <w:t xml:space="preserve"> end-to-end CPU latency.</w:t>
            </w:r>
          </w:p>
        </w:tc>
      </w:tr>
      <w:tr w:rsidR="008C39D5" w:rsidRPr="003F72D7" w14:paraId="16D53F29" w14:textId="77777777">
        <w:trPr>
          <w:jc w:val="center"/>
        </w:trPr>
        <w:tc>
          <w:tcPr>
            <w:tcW w:w="700" w:type="dxa"/>
            <w:tcMar>
              <w:top w:w="65" w:type="dxa"/>
              <w:bottom w:w="65" w:type="dxa"/>
              <w:left w:w="95" w:type="dxa"/>
              <w:right w:w="95" w:type="dxa"/>
            </w:tcMar>
            <w:vAlign w:val="center"/>
          </w:tcPr>
          <w:p w14:paraId="42255C96"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b/>
                <w:color w:val="000000"/>
                <w:sz w:val="20"/>
              </w:rPr>
              <w:t>7</w:t>
            </w:r>
          </w:p>
        </w:tc>
        <w:tc>
          <w:tcPr>
            <w:tcW w:w="4300" w:type="dxa"/>
            <w:tcMar>
              <w:top w:w="65" w:type="dxa"/>
              <w:bottom w:w="65" w:type="dxa"/>
              <w:left w:w="95" w:type="dxa"/>
              <w:right w:w="95" w:type="dxa"/>
            </w:tcMar>
            <w:vAlign w:val="center"/>
          </w:tcPr>
          <w:p w14:paraId="2E5DB82A"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Deploy interactive ML Mission Control web application with real-time inference telemetry.</w:t>
            </w:r>
          </w:p>
        </w:tc>
        <w:tc>
          <w:tcPr>
            <w:tcW w:w="1500" w:type="dxa"/>
            <w:tcMar>
              <w:top w:w="65" w:type="dxa"/>
              <w:bottom w:w="65" w:type="dxa"/>
              <w:left w:w="95" w:type="dxa"/>
              <w:right w:w="95" w:type="dxa"/>
            </w:tcMar>
            <w:vAlign w:val="center"/>
          </w:tcPr>
          <w:p w14:paraId="5C6EFCA5"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b/>
                <w:color w:val="000000"/>
                <w:sz w:val="20"/>
              </w:rPr>
              <w:t>Y</w:t>
            </w:r>
          </w:p>
        </w:tc>
        <w:tc>
          <w:tcPr>
            <w:tcW w:w="3500" w:type="dxa"/>
            <w:tcMar>
              <w:top w:w="65" w:type="dxa"/>
              <w:bottom w:w="65" w:type="dxa"/>
              <w:left w:w="95" w:type="dxa"/>
              <w:right w:w="95" w:type="dxa"/>
            </w:tcMar>
            <w:vAlign w:val="center"/>
          </w:tcPr>
          <w:p w14:paraId="28DF3A88" w14:textId="77777777" w:rsidR="008C39D5" w:rsidRPr="003F72D7" w:rsidRDefault="00157852" w:rsidP="003F72D7">
            <w:pPr>
              <w:spacing w:before="30" w:after="30" w:line="240" w:lineRule="auto"/>
              <w:jc w:val="both"/>
              <w:rPr>
                <w:rFonts w:ascii="Times New Roman" w:hAnsi="Times New Roman"/>
              </w:rPr>
            </w:pPr>
            <w:r w:rsidRPr="003F72D7">
              <w:rPr>
                <w:rFonts w:ascii="Times New Roman" w:hAnsi="Times New Roman" w:cs="Times New Roman"/>
                <w:color w:val="000000"/>
                <w:sz w:val="20"/>
              </w:rPr>
              <w:t xml:space="preserve">Full-stack </w:t>
            </w:r>
            <w:proofErr w:type="spellStart"/>
            <w:r w:rsidRPr="003F72D7">
              <w:rPr>
                <w:rFonts w:ascii="Times New Roman" w:hAnsi="Times New Roman" w:cs="Times New Roman"/>
                <w:color w:val="000000"/>
                <w:sz w:val="20"/>
              </w:rPr>
              <w:t>FastAPI</w:t>
            </w:r>
            <w:proofErr w:type="spellEnd"/>
            <w:r w:rsidRPr="003F72D7">
              <w:rPr>
                <w:rFonts w:ascii="Times New Roman" w:hAnsi="Times New Roman" w:cs="Times New Roman"/>
                <w:color w:val="000000"/>
                <w:sz w:val="20"/>
              </w:rPr>
              <w:t xml:space="preserve"> + Deep Obsidian web interface deployed on 127.0.0.1:8000 with interactive HTML5 canvas, live predictions, and telemetry.</w:t>
            </w:r>
          </w:p>
        </w:tc>
      </w:tr>
    </w:tbl>
    <w:p w14:paraId="0DE4D3E0" w14:textId="77777777" w:rsidR="00653BF0" w:rsidRPr="003F72D7" w:rsidRDefault="00653BF0" w:rsidP="003F72D7">
      <w:pPr>
        <w:keepNext w:val="0"/>
        <w:spacing w:before="0" w:after="80" w:line="360" w:lineRule="auto"/>
        <w:jc w:val="both"/>
        <w:rPr>
          <w:rFonts w:ascii="Times New Roman" w:hAnsi="Times New Roman"/>
        </w:rPr>
      </w:pPr>
      <w:r w:rsidRPr="003F72D7">
        <w:rPr>
          <w:rFonts w:ascii="Times New Roman" w:hAnsi="Times New Roman" w:cs="Times New Roman"/>
          <w:b w:val="0"/>
          <w:color w:val="000000"/>
          <w:sz w:val="24"/>
        </w:rPr>
        <w:t xml:space="preserve">This micro project successfully developed and validated </w:t>
      </w:r>
      <w:proofErr w:type="spellStart"/>
      <w:r w:rsidRPr="003F72D7">
        <w:rPr>
          <w:rFonts w:ascii="Times New Roman" w:hAnsi="Times New Roman" w:cs="Times New Roman"/>
          <w:b w:val="0"/>
          <w:color w:val="000000"/>
          <w:sz w:val="24"/>
        </w:rPr>
        <w:t>DigitVision</w:t>
      </w:r>
      <w:proofErr w:type="spellEnd"/>
      <w:r w:rsidRPr="003F72D7">
        <w:rPr>
          <w:rFonts w:ascii="Times New Roman" w:hAnsi="Times New Roman" w:cs="Times New Roman"/>
          <w:b w:val="0"/>
          <w:color w:val="000000"/>
          <w:sz w:val="24"/>
        </w:rPr>
        <w:t xml:space="preserve"> AI, an explainable, confidence-aware handwritten digit intelligence platform. By pairing an authoritative 7-stage canonical preprocessing pipeline with a dual-block </w:t>
      </w:r>
      <w:proofErr w:type="spellStart"/>
      <w:r w:rsidRPr="003F72D7">
        <w:rPr>
          <w:rFonts w:ascii="Times New Roman" w:hAnsi="Times New Roman" w:cs="Times New Roman"/>
          <w:b w:val="0"/>
          <w:color w:val="000000"/>
          <w:sz w:val="24"/>
        </w:rPr>
        <w:t>DeepConvNet</w:t>
      </w:r>
      <w:proofErr w:type="spellEnd"/>
      <w:r w:rsidRPr="003F72D7">
        <w:rPr>
          <w:rFonts w:ascii="Times New Roman" w:hAnsi="Times New Roman" w:cs="Times New Roman"/>
          <w:b w:val="0"/>
          <w:color w:val="000000"/>
          <w:sz w:val="24"/>
        </w:rPr>
        <w:t xml:space="preserve">, the system achieved 98.31% test accuracy and a 0.9831 macro F1-score on 10,000 isolated test instances. Post-hoc temperature scaling optimized the temperature parameter to T = 0.9170, reducing Expected Calibration Error to 0.0031. Grad-CAM explainability provided visual decision transparency, and </w:t>
      </w:r>
      <w:proofErr w:type="spellStart"/>
      <w:r w:rsidRPr="003F72D7">
        <w:rPr>
          <w:rFonts w:ascii="Times New Roman" w:hAnsi="Times New Roman" w:cs="Times New Roman"/>
          <w:b w:val="0"/>
          <w:color w:val="000000"/>
          <w:sz w:val="24"/>
        </w:rPr>
        <w:t>FastAPI</w:t>
      </w:r>
      <w:proofErr w:type="spellEnd"/>
      <w:r w:rsidRPr="003F72D7">
        <w:rPr>
          <w:rFonts w:ascii="Times New Roman" w:hAnsi="Times New Roman" w:cs="Times New Roman"/>
          <w:b w:val="0"/>
          <w:color w:val="000000"/>
          <w:sz w:val="24"/>
        </w:rPr>
        <w:t xml:space="preserve"> deployment demonstrated real-time viability with 9.14 </w:t>
      </w:r>
      <w:proofErr w:type="spellStart"/>
      <w:r w:rsidRPr="003F72D7">
        <w:rPr>
          <w:rFonts w:ascii="Times New Roman" w:hAnsi="Times New Roman" w:cs="Times New Roman"/>
          <w:b w:val="0"/>
          <w:color w:val="000000"/>
          <w:sz w:val="24"/>
        </w:rPr>
        <w:t>ms</w:t>
      </w:r>
      <w:proofErr w:type="spellEnd"/>
      <w:r w:rsidRPr="003F72D7">
        <w:rPr>
          <w:rFonts w:ascii="Times New Roman" w:hAnsi="Times New Roman" w:cs="Times New Roman"/>
          <w:b w:val="0"/>
          <w:color w:val="000000"/>
          <w:sz w:val="24"/>
        </w:rPr>
        <w:t xml:space="preserve"> CPU inference latency.</w:t>
      </w:r>
    </w:p>
    <w:p w14:paraId="1EA0F2E5" w14:textId="77777777" w:rsidR="00653BF0" w:rsidRPr="003F72D7" w:rsidRDefault="00157852" w:rsidP="003F72D7">
      <w:pPr>
        <w:keepNext w:val="0"/>
        <w:spacing w:before="0" w:after="80" w:line="360" w:lineRule="auto"/>
        <w:jc w:val="both"/>
        <w:rPr>
          <w:rFonts w:ascii="Times New Roman" w:hAnsi="Times New Roman"/>
        </w:rPr>
      </w:pPr>
      <w:r w:rsidRPr="003F72D7">
        <w:rPr>
          <w:rFonts w:ascii="Times New Roman" w:hAnsi="Times New Roman" w:cs="Times New Roman"/>
          <w:b w:val="0"/>
          <w:color w:val="000000"/>
          <w:sz w:val="24"/>
        </w:rPr>
        <w:t>Table 9.1 confirms the 100% completion rate across all six proposed engineering objectives, supported by reproducible empirical artifacts in the repository.</w:t>
      </w:r>
    </w:p>
    <w:p w14:paraId="1F930FB6" w14:textId="77777777" w:rsidR="00653BF0" w:rsidRPr="003F72D7" w:rsidRDefault="00157852" w:rsidP="003F72D7">
      <w:pPr>
        <w:pStyle w:val="Heading2"/>
        <w:keepNext/>
        <w:spacing w:before="240" w:after="80" w:line="360" w:lineRule="auto"/>
        <w:jc w:val="left"/>
        <w:rPr>
          <w:rFonts w:ascii="Times New Roman" w:hAnsi="Times New Roman"/>
          <w:sz w:val="24"/>
          <w:szCs w:val="24"/>
        </w:rPr>
      </w:pPr>
      <w:r>
        <w:rPr>
          <w:rFonts w:ascii="Times New Roman" w:hAnsi="Times New Roman" w:cs="Times New Roman"/>
          <w:b/>
          <w:sz w:val="26"/>
        </w:rPr>
        <w:t>9.2  Limitations</w:t>
      </w:r>
    </w:p>
    <w:p>
      <w:pPr>
        <w:keepNext w:val="0"/>
        <w:spacing w:line="360" w:lineRule="auto" w:before="0" w:after="80"/>
        <w:jc w:val="both"/>
      </w:pPr>
      <w:r>
        <w:rPr>
          <w:rFonts w:ascii="Times New Roman" w:hAnsi="Times New Roman" w:cs="Times New Roman"/>
          <w:b w:val="0"/>
          <w:sz w:val="24"/>
        </w:rPr>
        <w:t>Current platform limitations include: (1) Restriction to single isolated digit characters (lack of continuous multi-digit string segmentation); (2) Sensitivity to extreme non-digit adversarial doodles; and (3) Fixed 28×28 resolution constraints which discard ultra-fine sub-pixel stroke textures.</w:t>
      </w:r>
    </w:p>
    <w:p w14:paraId="67CE8EC2" w14:textId="18DE49FF" w:rsidR="00653BF0" w:rsidRPr="003F72D7" w:rsidRDefault="00157852" w:rsidP="003F72D7">
      <w:pPr>
        <w:pStyle w:val="Heading2"/>
        <w:keepNext/>
        <w:spacing w:before="240" w:after="80" w:line="360" w:lineRule="auto"/>
        <w:jc w:val="left"/>
        <w:rPr>
          <w:rFonts w:ascii="Times New Roman" w:hAnsi="Times New Roman"/>
          <w:sz w:val="24"/>
          <w:szCs w:val="24"/>
        </w:rPr>
      </w:pPr>
      <w:r>
        <w:rPr>
          <w:rFonts w:ascii="Times New Roman" w:hAnsi="Times New Roman" w:cs="Times New Roman"/>
          <w:b/>
          <w:sz w:val="26"/>
        </w:rPr>
        <w:t>9.3  Future Scope</w:t>
      </w:r>
    </w:p>
    <w:p>
      <w:pPr>
        <w:keepNext w:val="0"/>
        <w:spacing w:line="360" w:lineRule="auto" w:before="0" w:after="80"/>
        <w:jc w:val="both"/>
      </w:pPr>
      <w:r>
        <w:rPr>
          <w:rFonts w:ascii="Times New Roman" w:hAnsi="Times New Roman" w:cs="Times New Roman"/>
          <w:b w:val="0"/>
          <w:sz w:val="24"/>
        </w:rPr>
        <w:t>Future enhancements will focus on three key directions: (1) Implementing Connectionist Temporal Classification (CTC) and Convolutional Recurrent Neural Networks (CRNN) to support continuous multi-digit postal code and cheque amount reading; (2) Mobile edge quantization using TensorFlow Lite and ONNX runtime to achieve sub-2 ms inference on embedded smartphones; and (3) Active learning uncertainty sampling to continuously expand the training distribution with rare handwriting styles.</w:t>
      </w:r>
    </w:p>
    <w:p w14:paraId="7A4799EA" w14:textId="77777777" w:rsidR="00653BF0" w:rsidRPr="003F72D7" w:rsidRDefault="00653BF0" w:rsidP="003F72D7">
      <w:pPr>
        <w:spacing w:after="0" w:line="240" w:lineRule="auto" w:before="0"/>
        <w:jc w:val="both"/>
        <w:rPr>
          <w:rFonts w:ascii="Times New Roman" w:hAnsi="Times New Roman"/>
          <w:sz w:val="20"/>
          <w:szCs w:val="20"/>
        </w:rPr>
      </w:pPr>
    </w:p>
    <w:p w14:paraId="27E8A65D" w14:textId="77777777" w:rsidR="00653BF0" w:rsidRPr="003F72D7" w:rsidRDefault="00157852" w:rsidP="003F72D7">
      <w:pPr>
        <w:pStyle w:val="Heading1"/>
        <w:keepNext/>
        <w:pageBreakBefore/>
        <w:spacing w:before="360" w:after="80" w:line="276" w:lineRule="auto"/>
        <w:jc w:val="center"/>
        <w:rPr>
          <w:rFonts w:ascii="Times New Roman" w:hAnsi="Times New Roman"/>
          <w:sz w:val="28"/>
          <w:szCs w:val="28"/>
        </w:rPr>
      </w:pPr>
      <w:r w:rsidRPr="003F72D7">
        <w:rPr>
          <w:rFonts w:ascii="Times New Roman" w:hAnsi="Times New Roman" w:cs="Times New Roman"/>
          <w:b/>
          <w:bCs/>
          <w:sz w:val="32"/>
          <w:szCs w:val="28"/>
        </w:rPr>
        <w:lastRenderedPageBreak/>
        <w:t>REFERENCES</w:t>
      </w:r>
    </w:p>
    <w:p w14:paraId="2342F71B" w14:textId="77777777" w:rsidR="00653BF0" w:rsidRPr="003F72D7" w:rsidRDefault="00653BF0" w:rsidP="003F72D7">
      <w:pPr>
        <w:spacing w:after="0" w:line="240" w:lineRule="auto" w:before="0"/>
        <w:jc w:val="both"/>
        <w:rPr>
          <w:rFonts w:ascii="Times New Roman" w:hAnsi="Times New Roman"/>
          <w:sz w:val="20"/>
          <w:szCs w:val="20"/>
        </w:rPr>
      </w:pPr>
    </w:p>
    <w:p w14:paraId="5B0E9EEC" w14:textId="77777777" w:rsidR="00653BF0" w:rsidRPr="003F72D7" w:rsidRDefault="00157852" w:rsidP="003F72D7">
      <w:pPr>
        <w:keepNext w:val="0"/>
        <w:spacing w:before="40" w:after="80" w:line="276" w:lineRule="auto"/>
        <w:ind w:left="360" w:hanging="360"/>
        <w:jc w:val="both"/>
        <w:rPr>
          <w:rFonts w:ascii="Times New Roman" w:hAnsi="Times New Roman"/>
          <w:sz w:val="20"/>
          <w:szCs w:val="20"/>
        </w:rPr>
      </w:pPr>
      <w:r>
        <w:rPr>
          <w:rFonts w:ascii="Times New Roman" w:hAnsi="Times New Roman" w:cs="Times New Roman"/>
          <w:b w:val="0"/>
          <w:sz w:val="22"/>
        </w:rPr>
        <w:t>[1] Y. LeCun, L. Bottou, Y. Bengio, and P. Haffner, "Gradient-based learning applied to document recognition," Proceedings of the IEEE, vol. 86, no. 11, pp. 2278–2324, Nov. 1998.</w:t>
      </w:r>
    </w:p>
    <w:p>
      <w:pPr>
        <w:keepNext w:val="0"/>
        <w:spacing w:line="276" w:lineRule="auto" w:before="40" w:after="80"/>
        <w:ind w:left="360" w:hanging="360"/>
        <w:jc w:val="both"/>
      </w:pPr>
      <w:r>
        <w:rPr>
          <w:rFonts w:ascii="Times New Roman" w:hAnsi="Times New Roman" w:cs="Times New Roman"/>
          <w:b w:val="0"/>
          <w:sz w:val="22"/>
        </w:rPr>
        <w:t>[2] D. Cireșan, U. Meier, and J. Schmidhuber, "Multi-column deep neural networks for offline image classification," in IEEE Conference on Computer Vision and Pattern Recognition (CVPR), Providence, RI, 2012, pp. 3642–3649.</w:t>
      </w:r>
    </w:p>
    <w:p>
      <w:pPr>
        <w:keepNext w:val="0"/>
        <w:spacing w:line="276" w:lineRule="auto" w:before="40" w:after="80"/>
        <w:ind w:left="360" w:hanging="360"/>
        <w:jc w:val="both"/>
      </w:pPr>
      <w:r>
        <w:rPr>
          <w:rFonts w:ascii="Times New Roman" w:hAnsi="Times New Roman" w:cs="Times New Roman"/>
          <w:b w:val="0"/>
          <w:sz w:val="22"/>
        </w:rPr>
        <w:t>[3] P. J. Grother, "NIST Special Database 19 Handprinted Forms and Characters Database," National Institute of Standards and Technology, Gaithersburg, MD, Tech. Rep. NISTIR 5649, 1995.</w:t>
      </w:r>
    </w:p>
    <w:p>
      <w:pPr>
        <w:keepNext w:val="0"/>
        <w:spacing w:line="276" w:lineRule="auto" w:before="40" w:after="80"/>
        <w:ind w:left="360" w:hanging="360"/>
        <w:jc w:val="both"/>
      </w:pPr>
      <w:r>
        <w:rPr>
          <w:rFonts w:ascii="Times New Roman" w:hAnsi="Times New Roman" w:cs="Times New Roman"/>
          <w:b w:val="0"/>
          <w:sz w:val="22"/>
        </w:rPr>
        <w:t>[4] F. Pedregosa et al., "Scikit-learn: Machine learning in Python," Journal of Machine Learning Research, vol. 12, pp. 2825–2830, Nov. 2011.</w:t>
      </w:r>
    </w:p>
    <w:p>
      <w:pPr>
        <w:keepNext w:val="0"/>
        <w:spacing w:line="276" w:lineRule="auto" w:before="40" w:after="80"/>
        <w:ind w:left="360" w:hanging="360"/>
        <w:jc w:val="both"/>
      </w:pPr>
      <w:r>
        <w:rPr>
          <w:rFonts w:ascii="Times New Roman" w:hAnsi="Times New Roman" w:cs="Times New Roman"/>
          <w:b w:val="0"/>
          <w:sz w:val="22"/>
        </w:rPr>
        <w:t>[5] C. Guo, G. Pleiss, Y. Sun, and K. Q. Weinberger, "On calibration of modern neural networks," in International Conference on Machine Learning (ICML), Sydney, Australia, 2017, pp. 1321–1330.</w:t>
      </w:r>
    </w:p>
    <w:p>
      <w:pPr>
        <w:keepNext w:val="0"/>
        <w:spacing w:line="276" w:lineRule="auto" w:before="40" w:after="80"/>
        <w:ind w:left="360" w:hanging="360"/>
        <w:jc w:val="both"/>
      </w:pPr>
      <w:r>
        <w:rPr>
          <w:rFonts w:ascii="Times New Roman" w:hAnsi="Times New Roman" w:cs="Times New Roman"/>
          <w:b w:val="0"/>
          <w:sz w:val="22"/>
        </w:rPr>
        <w:t>[6] R. R. Selvaraju, M. Cogswell, A. Das, R. Vedantam, D. Parikh, and D. Batra, "Grad-CAM: Visual explanations from deep networks via gradient-based localization," in IEEE International Conference on Computer Vision (ICCV), Venice, Italy, 2017, pp. 618–626.</w:t>
      </w:r>
    </w:p>
    <w:p>
      <w:pPr>
        <w:keepNext w:val="0"/>
        <w:spacing w:line="276" w:lineRule="auto" w:before="40" w:after="80"/>
        <w:ind w:left="360" w:hanging="360"/>
        <w:jc w:val="both"/>
      </w:pPr>
      <w:r>
        <w:rPr>
          <w:rFonts w:ascii="Times New Roman" w:hAnsi="Times New Roman" w:cs="Times New Roman"/>
          <w:b w:val="0"/>
          <w:sz w:val="22"/>
        </w:rPr>
        <w:t>[7] D. P. Kingma and J. Ba, "Adam: A method for stochastic optimization," in International Conference on Learning Representations (ICLR), San Diego, CA, 2015.</w:t>
      </w:r>
    </w:p>
    <w:p>
      <w:pPr>
        <w:keepNext w:val="0"/>
        <w:spacing w:line="276" w:lineRule="auto" w:before="40" w:after="80"/>
        <w:ind w:left="360" w:hanging="360"/>
        <w:jc w:val="both"/>
      </w:pPr>
      <w:r>
        <w:rPr>
          <w:rFonts w:ascii="Times New Roman" w:hAnsi="Times New Roman" w:cs="Times New Roman"/>
          <w:b w:val="0"/>
          <w:sz w:val="22"/>
        </w:rPr>
        <w:t>[8] N. Otsu, "A threshold selection method from gray-level histograms," IEEE Transactions on Systems, Man, and Cybernetics, vol. 9, no. 1, pp. 62–66, Jan. 1979.</w:t>
      </w:r>
    </w:p>
    <w:p>
      <w:pPr>
        <w:keepNext w:val="0"/>
        <w:spacing w:line="276" w:lineRule="auto" w:before="40" w:after="80"/>
        <w:ind w:left="360" w:hanging="360"/>
        <w:jc w:val="both"/>
      </w:pPr>
      <w:r>
        <w:rPr>
          <w:rFonts w:ascii="Times New Roman" w:hAnsi="Times New Roman" w:cs="Times New Roman"/>
          <w:b w:val="0"/>
          <w:sz w:val="22"/>
        </w:rPr>
        <w:t>[9] M. Abadi et al., "TensorFlow: A system for large-scale machine learning," in 12th USENIX Symposium on Operating Systems Design and Implementation (OSDI), Savannah, GA, 2016, pp. 265–283.</w:t>
      </w:r>
    </w:p>
    <w:p>
      <w:pPr>
        <w:keepNext w:val="0"/>
        <w:spacing w:line="276" w:lineRule="auto" w:before="40" w:after="80"/>
        <w:ind w:left="360" w:hanging="360"/>
        <w:jc w:val="both"/>
      </w:pPr>
      <w:r>
        <w:rPr>
          <w:rFonts w:ascii="Times New Roman" w:hAnsi="Times New Roman" w:cs="Times New Roman"/>
          <w:b w:val="0"/>
          <w:sz w:val="22"/>
        </w:rPr>
        <w:t>[10] S. S. Shapiro and M. B. Wilk, "An analysis of variance test for normality (complete samples)," Biometrika, vol. 52, no. 3/4, pp. 591–611, 1965.</w:t>
      </w:r>
    </w:p>
    <w:p w14:paraId="3D8493D6" w14:textId="77777777" w:rsidR="00653BF0" w:rsidRPr="003F72D7" w:rsidRDefault="00157852" w:rsidP="003F72D7">
      <w:pPr>
        <w:pStyle w:val="Heading1"/>
        <w:keepNext w:val="0"/>
        <w:pageBreakBefore/>
        <w:spacing w:before="0" w:after="80" w:line="360" w:lineRule="auto"/>
        <w:jc w:val="both"/>
        <w:rPr>
          <w:rFonts w:ascii="Times New Roman" w:hAnsi="Times New Roman"/>
          <w:sz w:val="28"/>
          <w:szCs w:val="28"/>
        </w:rPr>
      </w:pPr>
      <w:r w:rsidRPr="003F72D7">
        <w:rPr>
          <w:rFonts w:ascii="Times New Roman" w:hAnsi="Times New Roman" w:cs="Times New Roman"/>
          <w:b w:val="0"/>
          <w:bCs/>
          <w:sz w:val="24"/>
          <w:szCs w:val="28"/>
        </w:rPr>
        <w:lastRenderedPageBreak/>
        <w:t xml:space="preserve">APPENDIX </w:t>
      </w:r>
      <w:r w:rsidR="009A27F8" w:rsidRPr="003F72D7">
        <w:rPr>
          <w:rFonts w:ascii="Times New Roman" w:hAnsi="Times New Roman" w:cs="Times New Roman"/>
          <w:b w:val="0"/>
          <w:bCs/>
          <w:sz w:val="24"/>
          <w:szCs w:val="28"/>
        </w:rPr>
        <w:t>A</w:t>
      </w:r>
      <w:r w:rsidRPr="003F72D7">
        <w:rPr>
          <w:rFonts w:ascii="Times New Roman" w:hAnsi="Times New Roman" w:cs="Times New Roman"/>
          <w:b w:val="0"/>
          <w:bCs/>
          <w:sz w:val="24"/>
          <w:szCs w:val="28"/>
        </w:rPr>
        <w:t xml:space="preserve"> – ASSESSMENT RUBRICS</w:t>
      </w:r>
    </w:p>
    <w:p w14:paraId="222854E8" w14:textId="77777777" w:rsidR="00653BF0" w:rsidRPr="003F72D7" w:rsidRDefault="00653BF0" w:rsidP="003F72D7">
      <w:pPr>
        <w:spacing w:after="0" w:line="240" w:lineRule="auto" w:before="0"/>
        <w:jc w:val="both"/>
        <w:rPr>
          <w:rFonts w:ascii="Times New Roman" w:hAnsi="Times New Roman"/>
          <w:sz w:val="20"/>
          <w:szCs w:val="20"/>
        </w:rPr>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700"/>
        <w:gridCol w:w="1850"/>
        <w:gridCol w:w="1650"/>
        <w:gridCol w:w="1650"/>
        <w:gridCol w:w="1600"/>
        <w:gridCol w:w="1550"/>
      </w:tblGrid>
      <w:tr w:rsidR="00653BF0" w:rsidRPr="003F72D7" w14:paraId="2CE9D9F5" w14:textId="77777777">
        <w:trPr>
          <w:cantSplit/>
          <w:tblHeader/>
          <w:jc w:val="center"/>
        </w:trPr>
        <w:tc>
          <w:tcPr>
            <w:tcW w:w="1700" w:type="dxa"/>
            <w:vAlign w:val="center"/>
            <w:tcMar>
              <w:top w:w="65" w:type="dxa"/>
              <w:bottom w:w="65" w:type="dxa"/>
              <w:left w:w="95" w:type="dxa"/>
              <w:right w:w="95" w:type="dxa"/>
            </w:tcMar>
            <w:shd w:fill="E8E8E8"/>
          </w:tcPr>
          <w:p w14:paraId="004E0BCC"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Criterion</w:t>
            </w:r>
          </w:p>
        </w:tc>
        <w:tc>
          <w:tcPr>
            <w:tcW w:w="1850" w:type="dxa"/>
            <w:vAlign w:val="center"/>
            <w:tcMar>
              <w:top w:w="65" w:type="dxa"/>
              <w:bottom w:w="65" w:type="dxa"/>
              <w:left w:w="95" w:type="dxa"/>
              <w:right w:w="95" w:type="dxa"/>
            </w:tcMar>
            <w:shd w:fill="E8E8E8"/>
          </w:tcPr>
          <w:p w14:paraId="4D273779"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Excellent (4)</w:t>
            </w:r>
          </w:p>
        </w:tc>
        <w:tc>
          <w:tcPr>
            <w:tcW w:w="1650" w:type="dxa"/>
            <w:vAlign w:val="center"/>
            <w:tcMar>
              <w:top w:w="65" w:type="dxa"/>
              <w:bottom w:w="65" w:type="dxa"/>
              <w:left w:w="95" w:type="dxa"/>
              <w:right w:w="95" w:type="dxa"/>
            </w:tcMar>
            <w:shd w:fill="E8E8E8"/>
          </w:tcPr>
          <w:p w14:paraId="7487F6CB"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Good (3)</w:t>
            </w:r>
          </w:p>
        </w:tc>
        <w:tc>
          <w:tcPr>
            <w:tcW w:w="1650" w:type="dxa"/>
            <w:vAlign w:val="center"/>
            <w:tcMar>
              <w:top w:w="65" w:type="dxa"/>
              <w:bottom w:w="65" w:type="dxa"/>
              <w:left w:w="95" w:type="dxa"/>
              <w:right w:w="95" w:type="dxa"/>
            </w:tcMar>
            <w:shd w:fill="E8E8E8"/>
          </w:tcPr>
          <w:p w14:paraId="1F13D02B"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Satisfactory (2)</w:t>
            </w:r>
          </w:p>
        </w:tc>
        <w:tc>
          <w:tcPr>
            <w:tcW w:w="1600" w:type="dxa"/>
            <w:vAlign w:val="center"/>
            <w:tcMar>
              <w:top w:w="65" w:type="dxa"/>
              <w:bottom w:w="65" w:type="dxa"/>
              <w:left w:w="95" w:type="dxa"/>
              <w:right w:w="95" w:type="dxa"/>
            </w:tcMar>
            <w:shd w:fill="E8E8E8"/>
          </w:tcPr>
          <w:p w14:paraId="5625D65D"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Needs Improvement (1)</w:t>
            </w:r>
          </w:p>
        </w:tc>
        <w:tc>
          <w:tcPr>
            <w:tcW w:w="1550" w:type="dxa"/>
            <w:vAlign w:val="center"/>
            <w:tcMar>
              <w:top w:w="65" w:type="dxa"/>
              <w:bottom w:w="65" w:type="dxa"/>
              <w:left w:w="95" w:type="dxa"/>
              <w:right w:w="95" w:type="dxa"/>
            </w:tcMar>
            <w:shd w:fill="E8E8E8"/>
          </w:tcPr>
          <w:p w14:paraId="049D9856"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CO / PO</w:t>
            </w:r>
          </w:p>
        </w:tc>
      </w:tr>
      <w:tr w:rsidR="00653BF0" w:rsidRPr="003F72D7" w14:paraId="7F183CF6" w14:textId="77777777">
        <w:trPr>
          <w:cantSplit/>
          <w:jc w:val="center"/>
        </w:trPr>
        <w:tc>
          <w:tcPr>
            <w:tcW w:w="1700" w:type="dxa"/>
            <w:vAlign w:val="center"/>
            <w:tcMar>
              <w:top w:w="65" w:type="dxa"/>
              <w:bottom w:w="65" w:type="dxa"/>
              <w:left w:w="95" w:type="dxa"/>
              <w:right w:w="95" w:type="dxa"/>
            </w:tcMar>
          </w:tcPr>
          <w:p w14:paraId="225B671E"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0"/>
                <w:szCs w:val="16"/>
              </w:rPr>
              <w:t>C1. Problem formulation and literature</w:t>
            </w:r>
          </w:p>
        </w:tc>
        <w:tc>
          <w:tcPr>
            <w:tcW w:w="1850" w:type="dxa"/>
            <w:vAlign w:val="center"/>
            <w:tcMar>
              <w:top w:w="65" w:type="dxa"/>
              <w:bottom w:w="65" w:type="dxa"/>
              <w:left w:w="95" w:type="dxa"/>
              <w:right w:w="95" w:type="dxa"/>
            </w:tcMar>
          </w:tcPr>
          <w:p w14:paraId="278FBEF2"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ML task, metric and success criterion fixed; 5+ papers compared</w:t>
            </w:r>
          </w:p>
        </w:tc>
        <w:tc>
          <w:tcPr>
            <w:tcW w:w="1650" w:type="dxa"/>
            <w:vAlign w:val="center"/>
            <w:tcMar>
              <w:top w:w="65" w:type="dxa"/>
              <w:bottom w:w="65" w:type="dxa"/>
              <w:left w:w="95" w:type="dxa"/>
              <w:right w:w="95" w:type="dxa"/>
            </w:tcMar>
          </w:tcPr>
          <w:p w14:paraId="509D039C"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Task and metric clear; 4 papers reviewed</w:t>
            </w:r>
          </w:p>
        </w:tc>
        <w:tc>
          <w:tcPr>
            <w:tcW w:w="1650" w:type="dxa"/>
            <w:vAlign w:val="center"/>
            <w:tcMar>
              <w:top w:w="65" w:type="dxa"/>
              <w:bottom w:w="65" w:type="dxa"/>
              <w:left w:w="95" w:type="dxa"/>
              <w:right w:w="95" w:type="dxa"/>
            </w:tcMar>
          </w:tcPr>
          <w:p w14:paraId="32A04C44"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Task vague; 2–3 papers, little analysis</w:t>
            </w:r>
          </w:p>
        </w:tc>
        <w:tc>
          <w:tcPr>
            <w:tcW w:w="1600" w:type="dxa"/>
            <w:vAlign w:val="center"/>
            <w:tcMar>
              <w:top w:w="65" w:type="dxa"/>
              <w:bottom w:w="65" w:type="dxa"/>
              <w:left w:w="95" w:type="dxa"/>
              <w:right w:w="95" w:type="dxa"/>
            </w:tcMar>
          </w:tcPr>
          <w:p w14:paraId="4A9AA950"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Task undefined; no literature</w:t>
            </w:r>
          </w:p>
        </w:tc>
        <w:tc>
          <w:tcPr>
            <w:tcW w:w="1550" w:type="dxa"/>
            <w:vAlign w:val="center"/>
            <w:tcMar>
              <w:top w:w="65" w:type="dxa"/>
              <w:bottom w:w="65" w:type="dxa"/>
              <w:left w:w="95" w:type="dxa"/>
              <w:right w:w="95" w:type="dxa"/>
            </w:tcMar>
          </w:tcPr>
          <w:p w14:paraId="2A5E4F62"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CO__ / PO2, PO11</w:t>
            </w:r>
          </w:p>
        </w:tc>
      </w:tr>
      <w:tr w:rsidR="00653BF0" w:rsidRPr="003F72D7" w14:paraId="572E68EF" w14:textId="77777777">
        <w:trPr>
          <w:cantSplit/>
          <w:jc w:val="center"/>
        </w:trPr>
        <w:tc>
          <w:tcPr>
            <w:tcW w:w="1700" w:type="dxa"/>
            <w:vAlign w:val="center"/>
            <w:tcMar>
              <w:top w:w="65" w:type="dxa"/>
              <w:bottom w:w="65" w:type="dxa"/>
              <w:left w:w="95" w:type="dxa"/>
              <w:right w:w="95" w:type="dxa"/>
            </w:tcMar>
          </w:tcPr>
          <w:p w14:paraId="5FE7ABD1"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0"/>
                <w:szCs w:val="16"/>
              </w:rPr>
              <w:t>C2. Dataset collection and documentation</w:t>
            </w:r>
          </w:p>
        </w:tc>
        <w:tc>
          <w:tcPr>
            <w:tcW w:w="1850" w:type="dxa"/>
            <w:vAlign w:val="center"/>
            <w:tcMar>
              <w:top w:w="65" w:type="dxa"/>
              <w:bottom w:w="65" w:type="dxa"/>
              <w:left w:w="95" w:type="dxa"/>
              <w:right w:w="95" w:type="dxa"/>
            </w:tcMar>
          </w:tcPr>
          <w:p w14:paraId="55B753E8"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 xml:space="preserve">Primary or authoritative source; full provenance, </w:t>
            </w:r>
            <w:proofErr w:type="spellStart"/>
            <w:r w:rsidRPr="003F72D7">
              <w:rPr>
                <w:rFonts w:ascii="Times New Roman" w:hAnsi="Times New Roman" w:cs="Times New Roman"/>
                <w:sz w:val="20"/>
                <w:szCs w:val="16"/>
              </w:rPr>
              <w:t>licence</w:t>
            </w:r>
            <w:proofErr w:type="spellEnd"/>
            <w:r w:rsidRPr="003F72D7">
              <w:rPr>
                <w:rFonts w:ascii="Times New Roman" w:hAnsi="Times New Roman" w:cs="Times New Roman"/>
                <w:sz w:val="20"/>
                <w:szCs w:val="16"/>
              </w:rPr>
              <w:t xml:space="preserve"> and data dictionary</w:t>
            </w:r>
          </w:p>
        </w:tc>
        <w:tc>
          <w:tcPr>
            <w:tcW w:w="1650" w:type="dxa"/>
            <w:vAlign w:val="center"/>
            <w:tcMar>
              <w:top w:w="65" w:type="dxa"/>
              <w:bottom w:w="65" w:type="dxa"/>
              <w:left w:w="95" w:type="dxa"/>
              <w:right w:w="95" w:type="dxa"/>
            </w:tcMar>
          </w:tcPr>
          <w:p w14:paraId="751AC318"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Authoritative source; minor gaps in documentation</w:t>
            </w:r>
          </w:p>
        </w:tc>
        <w:tc>
          <w:tcPr>
            <w:tcW w:w="1650" w:type="dxa"/>
            <w:vAlign w:val="center"/>
            <w:tcMar>
              <w:top w:w="65" w:type="dxa"/>
              <w:bottom w:w="65" w:type="dxa"/>
              <w:left w:w="95" w:type="dxa"/>
              <w:right w:w="95" w:type="dxa"/>
            </w:tcMar>
          </w:tcPr>
          <w:p w14:paraId="1EBB6B6D"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Secondary mirror (e.g. Kaggle) with original source traced</w:t>
            </w:r>
          </w:p>
        </w:tc>
        <w:tc>
          <w:tcPr>
            <w:tcW w:w="1600" w:type="dxa"/>
            <w:vAlign w:val="center"/>
            <w:tcMar>
              <w:top w:w="65" w:type="dxa"/>
              <w:bottom w:w="65" w:type="dxa"/>
              <w:left w:w="95" w:type="dxa"/>
              <w:right w:w="95" w:type="dxa"/>
            </w:tcMar>
          </w:tcPr>
          <w:p w14:paraId="17150A3E"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Source unknown or undocumented</w:t>
            </w:r>
          </w:p>
        </w:tc>
        <w:tc>
          <w:tcPr>
            <w:tcW w:w="1550" w:type="dxa"/>
            <w:vAlign w:val="center"/>
            <w:tcMar>
              <w:top w:w="65" w:type="dxa"/>
              <w:bottom w:w="65" w:type="dxa"/>
              <w:left w:w="95" w:type="dxa"/>
              <w:right w:w="95" w:type="dxa"/>
            </w:tcMar>
          </w:tcPr>
          <w:p w14:paraId="1D36B79B"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CO__ / PO4, PO7</w:t>
            </w:r>
          </w:p>
        </w:tc>
      </w:tr>
      <w:tr w:rsidR="00653BF0" w:rsidRPr="003F72D7" w14:paraId="7EB426D0" w14:textId="77777777">
        <w:trPr>
          <w:cantSplit/>
          <w:jc w:val="center"/>
        </w:trPr>
        <w:tc>
          <w:tcPr>
            <w:tcW w:w="1700" w:type="dxa"/>
            <w:vAlign w:val="center"/>
            <w:tcMar>
              <w:top w:w="65" w:type="dxa"/>
              <w:bottom w:w="65" w:type="dxa"/>
              <w:left w:w="95" w:type="dxa"/>
              <w:right w:w="95" w:type="dxa"/>
            </w:tcMar>
          </w:tcPr>
          <w:p w14:paraId="2A7C786F"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0"/>
                <w:szCs w:val="16"/>
              </w:rPr>
              <w:t>C3. EDA and preprocessing</w:t>
            </w:r>
          </w:p>
        </w:tc>
        <w:tc>
          <w:tcPr>
            <w:tcW w:w="1850" w:type="dxa"/>
            <w:vAlign w:val="center"/>
            <w:tcMar>
              <w:top w:w="65" w:type="dxa"/>
              <w:bottom w:w="65" w:type="dxa"/>
              <w:left w:w="95" w:type="dxa"/>
              <w:right w:w="95" w:type="dxa"/>
            </w:tcMar>
          </w:tcPr>
          <w:p w14:paraId="04250B7A"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Insightful EDA; leakage-free pipeline; all quality issues handled</w:t>
            </w:r>
          </w:p>
        </w:tc>
        <w:tc>
          <w:tcPr>
            <w:tcW w:w="1650" w:type="dxa"/>
            <w:vAlign w:val="center"/>
            <w:tcMar>
              <w:top w:w="65" w:type="dxa"/>
              <w:bottom w:w="65" w:type="dxa"/>
              <w:left w:w="95" w:type="dxa"/>
              <w:right w:w="95" w:type="dxa"/>
            </w:tcMar>
          </w:tcPr>
          <w:p w14:paraId="1C35EFEF"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Good EDA; most issues handled</w:t>
            </w:r>
          </w:p>
        </w:tc>
        <w:tc>
          <w:tcPr>
            <w:tcW w:w="1650" w:type="dxa"/>
            <w:vAlign w:val="center"/>
            <w:tcMar>
              <w:top w:w="65" w:type="dxa"/>
              <w:bottom w:w="65" w:type="dxa"/>
              <w:left w:w="95" w:type="dxa"/>
              <w:right w:w="95" w:type="dxa"/>
            </w:tcMar>
          </w:tcPr>
          <w:p w14:paraId="5C426888"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Basic plots; some issues ignored</w:t>
            </w:r>
          </w:p>
        </w:tc>
        <w:tc>
          <w:tcPr>
            <w:tcW w:w="1600" w:type="dxa"/>
            <w:vAlign w:val="center"/>
            <w:tcMar>
              <w:top w:w="65" w:type="dxa"/>
              <w:bottom w:w="65" w:type="dxa"/>
              <w:left w:w="95" w:type="dxa"/>
              <w:right w:w="95" w:type="dxa"/>
            </w:tcMar>
          </w:tcPr>
          <w:p w14:paraId="7AB118E5"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No EDA or data leakage present</w:t>
            </w:r>
          </w:p>
        </w:tc>
        <w:tc>
          <w:tcPr>
            <w:tcW w:w="1550" w:type="dxa"/>
            <w:vAlign w:val="center"/>
            <w:tcMar>
              <w:top w:w="65" w:type="dxa"/>
              <w:bottom w:w="65" w:type="dxa"/>
              <w:left w:w="95" w:type="dxa"/>
              <w:right w:w="95" w:type="dxa"/>
            </w:tcMar>
          </w:tcPr>
          <w:p w14:paraId="7715142E"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CO__ / PO4</w:t>
            </w:r>
          </w:p>
        </w:tc>
      </w:tr>
      <w:tr w:rsidR="00653BF0" w:rsidRPr="003F72D7" w14:paraId="541BD7D0" w14:textId="77777777">
        <w:trPr>
          <w:cantSplit/>
          <w:jc w:val="center"/>
        </w:trPr>
        <w:tc>
          <w:tcPr>
            <w:tcW w:w="1700" w:type="dxa"/>
            <w:vAlign w:val="center"/>
            <w:tcMar>
              <w:top w:w="65" w:type="dxa"/>
              <w:bottom w:w="65" w:type="dxa"/>
              <w:left w:w="95" w:type="dxa"/>
              <w:right w:w="95" w:type="dxa"/>
            </w:tcMar>
          </w:tcPr>
          <w:p w14:paraId="6041EE60"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0"/>
                <w:szCs w:val="16"/>
              </w:rPr>
              <w:t>C4. Model design and implementation</w:t>
            </w:r>
          </w:p>
        </w:tc>
        <w:tc>
          <w:tcPr>
            <w:tcW w:w="1850" w:type="dxa"/>
            <w:vAlign w:val="center"/>
            <w:tcMar>
              <w:top w:w="65" w:type="dxa"/>
              <w:bottom w:w="65" w:type="dxa"/>
              <w:left w:w="95" w:type="dxa"/>
              <w:right w:w="95" w:type="dxa"/>
            </w:tcMar>
          </w:tcPr>
          <w:p w14:paraId="5C62B99B"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Baseline plus well-justified models; equations given; clean, commented code</w:t>
            </w:r>
          </w:p>
        </w:tc>
        <w:tc>
          <w:tcPr>
            <w:tcW w:w="1650" w:type="dxa"/>
            <w:vAlign w:val="center"/>
            <w:tcMar>
              <w:top w:w="65" w:type="dxa"/>
              <w:bottom w:w="65" w:type="dxa"/>
              <w:left w:w="95" w:type="dxa"/>
              <w:right w:w="95" w:type="dxa"/>
            </w:tcMar>
          </w:tcPr>
          <w:p w14:paraId="52775C41"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Models justified; code works</w:t>
            </w:r>
          </w:p>
        </w:tc>
        <w:tc>
          <w:tcPr>
            <w:tcW w:w="1650" w:type="dxa"/>
            <w:vAlign w:val="center"/>
            <w:tcMar>
              <w:top w:w="65" w:type="dxa"/>
              <w:bottom w:w="65" w:type="dxa"/>
              <w:left w:w="95" w:type="dxa"/>
              <w:right w:w="95" w:type="dxa"/>
            </w:tcMar>
          </w:tcPr>
          <w:p w14:paraId="481B0780"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Single model; weak justification</w:t>
            </w:r>
          </w:p>
        </w:tc>
        <w:tc>
          <w:tcPr>
            <w:tcW w:w="1600" w:type="dxa"/>
            <w:vAlign w:val="center"/>
            <w:tcMar>
              <w:top w:w="65" w:type="dxa"/>
              <w:bottom w:w="65" w:type="dxa"/>
              <w:left w:w="95" w:type="dxa"/>
              <w:right w:w="95" w:type="dxa"/>
            </w:tcMar>
          </w:tcPr>
          <w:p w14:paraId="4FFB83D4"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Model not working</w:t>
            </w:r>
          </w:p>
        </w:tc>
        <w:tc>
          <w:tcPr>
            <w:tcW w:w="1550" w:type="dxa"/>
            <w:vAlign w:val="center"/>
            <w:tcMar>
              <w:top w:w="65" w:type="dxa"/>
              <w:bottom w:w="65" w:type="dxa"/>
              <w:left w:w="95" w:type="dxa"/>
              <w:right w:w="95" w:type="dxa"/>
            </w:tcMar>
          </w:tcPr>
          <w:p w14:paraId="7EFD3D0B"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CO__ / PO1, PO3, PO5</w:t>
            </w:r>
          </w:p>
        </w:tc>
      </w:tr>
      <w:tr w:rsidR="00653BF0" w:rsidRPr="003F72D7" w14:paraId="47DD180F" w14:textId="77777777">
        <w:trPr>
          <w:cantSplit/>
          <w:jc w:val="center"/>
        </w:trPr>
        <w:tc>
          <w:tcPr>
            <w:tcW w:w="1700" w:type="dxa"/>
            <w:vAlign w:val="center"/>
            <w:tcMar>
              <w:top w:w="65" w:type="dxa"/>
              <w:bottom w:w="65" w:type="dxa"/>
              <w:left w:w="95" w:type="dxa"/>
              <w:right w:w="95" w:type="dxa"/>
            </w:tcMar>
          </w:tcPr>
          <w:p w14:paraId="4B333A7A"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0"/>
                <w:szCs w:val="16"/>
              </w:rPr>
              <w:t>C5. Training and convergence analysis</w:t>
            </w:r>
          </w:p>
        </w:tc>
        <w:tc>
          <w:tcPr>
            <w:tcW w:w="1850" w:type="dxa"/>
            <w:vAlign w:val="center"/>
            <w:tcMar>
              <w:top w:w="65" w:type="dxa"/>
              <w:bottom w:w="65" w:type="dxa"/>
              <w:left w:w="95" w:type="dxa"/>
              <w:right w:w="95" w:type="dxa"/>
            </w:tcMar>
          </w:tcPr>
          <w:p w14:paraId="07573417"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Loss curves, convergence and over/underfitting correctly diagnosed and acted on; tuning done</w:t>
            </w:r>
          </w:p>
        </w:tc>
        <w:tc>
          <w:tcPr>
            <w:tcW w:w="1650" w:type="dxa"/>
            <w:vAlign w:val="center"/>
            <w:tcMar>
              <w:top w:w="65" w:type="dxa"/>
              <w:bottom w:w="65" w:type="dxa"/>
              <w:left w:w="95" w:type="dxa"/>
              <w:right w:w="95" w:type="dxa"/>
            </w:tcMar>
          </w:tcPr>
          <w:p w14:paraId="3775FAB2"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Curves shown and explained</w:t>
            </w:r>
          </w:p>
        </w:tc>
        <w:tc>
          <w:tcPr>
            <w:tcW w:w="1650" w:type="dxa"/>
            <w:vAlign w:val="center"/>
            <w:tcMar>
              <w:top w:w="65" w:type="dxa"/>
              <w:bottom w:w="65" w:type="dxa"/>
              <w:left w:w="95" w:type="dxa"/>
              <w:right w:w="95" w:type="dxa"/>
            </w:tcMar>
          </w:tcPr>
          <w:p w14:paraId="441F5C2D"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Curves shown without interpretation</w:t>
            </w:r>
          </w:p>
        </w:tc>
        <w:tc>
          <w:tcPr>
            <w:tcW w:w="1600" w:type="dxa"/>
            <w:vAlign w:val="center"/>
            <w:tcMar>
              <w:top w:w="65" w:type="dxa"/>
              <w:bottom w:w="65" w:type="dxa"/>
              <w:left w:w="95" w:type="dxa"/>
              <w:right w:w="95" w:type="dxa"/>
            </w:tcMar>
          </w:tcPr>
          <w:p w14:paraId="021FF834"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No evidence of convergence</w:t>
            </w:r>
          </w:p>
        </w:tc>
        <w:tc>
          <w:tcPr>
            <w:tcW w:w="1550" w:type="dxa"/>
            <w:vAlign w:val="center"/>
            <w:tcMar>
              <w:top w:w="65" w:type="dxa"/>
              <w:bottom w:w="65" w:type="dxa"/>
              <w:left w:w="95" w:type="dxa"/>
              <w:right w:w="95" w:type="dxa"/>
            </w:tcMar>
          </w:tcPr>
          <w:p w14:paraId="1F818BCE"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CO__ / PO4, PO5</w:t>
            </w:r>
          </w:p>
        </w:tc>
      </w:tr>
      <w:tr w:rsidR="00653BF0" w:rsidRPr="003F72D7" w14:paraId="6CCF8377" w14:textId="77777777">
        <w:trPr>
          <w:cantSplit/>
          <w:jc w:val="center"/>
        </w:trPr>
        <w:tc>
          <w:tcPr>
            <w:tcW w:w="1700" w:type="dxa"/>
            <w:vAlign w:val="center"/>
            <w:tcMar>
              <w:top w:w="65" w:type="dxa"/>
              <w:bottom w:w="65" w:type="dxa"/>
              <w:left w:w="95" w:type="dxa"/>
              <w:right w:w="95" w:type="dxa"/>
            </w:tcMar>
          </w:tcPr>
          <w:p w14:paraId="07F0C71A"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0"/>
                <w:szCs w:val="16"/>
              </w:rPr>
              <w:t>C6. Evaluation and result analysis</w:t>
            </w:r>
          </w:p>
        </w:tc>
        <w:tc>
          <w:tcPr>
            <w:tcW w:w="1850" w:type="dxa"/>
            <w:vAlign w:val="center"/>
            <w:tcMar>
              <w:top w:w="65" w:type="dxa"/>
              <w:bottom w:w="65" w:type="dxa"/>
              <w:left w:w="95" w:type="dxa"/>
              <w:right w:w="95" w:type="dxa"/>
            </w:tcMar>
          </w:tcPr>
          <w:p w14:paraId="3B12E725"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Appropriate metrics on held-out test set; comparison, error analysis and interpretation</w:t>
            </w:r>
          </w:p>
        </w:tc>
        <w:tc>
          <w:tcPr>
            <w:tcW w:w="1650" w:type="dxa"/>
            <w:vAlign w:val="center"/>
            <w:tcMar>
              <w:top w:w="65" w:type="dxa"/>
              <w:bottom w:w="65" w:type="dxa"/>
              <w:left w:w="95" w:type="dxa"/>
              <w:right w:w="95" w:type="dxa"/>
            </w:tcMar>
          </w:tcPr>
          <w:p w14:paraId="5F3A40D8"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Appropriate metrics and comparison</w:t>
            </w:r>
          </w:p>
        </w:tc>
        <w:tc>
          <w:tcPr>
            <w:tcW w:w="1650" w:type="dxa"/>
            <w:vAlign w:val="center"/>
            <w:tcMar>
              <w:top w:w="65" w:type="dxa"/>
              <w:bottom w:w="65" w:type="dxa"/>
              <w:left w:w="95" w:type="dxa"/>
              <w:right w:w="95" w:type="dxa"/>
            </w:tcMar>
          </w:tcPr>
          <w:p w14:paraId="58D68678"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Accuracy only or validation-set results only</w:t>
            </w:r>
          </w:p>
        </w:tc>
        <w:tc>
          <w:tcPr>
            <w:tcW w:w="1600" w:type="dxa"/>
            <w:vAlign w:val="center"/>
            <w:tcMar>
              <w:top w:w="65" w:type="dxa"/>
              <w:bottom w:w="65" w:type="dxa"/>
              <w:left w:w="95" w:type="dxa"/>
              <w:right w:w="95" w:type="dxa"/>
            </w:tcMar>
          </w:tcPr>
          <w:p w14:paraId="38F187EE"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Metrics wrong or missing</w:t>
            </w:r>
          </w:p>
        </w:tc>
        <w:tc>
          <w:tcPr>
            <w:tcW w:w="1550" w:type="dxa"/>
            <w:vAlign w:val="center"/>
            <w:tcMar>
              <w:top w:w="65" w:type="dxa"/>
              <w:bottom w:w="65" w:type="dxa"/>
              <w:left w:w="95" w:type="dxa"/>
              <w:right w:w="95" w:type="dxa"/>
            </w:tcMar>
          </w:tcPr>
          <w:p w14:paraId="24F8833D"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CO__ / PO4</w:t>
            </w:r>
          </w:p>
        </w:tc>
      </w:tr>
      <w:tr w:rsidR="00653BF0" w:rsidRPr="003F72D7" w14:paraId="1CCC018D" w14:textId="77777777">
        <w:trPr>
          <w:cantSplit/>
          <w:jc w:val="center"/>
        </w:trPr>
        <w:tc>
          <w:tcPr>
            <w:tcW w:w="1700" w:type="dxa"/>
            <w:vAlign w:val="center"/>
            <w:tcMar>
              <w:top w:w="65" w:type="dxa"/>
              <w:bottom w:w="65" w:type="dxa"/>
              <w:left w:w="95" w:type="dxa"/>
              <w:right w:w="95" w:type="dxa"/>
            </w:tcMar>
          </w:tcPr>
          <w:p w14:paraId="6FF350EE"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0"/>
                <w:szCs w:val="16"/>
              </w:rPr>
              <w:t>C7. Report, presentation and viva</w:t>
            </w:r>
          </w:p>
        </w:tc>
        <w:tc>
          <w:tcPr>
            <w:tcW w:w="1850" w:type="dxa"/>
            <w:vAlign w:val="center"/>
            <w:tcMar>
              <w:top w:w="65" w:type="dxa"/>
              <w:bottom w:w="65" w:type="dxa"/>
              <w:left w:w="95" w:type="dxa"/>
              <w:right w:w="95" w:type="dxa"/>
            </w:tcMar>
          </w:tcPr>
          <w:p w14:paraId="6474BF75"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Format followed; clear; answers all questions</w:t>
            </w:r>
          </w:p>
        </w:tc>
        <w:tc>
          <w:tcPr>
            <w:tcW w:w="1650" w:type="dxa"/>
            <w:vAlign w:val="center"/>
            <w:tcMar>
              <w:top w:w="65" w:type="dxa"/>
              <w:bottom w:w="65" w:type="dxa"/>
              <w:left w:w="95" w:type="dxa"/>
              <w:right w:w="95" w:type="dxa"/>
            </w:tcMar>
          </w:tcPr>
          <w:p w14:paraId="6DE1D53A"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Minor errors; answers most questions</w:t>
            </w:r>
          </w:p>
        </w:tc>
        <w:tc>
          <w:tcPr>
            <w:tcW w:w="1650" w:type="dxa"/>
            <w:vAlign w:val="center"/>
            <w:tcMar>
              <w:top w:w="65" w:type="dxa"/>
              <w:bottom w:w="65" w:type="dxa"/>
              <w:left w:w="95" w:type="dxa"/>
              <w:right w:w="95" w:type="dxa"/>
            </w:tcMar>
          </w:tcPr>
          <w:p w14:paraId="0BBDF73A"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Several errors; answers few</w:t>
            </w:r>
          </w:p>
        </w:tc>
        <w:tc>
          <w:tcPr>
            <w:tcW w:w="1600" w:type="dxa"/>
            <w:vAlign w:val="center"/>
            <w:tcMar>
              <w:top w:w="65" w:type="dxa"/>
              <w:bottom w:w="65" w:type="dxa"/>
              <w:left w:w="95" w:type="dxa"/>
              <w:right w:w="95" w:type="dxa"/>
            </w:tcMar>
          </w:tcPr>
          <w:p w14:paraId="11C227F1"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Cannot explain the work</w:t>
            </w:r>
          </w:p>
        </w:tc>
        <w:tc>
          <w:tcPr>
            <w:tcW w:w="1550" w:type="dxa"/>
            <w:vAlign w:val="center"/>
            <w:tcMar>
              <w:top w:w="65" w:type="dxa"/>
              <w:bottom w:w="65" w:type="dxa"/>
              <w:left w:w="95" w:type="dxa"/>
              <w:right w:w="95" w:type="dxa"/>
            </w:tcMar>
          </w:tcPr>
          <w:p w14:paraId="6083010C"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CO__ / PO9</w:t>
            </w:r>
          </w:p>
        </w:tc>
      </w:tr>
      <w:tr w:rsidR="00653BF0" w:rsidRPr="003F72D7" w14:paraId="036EB16F" w14:textId="77777777">
        <w:trPr>
          <w:cantSplit/>
          <w:jc w:val="center"/>
        </w:trPr>
        <w:tc>
          <w:tcPr>
            <w:tcW w:w="1700" w:type="dxa"/>
            <w:vAlign w:val="center"/>
            <w:tcMar>
              <w:top w:w="65" w:type="dxa"/>
              <w:bottom w:w="65" w:type="dxa"/>
              <w:left w:w="95" w:type="dxa"/>
              <w:right w:w="95" w:type="dxa"/>
            </w:tcMar>
          </w:tcPr>
          <w:p w14:paraId="5964500B"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b/>
                <w:bCs/>
                <w:sz w:val="20"/>
                <w:szCs w:val="16"/>
              </w:rPr>
              <w:t>C8. Teamwork, ethics and project management</w:t>
            </w:r>
          </w:p>
        </w:tc>
        <w:tc>
          <w:tcPr>
            <w:tcW w:w="1850" w:type="dxa"/>
            <w:vAlign w:val="center"/>
            <w:tcMar>
              <w:top w:w="65" w:type="dxa"/>
              <w:bottom w:w="65" w:type="dxa"/>
              <w:left w:w="95" w:type="dxa"/>
              <w:right w:w="95" w:type="dxa"/>
            </w:tcMar>
          </w:tcPr>
          <w:p w14:paraId="785F9D52"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Equal contribution; log maintained; responsible-AI issues addressed</w:t>
            </w:r>
          </w:p>
        </w:tc>
        <w:tc>
          <w:tcPr>
            <w:tcW w:w="1650" w:type="dxa"/>
            <w:vAlign w:val="center"/>
            <w:tcMar>
              <w:top w:w="65" w:type="dxa"/>
              <w:bottom w:w="65" w:type="dxa"/>
              <w:left w:w="95" w:type="dxa"/>
              <w:right w:w="95" w:type="dxa"/>
            </w:tcMar>
          </w:tcPr>
          <w:p w14:paraId="07233F24"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Good coordination; ethics discussed briefly</w:t>
            </w:r>
          </w:p>
        </w:tc>
        <w:tc>
          <w:tcPr>
            <w:tcW w:w="1650" w:type="dxa"/>
            <w:vAlign w:val="center"/>
            <w:tcMar>
              <w:top w:w="65" w:type="dxa"/>
              <w:bottom w:w="65" w:type="dxa"/>
              <w:left w:w="95" w:type="dxa"/>
              <w:right w:w="95" w:type="dxa"/>
            </w:tcMar>
          </w:tcPr>
          <w:p w14:paraId="6E39EE5D"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Uneven contribution; ethics superficial</w:t>
            </w:r>
          </w:p>
        </w:tc>
        <w:tc>
          <w:tcPr>
            <w:tcW w:w="1600" w:type="dxa"/>
            <w:vAlign w:val="center"/>
            <w:tcMar>
              <w:top w:w="65" w:type="dxa"/>
              <w:bottom w:w="65" w:type="dxa"/>
              <w:left w:w="95" w:type="dxa"/>
              <w:right w:w="95" w:type="dxa"/>
            </w:tcMar>
          </w:tcPr>
          <w:p w14:paraId="3F7A5F05"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Poor coordination; ethics ignored</w:t>
            </w:r>
          </w:p>
        </w:tc>
        <w:tc>
          <w:tcPr>
            <w:tcW w:w="1550" w:type="dxa"/>
            <w:vAlign w:val="center"/>
            <w:tcMar>
              <w:top w:w="65" w:type="dxa"/>
              <w:bottom w:w="65" w:type="dxa"/>
              <w:left w:w="95" w:type="dxa"/>
              <w:right w:w="95" w:type="dxa"/>
            </w:tcMar>
          </w:tcPr>
          <w:p w14:paraId="549C18C2" w14:textId="77777777" w:rsidR="00653BF0" w:rsidRPr="003F72D7" w:rsidRDefault="00157852"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16"/>
              </w:rPr>
              <w:t>CO__ / PO6, PO8, PO10</w:t>
            </w:r>
          </w:p>
        </w:tc>
      </w:tr>
    </w:tbl>
    <w:p w14:paraId="48999277" w14:textId="77777777" w:rsidR="00653BF0" w:rsidRPr="003F72D7" w:rsidRDefault="00653BF0" w:rsidP="003F72D7">
      <w:pPr>
        <w:spacing w:after="0" w:before="0" w:line="240" w:lineRule="auto"/>
        <w:jc w:val="both"/>
        <w:rPr>
          <w:rFonts w:ascii="Times New Roman" w:hAnsi="Times New Roman"/>
          <w:sz w:val="20"/>
          <w:szCs w:val="20"/>
        </w:rPr>
      </w:pPr>
    </w:p>
    <w:p w14:paraId="4694C056" w14:textId="77777777" w:rsidR="00653BF0" w:rsidRPr="003F72D7" w:rsidRDefault="00157852" w:rsidP="003F72D7">
      <w:pPr>
        <w:pStyle w:val="Heading1"/>
        <w:keepNext w:val="0"/>
        <w:pageBreakBefore/>
        <w:spacing w:before="0" w:after="80" w:line="360" w:lineRule="auto"/>
        <w:jc w:val="both"/>
        <w:rPr>
          <w:rFonts w:ascii="Times New Roman" w:hAnsi="Times New Roman"/>
          <w:sz w:val="28"/>
          <w:szCs w:val="28"/>
        </w:rPr>
      </w:pPr>
      <w:r w:rsidRPr="003F72D7">
        <w:rPr>
          <w:rFonts w:ascii="Times New Roman" w:hAnsi="Times New Roman" w:cs="Times New Roman"/>
          <w:b w:val="0"/>
          <w:bCs/>
          <w:sz w:val="24"/>
          <w:szCs w:val="28"/>
        </w:rPr>
        <w:lastRenderedPageBreak/>
        <w:t xml:space="preserve">APPENDIX </w:t>
      </w:r>
      <w:r w:rsidR="009A27F8" w:rsidRPr="003F72D7">
        <w:rPr>
          <w:rFonts w:ascii="Times New Roman" w:hAnsi="Times New Roman" w:cs="Times New Roman"/>
          <w:b w:val="0"/>
          <w:bCs/>
          <w:sz w:val="24"/>
          <w:szCs w:val="28"/>
        </w:rPr>
        <w:t>B</w:t>
      </w:r>
      <w:r w:rsidRPr="003F72D7">
        <w:rPr>
          <w:rFonts w:ascii="Times New Roman" w:hAnsi="Times New Roman" w:cs="Times New Roman"/>
          <w:b w:val="0"/>
          <w:bCs/>
          <w:sz w:val="24"/>
          <w:szCs w:val="28"/>
        </w:rPr>
        <w:t xml:space="preserve"> – INDIVIDUAL ASSESSMENT SHEET</w:t>
      </w:r>
    </w:p>
    <w:p w14:paraId="53A38CAA" w14:textId="77777777" w:rsidR="00653BF0" w:rsidRPr="003F72D7" w:rsidRDefault="00653BF0" w:rsidP="003F72D7">
      <w:pPr>
        <w:spacing w:after="0" w:line="240" w:lineRule="auto" w:before="0"/>
        <w:jc w:val="both"/>
        <w:rPr>
          <w:rFonts w:ascii="Times New Roman" w:hAnsi="Times New Roman"/>
          <w:sz w:val="20"/>
          <w:szCs w:val="20"/>
        </w:rPr>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399"/>
        <w:gridCol w:w="2001"/>
        <w:gridCol w:w="600"/>
        <w:gridCol w:w="600"/>
        <w:gridCol w:w="600"/>
        <w:gridCol w:w="600"/>
        <w:gridCol w:w="600"/>
        <w:gridCol w:w="600"/>
        <w:gridCol w:w="600"/>
        <w:gridCol w:w="600"/>
        <w:gridCol w:w="900"/>
        <w:gridCol w:w="900"/>
      </w:tblGrid>
      <w:tr w:rsidR="00653BF0" w:rsidRPr="003F72D7" w14:paraId="3EC93AF2" w14:textId="77777777" w:rsidTr="008621B0">
        <w:trPr>
          <w:cantSplit/>
          <w:tblHeader/>
          <w:jc w:val="center"/>
        </w:trPr>
        <w:tc>
          <w:tcPr>
            <w:tcW w:w="1399" w:type="dxa"/>
            <w:vAlign w:val="center"/>
            <w:tcMar>
              <w:top w:w="65" w:type="dxa"/>
              <w:bottom w:w="65" w:type="dxa"/>
              <w:left w:w="95" w:type="dxa"/>
              <w:right w:w="95" w:type="dxa"/>
            </w:tcMar>
            <w:shd w:fill="E8E8E8"/>
          </w:tcPr>
          <w:p w14:paraId="44584567"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Roll No.</w:t>
            </w:r>
          </w:p>
        </w:tc>
        <w:tc>
          <w:tcPr>
            <w:tcW w:w="2001" w:type="dxa"/>
            <w:vAlign w:val="center"/>
            <w:tcMar>
              <w:top w:w="65" w:type="dxa"/>
              <w:bottom w:w="65" w:type="dxa"/>
              <w:left w:w="95" w:type="dxa"/>
              <w:right w:w="95" w:type="dxa"/>
            </w:tcMar>
            <w:shd w:fill="E8E8E8"/>
          </w:tcPr>
          <w:p w14:paraId="096B4CA0"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Name</w:t>
            </w:r>
          </w:p>
        </w:tc>
        <w:tc>
          <w:tcPr>
            <w:tcW w:w="600" w:type="dxa"/>
            <w:vAlign w:val="center"/>
            <w:tcMar>
              <w:top w:w="65" w:type="dxa"/>
              <w:bottom w:w="65" w:type="dxa"/>
              <w:left w:w="95" w:type="dxa"/>
              <w:right w:w="95" w:type="dxa"/>
            </w:tcMar>
            <w:shd w:fill="E8E8E8"/>
          </w:tcPr>
          <w:p w14:paraId="74673F2F"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C1</w:t>
            </w:r>
          </w:p>
        </w:tc>
        <w:tc>
          <w:tcPr>
            <w:tcW w:w="600" w:type="dxa"/>
            <w:vAlign w:val="center"/>
            <w:tcMar>
              <w:top w:w="65" w:type="dxa"/>
              <w:bottom w:w="65" w:type="dxa"/>
              <w:left w:w="95" w:type="dxa"/>
              <w:right w:w="95" w:type="dxa"/>
            </w:tcMar>
            <w:shd w:fill="E8E8E8"/>
          </w:tcPr>
          <w:p w14:paraId="37EFDC98"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C2</w:t>
            </w:r>
          </w:p>
        </w:tc>
        <w:tc>
          <w:tcPr>
            <w:tcW w:w="600" w:type="dxa"/>
            <w:vAlign w:val="center"/>
            <w:tcMar>
              <w:top w:w="65" w:type="dxa"/>
              <w:bottom w:w="65" w:type="dxa"/>
              <w:left w:w="95" w:type="dxa"/>
              <w:right w:w="95" w:type="dxa"/>
            </w:tcMar>
            <w:shd w:fill="E8E8E8"/>
          </w:tcPr>
          <w:p w14:paraId="07EE8A10"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C3</w:t>
            </w:r>
          </w:p>
        </w:tc>
        <w:tc>
          <w:tcPr>
            <w:tcW w:w="600" w:type="dxa"/>
            <w:vAlign w:val="center"/>
            <w:tcMar>
              <w:top w:w="65" w:type="dxa"/>
              <w:bottom w:w="65" w:type="dxa"/>
              <w:left w:w="95" w:type="dxa"/>
              <w:right w:w="95" w:type="dxa"/>
            </w:tcMar>
            <w:shd w:fill="E8E8E8"/>
          </w:tcPr>
          <w:p w14:paraId="65334F4B"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C4</w:t>
            </w:r>
          </w:p>
        </w:tc>
        <w:tc>
          <w:tcPr>
            <w:tcW w:w="600" w:type="dxa"/>
            <w:vAlign w:val="center"/>
            <w:tcMar>
              <w:top w:w="65" w:type="dxa"/>
              <w:bottom w:w="65" w:type="dxa"/>
              <w:left w:w="95" w:type="dxa"/>
              <w:right w:w="95" w:type="dxa"/>
            </w:tcMar>
            <w:shd w:fill="E8E8E8"/>
          </w:tcPr>
          <w:p w14:paraId="7C75D505"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C5</w:t>
            </w:r>
          </w:p>
        </w:tc>
        <w:tc>
          <w:tcPr>
            <w:tcW w:w="600" w:type="dxa"/>
            <w:vAlign w:val="center"/>
            <w:tcMar>
              <w:top w:w="65" w:type="dxa"/>
              <w:bottom w:w="65" w:type="dxa"/>
              <w:left w:w="95" w:type="dxa"/>
              <w:right w:w="95" w:type="dxa"/>
            </w:tcMar>
            <w:shd w:fill="E8E8E8"/>
          </w:tcPr>
          <w:p w14:paraId="4F7A2CC8"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C6</w:t>
            </w:r>
          </w:p>
        </w:tc>
        <w:tc>
          <w:tcPr>
            <w:tcW w:w="600" w:type="dxa"/>
            <w:vAlign w:val="center"/>
            <w:tcMar>
              <w:top w:w="65" w:type="dxa"/>
              <w:bottom w:w="65" w:type="dxa"/>
              <w:left w:w="95" w:type="dxa"/>
              <w:right w:w="95" w:type="dxa"/>
            </w:tcMar>
            <w:shd w:fill="E8E8E8"/>
          </w:tcPr>
          <w:p w14:paraId="1D14DA30"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C7</w:t>
            </w:r>
          </w:p>
        </w:tc>
        <w:tc>
          <w:tcPr>
            <w:tcW w:w="600" w:type="dxa"/>
            <w:vAlign w:val="center"/>
            <w:tcMar>
              <w:top w:w="65" w:type="dxa"/>
              <w:bottom w:w="65" w:type="dxa"/>
              <w:left w:w="95" w:type="dxa"/>
              <w:right w:w="95" w:type="dxa"/>
            </w:tcMar>
            <w:shd w:fill="E8E8E8"/>
          </w:tcPr>
          <w:p w14:paraId="44031BA2"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C8</w:t>
            </w:r>
          </w:p>
        </w:tc>
        <w:tc>
          <w:tcPr>
            <w:tcW w:w="900" w:type="dxa"/>
            <w:vAlign w:val="center"/>
            <w:tcMar>
              <w:top w:w="65" w:type="dxa"/>
              <w:bottom w:w="65" w:type="dxa"/>
              <w:left w:w="95" w:type="dxa"/>
              <w:right w:w="95" w:type="dxa"/>
            </w:tcMar>
            <w:shd w:fill="E8E8E8"/>
          </w:tcPr>
          <w:p w14:paraId="4647F888"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Total (32)</w:t>
            </w:r>
          </w:p>
        </w:tc>
        <w:tc>
          <w:tcPr>
            <w:tcW w:w="900" w:type="dxa"/>
            <w:vAlign w:val="center"/>
            <w:tcMar>
              <w:top w:w="65" w:type="dxa"/>
              <w:bottom w:w="65" w:type="dxa"/>
              <w:left w:w="95" w:type="dxa"/>
              <w:right w:w="95" w:type="dxa"/>
            </w:tcMar>
            <w:shd w:fill="E8E8E8"/>
          </w:tcPr>
          <w:p w14:paraId="52165BB6" w14:textId="77777777" w:rsidR="00653BF0" w:rsidRPr="003F72D7" w:rsidRDefault="00157852"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16"/>
              </w:rPr>
              <w:t>Scaled (</w:t>
            </w:r>
            <w:r w:rsidR="00FF73AA" w:rsidRPr="003F72D7">
              <w:rPr>
                <w:rFonts w:ascii="Times New Roman" w:hAnsi="Times New Roman" w:cs="Times New Roman"/>
                <w:b/>
                <w:bCs/>
                <w:sz w:val="21"/>
                <w:szCs w:val="16"/>
              </w:rPr>
              <w:t>10</w:t>
            </w:r>
            <w:r w:rsidRPr="003F72D7">
              <w:rPr>
                <w:rFonts w:ascii="Times New Roman" w:hAnsi="Times New Roman" w:cs="Times New Roman"/>
                <w:b/>
                <w:bCs/>
                <w:sz w:val="21"/>
                <w:szCs w:val="16"/>
              </w:rPr>
              <w:t>)</w:t>
            </w:r>
          </w:p>
        </w:tc>
      </w:tr>
      <w:tr w:rsidR="00653BF0" w:rsidRPr="003F72D7" w14:paraId="6689D418" w14:textId="77777777" w:rsidTr="008621B0">
        <w:trPr>
          <w:cantSplit/>
          <w:trHeight w:val="520"/>
          <w:jc w:val="center"/>
        </w:trPr>
        <w:tc>
          <w:tcPr>
            <w:tcW w:w="1399" w:type="dxa"/>
            <w:vAlign w:val="center"/>
            <w:tcMar>
              <w:top w:w="65" w:type="dxa"/>
              <w:bottom w:w="65" w:type="dxa"/>
              <w:left w:w="95" w:type="dxa"/>
              <w:right w:w="95" w:type="dxa"/>
            </w:tcMar>
          </w:tcPr>
          <w:p w14:paraId="48E729FC"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24VE1A6695</w:t>
            </w:r>
          </w:p>
        </w:tc>
        <w:tc>
          <w:tcPr>
            <w:tcW w:w="2001" w:type="dxa"/>
            <w:vAlign w:val="center"/>
            <w:tcMar>
              <w:top w:w="65" w:type="dxa"/>
              <w:bottom w:w="65" w:type="dxa"/>
              <w:left w:w="95" w:type="dxa"/>
              <w:right w:w="95" w:type="dxa"/>
            </w:tcMar>
          </w:tcPr>
          <w:p w14:paraId="67427AB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M TEJAS YADAV</w:t>
            </w:r>
          </w:p>
        </w:tc>
        <w:tc>
          <w:tcPr>
            <w:tcW w:w="600" w:type="dxa"/>
            <w:vAlign w:val="center"/>
            <w:tcMar>
              <w:top w:w="65" w:type="dxa"/>
              <w:bottom w:w="65" w:type="dxa"/>
              <w:left w:w="95" w:type="dxa"/>
              <w:right w:w="95" w:type="dxa"/>
            </w:tcMar>
          </w:tcPr>
          <w:p w14:paraId="7C6BAED3"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4A1ED2C2"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1B882AEE"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51E3A6C1"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25812018"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65B8F45C"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03835DBE"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61B00036" w14:textId="77777777" w:rsidR="00323C4F" w:rsidRPr="003F72D7" w:rsidRDefault="00323C4F" w:rsidP="003F72D7">
            <w:pPr>
              <w:spacing w:before="30" w:after="30" w:line="240" w:lineRule="auto"/>
              <w:jc w:val="both"/>
              <w:rPr>
                <w:rFonts w:ascii="Times New Roman" w:hAnsi="Times New Roman"/>
                <w:sz w:val="20"/>
                <w:szCs w:val="20"/>
              </w:rPr>
            </w:pPr>
          </w:p>
        </w:tc>
        <w:tc>
          <w:tcPr>
            <w:tcW w:w="900" w:type="dxa"/>
            <w:vAlign w:val="center"/>
            <w:tcMar>
              <w:top w:w="65" w:type="dxa"/>
              <w:bottom w:w="65" w:type="dxa"/>
              <w:left w:w="95" w:type="dxa"/>
              <w:right w:w="95" w:type="dxa"/>
            </w:tcMar>
          </w:tcPr>
          <w:p w14:paraId="38050EAE" w14:textId="77777777" w:rsidR="00323C4F" w:rsidRPr="003F72D7" w:rsidRDefault="00323C4F" w:rsidP="003F72D7">
            <w:pPr>
              <w:spacing w:before="30" w:after="30" w:line="240" w:lineRule="auto"/>
              <w:jc w:val="both"/>
              <w:rPr>
                <w:rFonts w:ascii="Times New Roman" w:hAnsi="Times New Roman"/>
                <w:sz w:val="20"/>
                <w:szCs w:val="20"/>
              </w:rPr>
            </w:pPr>
          </w:p>
        </w:tc>
        <w:tc>
          <w:tcPr>
            <w:tcW w:w="900" w:type="dxa"/>
            <w:vAlign w:val="center"/>
            <w:tcMar>
              <w:top w:w="65" w:type="dxa"/>
              <w:bottom w:w="65" w:type="dxa"/>
              <w:left w:w="95" w:type="dxa"/>
              <w:right w:w="95" w:type="dxa"/>
            </w:tcMar>
          </w:tcPr>
          <w:p w14:paraId="3510F4BD" w14:textId="77777777" w:rsidR="00323C4F" w:rsidRPr="003F72D7" w:rsidRDefault="00323C4F" w:rsidP="003F72D7">
            <w:pPr>
              <w:spacing w:before="30" w:after="30" w:line="240" w:lineRule="auto"/>
              <w:jc w:val="both"/>
              <w:rPr>
                <w:rFonts w:ascii="Times New Roman" w:hAnsi="Times New Roman"/>
                <w:sz w:val="20"/>
                <w:szCs w:val="20"/>
              </w:rPr>
            </w:pPr>
          </w:p>
        </w:tc>
      </w:tr>
      <w:tr w:rsidR="008621B0" w:rsidRPr="003F72D7" w14:paraId="35A31CF7" w14:textId="77777777" w:rsidTr="008621B0">
        <w:trPr>
          <w:cantSplit/>
          <w:trHeight w:val="520"/>
          <w:jc w:val="center"/>
        </w:trPr>
        <w:tc>
          <w:tcPr>
            <w:tcW w:w="1399" w:type="dxa"/>
            <w:vAlign w:val="center"/>
            <w:tcMar>
              <w:top w:w="65" w:type="dxa"/>
              <w:bottom w:w="65" w:type="dxa"/>
              <w:left w:w="95" w:type="dxa"/>
              <w:right w:w="95" w:type="dxa"/>
            </w:tcMar>
          </w:tcPr>
          <w:p w14:paraId="509A89F7"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24VE1A6692</w:t>
            </w:r>
          </w:p>
        </w:tc>
        <w:tc>
          <w:tcPr>
            <w:tcW w:w="2001" w:type="dxa"/>
            <w:vAlign w:val="center"/>
            <w:tcMar>
              <w:top w:w="65" w:type="dxa"/>
              <w:bottom w:w="65" w:type="dxa"/>
              <w:left w:w="95" w:type="dxa"/>
              <w:right w:w="95" w:type="dxa"/>
            </w:tcMar>
          </w:tcPr>
          <w:p w14:paraId="53AB9C20"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K Charan Teja</w:t>
            </w:r>
          </w:p>
        </w:tc>
        <w:tc>
          <w:tcPr>
            <w:tcW w:w="600" w:type="dxa"/>
            <w:vAlign w:val="center"/>
            <w:tcMar>
              <w:top w:w="65" w:type="dxa"/>
              <w:bottom w:w="65" w:type="dxa"/>
              <w:left w:w="95" w:type="dxa"/>
              <w:right w:w="95" w:type="dxa"/>
            </w:tcMar>
          </w:tcPr>
          <w:p w14:paraId="799157D4"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57E368E9"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4A3C8717"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0F174C09"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0BCC9E1C"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43DA4B6C"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288C515E"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2A1A428A" w14:textId="77777777" w:rsidR="00323C4F" w:rsidRPr="003F72D7" w:rsidRDefault="00323C4F" w:rsidP="003F72D7">
            <w:pPr>
              <w:spacing w:before="30" w:after="30" w:line="240" w:lineRule="auto"/>
              <w:jc w:val="both"/>
              <w:rPr>
                <w:rFonts w:ascii="Times New Roman" w:hAnsi="Times New Roman"/>
                <w:sz w:val="20"/>
                <w:szCs w:val="20"/>
              </w:rPr>
            </w:pPr>
          </w:p>
        </w:tc>
        <w:tc>
          <w:tcPr>
            <w:tcW w:w="900" w:type="dxa"/>
            <w:vAlign w:val="center"/>
            <w:tcMar>
              <w:top w:w="65" w:type="dxa"/>
              <w:bottom w:w="65" w:type="dxa"/>
              <w:left w:w="95" w:type="dxa"/>
              <w:right w:w="95" w:type="dxa"/>
            </w:tcMar>
          </w:tcPr>
          <w:p w14:paraId="4C77753C" w14:textId="77777777" w:rsidR="00323C4F" w:rsidRPr="003F72D7" w:rsidRDefault="00323C4F" w:rsidP="003F72D7">
            <w:pPr>
              <w:spacing w:before="30" w:after="30" w:line="240" w:lineRule="auto"/>
              <w:jc w:val="both"/>
              <w:rPr>
                <w:rFonts w:ascii="Times New Roman" w:hAnsi="Times New Roman"/>
                <w:sz w:val="20"/>
                <w:szCs w:val="20"/>
              </w:rPr>
            </w:pPr>
          </w:p>
        </w:tc>
        <w:tc>
          <w:tcPr>
            <w:tcW w:w="900" w:type="dxa"/>
            <w:vAlign w:val="center"/>
            <w:tcMar>
              <w:top w:w="65" w:type="dxa"/>
              <w:bottom w:w="65" w:type="dxa"/>
              <w:left w:w="95" w:type="dxa"/>
              <w:right w:w="95" w:type="dxa"/>
            </w:tcMar>
          </w:tcPr>
          <w:p w14:paraId="1DD9551E" w14:textId="77777777" w:rsidR="00323C4F" w:rsidRPr="003F72D7" w:rsidRDefault="00323C4F" w:rsidP="003F72D7">
            <w:pPr>
              <w:spacing w:before="30" w:after="30" w:line="240" w:lineRule="auto"/>
              <w:jc w:val="both"/>
              <w:rPr>
                <w:rFonts w:ascii="Times New Roman" w:hAnsi="Times New Roman"/>
                <w:sz w:val="20"/>
                <w:szCs w:val="20"/>
              </w:rPr>
            </w:pPr>
          </w:p>
        </w:tc>
      </w:tr>
      <w:tr w:rsidR="008621B0" w:rsidRPr="003F72D7" w14:paraId="663EC4D6" w14:textId="77777777" w:rsidTr="008621B0">
        <w:trPr>
          <w:cantSplit/>
          <w:trHeight w:val="520"/>
          <w:jc w:val="center"/>
        </w:trPr>
        <w:tc>
          <w:tcPr>
            <w:tcW w:w="1399" w:type="dxa"/>
            <w:vAlign w:val="center"/>
            <w:tcMar>
              <w:top w:w="65" w:type="dxa"/>
              <w:bottom w:w="65" w:type="dxa"/>
              <w:left w:w="95" w:type="dxa"/>
              <w:right w:w="95" w:type="dxa"/>
            </w:tcMar>
          </w:tcPr>
          <w:p w14:paraId="4D9B0AFE"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color w:val="1A1A1A"/>
                <w:sz w:val="20"/>
                <w:szCs w:val="20"/>
              </w:rPr>
              <w:t>24VE1A66C8</w:t>
            </w:r>
          </w:p>
        </w:tc>
        <w:tc>
          <w:tcPr>
            <w:tcW w:w="2001" w:type="dxa"/>
            <w:vAlign w:val="center"/>
            <w:tcMar>
              <w:top w:w="65" w:type="dxa"/>
              <w:bottom w:w="65" w:type="dxa"/>
              <w:left w:w="95" w:type="dxa"/>
              <w:right w:w="95" w:type="dxa"/>
            </w:tcMar>
          </w:tcPr>
          <w:p w14:paraId="50019541" w14:textId="77777777" w:rsidR="00323C4F" w:rsidRPr="003F72D7" w:rsidRDefault="00000000" w:rsidP="003F72D7">
            <w:pPr>
              <w:spacing w:before="30" w:after="30" w:line="240" w:lineRule="auto"/>
              <w:jc w:val="both"/>
              <w:rPr>
                <w:rFonts w:ascii="Times New Roman" w:hAnsi="Times New Roman"/>
                <w:sz w:val="20"/>
                <w:szCs w:val="20"/>
              </w:rPr>
            </w:pPr>
            <w:r w:rsidRPr="003F72D7">
              <w:rPr>
                <w:rFonts w:ascii="Times New Roman" w:hAnsi="Times New Roman" w:cs="Times New Roman"/>
                <w:b/>
                <w:color w:val="1A1A1A"/>
                <w:sz w:val="20"/>
                <w:szCs w:val="20"/>
              </w:rPr>
              <w:t>Y Akshay Raj</w:t>
            </w:r>
          </w:p>
        </w:tc>
        <w:tc>
          <w:tcPr>
            <w:tcW w:w="600" w:type="dxa"/>
            <w:vAlign w:val="center"/>
            <w:tcMar>
              <w:top w:w="65" w:type="dxa"/>
              <w:bottom w:w="65" w:type="dxa"/>
              <w:left w:w="95" w:type="dxa"/>
              <w:right w:w="95" w:type="dxa"/>
            </w:tcMar>
          </w:tcPr>
          <w:p w14:paraId="67C7B66D"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73AE6F4D"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05F0D8E8"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03BE008C"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2B279A2E"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2952ADB4"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63DEA7CF" w14:textId="77777777" w:rsidR="00323C4F" w:rsidRPr="003F72D7" w:rsidRDefault="00323C4F" w:rsidP="003F72D7">
            <w:pPr>
              <w:spacing w:before="30" w:after="30" w:line="240" w:lineRule="auto"/>
              <w:jc w:val="both"/>
              <w:rPr>
                <w:rFonts w:ascii="Times New Roman" w:hAnsi="Times New Roman"/>
                <w:sz w:val="20"/>
                <w:szCs w:val="20"/>
              </w:rPr>
            </w:pPr>
          </w:p>
        </w:tc>
        <w:tc>
          <w:tcPr>
            <w:tcW w:w="600" w:type="dxa"/>
            <w:vAlign w:val="center"/>
            <w:tcMar>
              <w:top w:w="65" w:type="dxa"/>
              <w:bottom w:w="65" w:type="dxa"/>
              <w:left w:w="95" w:type="dxa"/>
              <w:right w:w="95" w:type="dxa"/>
            </w:tcMar>
          </w:tcPr>
          <w:p w14:paraId="6FD88CBC" w14:textId="77777777" w:rsidR="00323C4F" w:rsidRPr="003F72D7" w:rsidRDefault="00323C4F" w:rsidP="003F72D7">
            <w:pPr>
              <w:spacing w:before="30" w:after="30" w:line="240" w:lineRule="auto"/>
              <w:jc w:val="both"/>
              <w:rPr>
                <w:rFonts w:ascii="Times New Roman" w:hAnsi="Times New Roman"/>
                <w:sz w:val="20"/>
                <w:szCs w:val="20"/>
              </w:rPr>
            </w:pPr>
          </w:p>
        </w:tc>
        <w:tc>
          <w:tcPr>
            <w:tcW w:w="900" w:type="dxa"/>
            <w:vAlign w:val="center"/>
            <w:tcMar>
              <w:top w:w="65" w:type="dxa"/>
              <w:bottom w:w="65" w:type="dxa"/>
              <w:left w:w="95" w:type="dxa"/>
              <w:right w:w="95" w:type="dxa"/>
            </w:tcMar>
          </w:tcPr>
          <w:p w14:paraId="619BEEA6" w14:textId="77777777" w:rsidR="00323C4F" w:rsidRPr="003F72D7" w:rsidRDefault="00323C4F" w:rsidP="003F72D7">
            <w:pPr>
              <w:spacing w:before="30" w:after="30" w:line="240" w:lineRule="auto"/>
              <w:jc w:val="both"/>
              <w:rPr>
                <w:rFonts w:ascii="Times New Roman" w:hAnsi="Times New Roman"/>
                <w:sz w:val="20"/>
                <w:szCs w:val="20"/>
              </w:rPr>
            </w:pPr>
          </w:p>
        </w:tc>
        <w:tc>
          <w:tcPr>
            <w:tcW w:w="900" w:type="dxa"/>
            <w:vAlign w:val="center"/>
            <w:tcMar>
              <w:top w:w="65" w:type="dxa"/>
              <w:bottom w:w="65" w:type="dxa"/>
              <w:left w:w="95" w:type="dxa"/>
              <w:right w:w="95" w:type="dxa"/>
            </w:tcMar>
          </w:tcPr>
          <w:p w14:paraId="361F34F1" w14:textId="77777777" w:rsidR="00323C4F" w:rsidRPr="003F72D7" w:rsidRDefault="00323C4F" w:rsidP="003F72D7">
            <w:pPr>
              <w:spacing w:before="30" w:after="30" w:line="240" w:lineRule="auto"/>
              <w:jc w:val="both"/>
              <w:rPr>
                <w:rFonts w:ascii="Times New Roman" w:hAnsi="Times New Roman"/>
                <w:sz w:val="20"/>
                <w:szCs w:val="20"/>
              </w:rPr>
            </w:pPr>
          </w:p>
        </w:tc>
      </w:tr>
    </w:tbl>
    <w:p w14:paraId="111223EE" w14:textId="77777777" w:rsidR="00653BF0" w:rsidRPr="003F72D7" w:rsidRDefault="00653BF0" w:rsidP="003F72D7">
      <w:pPr>
        <w:spacing w:after="0" w:before="0" w:line="240" w:lineRule="auto"/>
        <w:jc w:val="both"/>
        <w:rPr>
          <w:rFonts w:ascii="Times New Roman" w:hAnsi="Times New Roman"/>
          <w:sz w:val="20"/>
          <w:szCs w:val="20"/>
        </w:rPr>
      </w:pPr>
    </w:p>
    <w:p w14:paraId="7FF9214C" w14:textId="77777777" w:rsidR="00653BF0" w:rsidRPr="003F72D7" w:rsidRDefault="00653BF0" w:rsidP="003F72D7">
      <w:pPr>
        <w:spacing w:after="0" w:line="240" w:lineRule="auto" w:before="0"/>
        <w:jc w:val="both"/>
        <w:rPr>
          <w:rFonts w:ascii="Times New Roman" w:hAnsi="Times New Roman"/>
          <w:sz w:val="20"/>
          <w:szCs w:val="20"/>
        </w:rPr>
      </w:pPr>
    </w:p>
    <w:tbl>
      <w:tblPr>
        <w:tblW w:w="3333"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9A27F8" w:rsidRPr="003F72D7" w14:paraId="1AAA06F6" w14:textId="77777777" w:rsidTr="009A27F8">
        <w:trPr>
          <w:cantSplit/>
          <w:jc w:val="right"/>
        </w:trPr>
        <w:tc>
          <w:tcPr>
            <w:tcW w:w="3333" w:type="dxa"/>
            <w:vAlign w:val="center"/>
            <w:tcMar>
              <w:top w:w="65" w:type="dxa"/>
              <w:bottom w:w="65" w:type="dxa"/>
              <w:left w:w="95" w:type="dxa"/>
              <w:right w:w="95" w:type="dxa"/>
            </w:tcMar>
            <w:shd w:fill="E8E8E8"/>
          </w:tcPr>
          <w:p w14:paraId="137F5786" w14:textId="77777777" w:rsidR="009A27F8" w:rsidRPr="003F72D7" w:rsidRDefault="009A27F8" w:rsidP="003F72D7">
            <w:pPr>
              <w:keepNext/>
              <w:spacing w:after="30" w:line="240" w:lineRule="auto" w:before="30"/>
              <w:jc w:val="both"/>
              <w:rPr>
                <w:rFonts w:ascii="Times New Roman" w:hAnsi="Times New Roman"/>
                <w:sz w:val="20"/>
                <w:szCs w:val="20"/>
              </w:rPr>
            </w:pPr>
          </w:p>
          <w:p w14:paraId="174D6D59" w14:textId="77777777" w:rsidR="009A27F8" w:rsidRPr="003F72D7" w:rsidRDefault="009A27F8" w:rsidP="003F72D7">
            <w:pPr>
              <w:keepNext/>
              <w:spacing w:after="30" w:line="240" w:lineRule="auto" w:before="30"/>
              <w:jc w:val="both"/>
              <w:rPr>
                <w:rFonts w:ascii="Times New Roman" w:hAnsi="Times New Roman"/>
                <w:sz w:val="20"/>
                <w:szCs w:val="20"/>
              </w:rPr>
            </w:pPr>
          </w:p>
          <w:p w14:paraId="1068B59E" w14:textId="77777777" w:rsidR="009A27F8" w:rsidRPr="003F72D7" w:rsidRDefault="009A27F8" w:rsidP="003F72D7">
            <w:pPr>
              <w:keepNext/>
              <w:spacing w:after="30" w:line="240" w:lineRule="auto" w:before="30"/>
              <w:jc w:val="both"/>
              <w:rPr>
                <w:rFonts w:ascii="Times New Roman" w:hAnsi="Times New Roman"/>
                <w:sz w:val="20"/>
                <w:szCs w:val="20"/>
              </w:rPr>
            </w:pPr>
          </w:p>
          <w:p w14:paraId="1C0C306A" w14:textId="77777777" w:rsidR="009A27F8" w:rsidRPr="003F72D7" w:rsidRDefault="009A27F8"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sz w:val="21"/>
                <w:szCs w:val="20"/>
              </w:rPr>
              <w:t>Signature</w:t>
            </w:r>
          </w:p>
        </w:tc>
      </w:tr>
      <w:tr w:rsidR="009A27F8" w:rsidRPr="003F72D7" w14:paraId="4855AC50" w14:textId="77777777" w:rsidTr="009A27F8">
        <w:trPr>
          <w:cantSplit/>
          <w:jc w:val="right"/>
        </w:trPr>
        <w:tc>
          <w:tcPr>
            <w:tcW w:w="3333" w:type="dxa"/>
            <w:vAlign w:val="center"/>
            <w:tcMar>
              <w:top w:w="65" w:type="dxa"/>
              <w:bottom w:w="65" w:type="dxa"/>
              <w:left w:w="95" w:type="dxa"/>
              <w:right w:w="95" w:type="dxa"/>
            </w:tcMar>
          </w:tcPr>
          <w:p w14:paraId="07D9C48B" w14:textId="4C729218" w:rsidR="003F72D7" w:rsidRPr="003F72D7" w:rsidRDefault="009A27F8"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sz w:val="20"/>
                <w:szCs w:val="20"/>
              </w:rPr>
              <w:t>Course Coordinator</w:t>
            </w:r>
          </w:p>
        </w:tc>
      </w:tr>
      <w:tr w:rsidR="009A27F8" w:rsidRPr="003F72D7" w14:paraId="0136853C" w14:textId="77777777" w:rsidTr="009A27F8">
        <w:trPr>
          <w:cantSplit/>
          <w:jc w:val="right"/>
        </w:trPr>
        <w:tc>
          <w:tcPr>
            <w:tcW w:w="3333" w:type="dxa"/>
            <w:vAlign w:val="center"/>
            <w:tcMar>
              <w:top w:w="65" w:type="dxa"/>
              <w:bottom w:w="65" w:type="dxa"/>
              <w:left w:w="95" w:type="dxa"/>
              <w:right w:w="95" w:type="dxa"/>
            </w:tcMar>
          </w:tcPr>
          <w:p w14:paraId="19C04C29" w14:textId="37D1F27F" w:rsidR="009A27F8" w:rsidRPr="003F72D7" w:rsidRDefault="003F72D7"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sz w:val="20"/>
                <w:szCs w:val="20"/>
              </w:rPr>
              <w:t>Name: Dr. A. Swathi</w:t>
            </w:r>
          </w:p>
        </w:tc>
      </w:tr>
      <w:tr w:rsidR="009A27F8" w:rsidRPr="003F72D7" w14:paraId="17441FDE" w14:textId="77777777" w:rsidTr="009A27F8">
        <w:trPr>
          <w:cantSplit/>
          <w:jc w:val="right"/>
        </w:trPr>
        <w:tc>
          <w:tcPr>
            <w:tcW w:w="3333" w:type="dxa"/>
            <w:vAlign w:val="center"/>
            <w:tcMar>
              <w:top w:w="65" w:type="dxa"/>
              <w:bottom w:w="65" w:type="dxa"/>
              <w:left w:w="95" w:type="dxa"/>
              <w:right w:w="95" w:type="dxa"/>
            </w:tcMar>
          </w:tcPr>
          <w:p w14:paraId="23A1F516" w14:textId="77777777" w:rsidR="009A27F8" w:rsidRPr="003F72D7" w:rsidRDefault="009A27F8" w:rsidP="003F72D7">
            <w:pPr>
              <w:spacing w:after="30" w:line="240" w:lineRule="auto" w:before="30"/>
              <w:jc w:val="both"/>
              <w:rPr>
                <w:rFonts w:ascii="Times New Roman" w:hAnsi="Times New Roman"/>
                <w:sz w:val="20"/>
                <w:szCs w:val="20"/>
              </w:rPr>
            </w:pPr>
            <w:r w:rsidRPr="003F72D7">
              <w:rPr>
                <w:rFonts w:ascii="Times New Roman" w:hAnsi="Times New Roman" w:cs="Times New Roman"/>
                <w:sz w:val="20"/>
                <w:szCs w:val="20"/>
              </w:rPr>
              <w:t>Date: ________________</w:t>
            </w:r>
          </w:p>
        </w:tc>
      </w:tr>
    </w:tbl>
    <w:p w14:paraId="2B874295" w14:textId="77777777" w:rsidR="00653BF0" w:rsidRPr="003F72D7" w:rsidRDefault="00653BF0" w:rsidP="003F72D7">
      <w:pPr>
        <w:spacing w:after="0" w:before="0" w:line="240" w:lineRule="auto"/>
        <w:jc w:val="both"/>
        <w:rPr>
          <w:rFonts w:ascii="Times New Roman" w:hAnsi="Times New Roman"/>
          <w:sz w:val="20"/>
          <w:szCs w:val="20"/>
        </w:rPr>
      </w:pPr>
    </w:p>
    <w:p w14:paraId="7F120F6D" w14:textId="77777777" w:rsidR="00653BF0" w:rsidRPr="003F72D7" w:rsidRDefault="00157852" w:rsidP="003F72D7">
      <w:pPr>
        <w:pStyle w:val="Heading1"/>
        <w:keepNext w:val="0"/>
        <w:pageBreakBefore/>
        <w:spacing w:before="0" w:after="80" w:line="360" w:lineRule="auto"/>
        <w:jc w:val="both"/>
        <w:rPr>
          <w:rFonts w:ascii="Times New Roman" w:hAnsi="Times New Roman"/>
          <w:sz w:val="28"/>
          <w:szCs w:val="28"/>
        </w:rPr>
      </w:pPr>
      <w:r w:rsidRPr="003F72D7">
        <w:rPr>
          <w:rFonts w:ascii="Times New Roman" w:hAnsi="Times New Roman" w:cs="Times New Roman"/>
          <w:b w:val="0"/>
          <w:bCs/>
          <w:sz w:val="24"/>
          <w:szCs w:val="28"/>
        </w:rPr>
        <w:lastRenderedPageBreak/>
        <w:t xml:space="preserve">APPENDIX </w:t>
      </w:r>
      <w:r w:rsidR="009A27F8" w:rsidRPr="003F72D7">
        <w:rPr>
          <w:rFonts w:ascii="Times New Roman" w:hAnsi="Times New Roman" w:cs="Times New Roman"/>
          <w:b w:val="0"/>
          <w:bCs/>
          <w:sz w:val="24"/>
          <w:szCs w:val="28"/>
        </w:rPr>
        <w:t>C</w:t>
      </w:r>
      <w:r w:rsidRPr="003F72D7">
        <w:rPr>
          <w:rFonts w:ascii="Times New Roman" w:hAnsi="Times New Roman" w:cs="Times New Roman"/>
          <w:b w:val="0"/>
          <w:bCs/>
          <w:sz w:val="24"/>
          <w:szCs w:val="28"/>
        </w:rPr>
        <w:t xml:space="preserve"> – STUDENT SELF-REFLECTION</w:t>
      </w:r>
    </w:p>
    <w:p w14:paraId="72E6C11E" w14:textId="77777777" w:rsidR="00653BF0" w:rsidRPr="003F72D7" w:rsidRDefault="008A519F"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sz w:val="24"/>
          <w:szCs w:val="20"/>
        </w:rPr>
        <w:t>Student 1: Roll No. 24VE1A</w:t>
      </w:r>
      <w:proofErr w:type="gramStart"/>
      <w:r w:rsidRPr="003F72D7">
        <w:rPr>
          <w:rFonts w:ascii="Times New Roman" w:hAnsi="Times New Roman" w:cs="Times New Roman"/>
          <w:b w:val="0"/>
          <w:sz w:val="24"/>
          <w:szCs w:val="20"/>
        </w:rPr>
        <w:t>6695  —</w:t>
      </w:r>
      <w:proofErr w:type="gramEnd"/>
      <w:r w:rsidRPr="003F72D7">
        <w:rPr>
          <w:rFonts w:ascii="Times New Roman" w:hAnsi="Times New Roman" w:cs="Times New Roman"/>
          <w:b w:val="0"/>
          <w:sz w:val="24"/>
          <w:szCs w:val="20"/>
        </w:rPr>
        <w:t xml:space="preserve">  M TEJAS YADAV</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8A519F" w:rsidRPr="003F72D7" w14:paraId="11E4B188" w14:textId="77777777">
        <w:trPr>
          <w:cantSplit/>
          <w:tblHeader/>
          <w:jc w:val="center"/>
        </w:trPr>
        <w:tc>
          <w:tcPr>
            <w:tcW w:w="4000" w:type="dxa"/>
            <w:vAlign w:val="center"/>
            <w:tcMar>
              <w:top w:w="65" w:type="dxa"/>
              <w:bottom w:w="65" w:type="dxa"/>
              <w:left w:w="95" w:type="dxa"/>
              <w:right w:w="95" w:type="dxa"/>
            </w:tcMar>
            <w:shd w:fill="E8E8E8"/>
          </w:tcPr>
          <w:p w14:paraId="198B8F84" w14:textId="77777777" w:rsidR="008A519F" w:rsidRPr="003F72D7" w:rsidRDefault="008A519F"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Question</w:t>
            </w:r>
          </w:p>
        </w:tc>
        <w:tc>
          <w:tcPr>
            <w:tcW w:w="6000" w:type="dxa"/>
            <w:vAlign w:val="center"/>
            <w:tcMar>
              <w:top w:w="65" w:type="dxa"/>
              <w:bottom w:w="65" w:type="dxa"/>
              <w:left w:w="95" w:type="dxa"/>
              <w:right w:w="95" w:type="dxa"/>
            </w:tcMar>
            <w:shd w:fill="E8E8E8"/>
          </w:tcPr>
          <w:p w14:paraId="1A0D78EC" w14:textId="77777777" w:rsidR="008A519F" w:rsidRPr="003F72D7" w:rsidRDefault="008A519F"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Response</w:t>
            </w:r>
          </w:p>
        </w:tc>
      </w:tr>
      <w:tr w:rsidR="008A519F" w:rsidRPr="003F72D7" w14:paraId="416F802A" w14:textId="77777777">
        <w:trPr>
          <w:cantSplit/>
          <w:trHeight w:val="620"/>
          <w:jc w:val="center"/>
        </w:trPr>
        <w:tc>
          <w:tcPr>
            <w:tcW w:w="4000" w:type="dxa"/>
            <w:vAlign w:val="center"/>
            <w:tcMar>
              <w:top w:w="65" w:type="dxa"/>
              <w:bottom w:w="65" w:type="dxa"/>
              <w:left w:w="95" w:type="dxa"/>
              <w:right w:w="95" w:type="dxa"/>
            </w:tcMar>
          </w:tcPr>
          <w:p w14:paraId="0D7B5FF0" w14:textId="77777777" w:rsidR="008A519F" w:rsidRPr="003F72D7" w:rsidRDefault="008A519F" w:rsidP="003F72D7">
            <w:pPr>
              <w:spacing w:before="30" w:after="30" w:line="240" w:lineRule="auto"/>
              <w:jc w:val="both"/>
              <w:rPr>
                <w:rFonts w:ascii="Times New Roman" w:hAnsi="Times New Roman"/>
                <w:sz w:val="20"/>
                <w:szCs w:val="20"/>
              </w:rPr>
            </w:pPr>
            <w:r w:rsidRPr="003F72D7">
              <w:rPr>
                <w:rStyle w:val="Strong"/>
                <w:rFonts w:ascii="Times New Roman" w:hAnsi="Times New Roman" w:cs="Times New Roman"/>
                <w:sz w:val="20"/>
                <w:szCs w:val="20"/>
              </w:rPr>
              <w:t>Which ML concepts did I understand better through this project?</w:t>
            </w:r>
          </w:p>
        </w:tc>
        <w:tc>
          <w:tcPr>
            <w:tcW w:w="6000" w:type="dxa"/>
            <w:vAlign w:val="center"/>
            <w:tcMar>
              <w:top w:w="65" w:type="dxa"/>
              <w:bottom w:w="65" w:type="dxa"/>
              <w:left w:w="95" w:type="dxa"/>
              <w:right w:w="95" w:type="dxa"/>
            </w:tcMar>
          </w:tcPr>
          <w:p w14:paraId="511C3023" w14:textId="77777777" w:rsidR="008A519F" w:rsidRPr="003F72D7" w:rsidRDefault="008A519F"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Through this project, I developed a deeper understanding of CNN-based image classification, canonical image preprocessing, model evaluation and confidence calibration. I also learned how concepts such as macro F1-score, entropy, Expected Calibration Error and Grad-CAM can be used to understand a model beyond its accuracy.</w:t>
            </w:r>
          </w:p>
        </w:tc>
      </w:tr>
      <w:tr w:rsidR="008A519F" w:rsidRPr="003F72D7" w14:paraId="03B0BFBE" w14:textId="77777777">
        <w:trPr>
          <w:cantSplit/>
          <w:trHeight w:val="620"/>
          <w:jc w:val="center"/>
        </w:trPr>
        <w:tc>
          <w:tcPr>
            <w:tcW w:w="4000" w:type="dxa"/>
            <w:vAlign w:val="center"/>
            <w:tcMar>
              <w:top w:w="65" w:type="dxa"/>
              <w:bottom w:w="65" w:type="dxa"/>
              <w:left w:w="95" w:type="dxa"/>
              <w:right w:w="95" w:type="dxa"/>
            </w:tcMar>
          </w:tcPr>
          <w:p w14:paraId="6D948FBD" w14:textId="77777777" w:rsidR="008A519F" w:rsidRPr="003F72D7" w:rsidRDefault="008A519F" w:rsidP="003F72D7">
            <w:pPr>
              <w:spacing w:before="30" w:after="30" w:line="240" w:lineRule="auto"/>
              <w:jc w:val="both"/>
              <w:rPr>
                <w:rFonts w:ascii="Times New Roman" w:hAnsi="Times New Roman"/>
                <w:sz w:val="20"/>
                <w:szCs w:val="20"/>
              </w:rPr>
            </w:pPr>
            <w:r w:rsidRPr="003F72D7">
              <w:rPr>
                <w:rStyle w:val="Strong"/>
                <w:rFonts w:ascii="Times New Roman" w:hAnsi="Times New Roman" w:cs="Times New Roman"/>
                <w:sz w:val="20"/>
                <w:szCs w:val="20"/>
              </w:rPr>
              <w:t>What was the hardest problem (data, convergence, overfitting) and how was it solved?</w:t>
            </w:r>
          </w:p>
        </w:tc>
        <w:tc>
          <w:tcPr>
            <w:tcW w:w="6000" w:type="dxa"/>
            <w:vAlign w:val="center"/>
            <w:tcMar>
              <w:top w:w="65" w:type="dxa"/>
              <w:bottom w:w="65" w:type="dxa"/>
              <w:left w:w="95" w:type="dxa"/>
              <w:right w:w="95" w:type="dxa"/>
            </w:tcMar>
          </w:tcPr>
          <w:p w14:paraId="775B469C" w14:textId="77777777" w:rsidR="008A519F" w:rsidRPr="003F72D7" w:rsidRDefault="008A519F"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 xml:space="preserve">The most challenging issue was achieving stable convergence while maintaining reliable performance on the held-out test set. We investigated the model </w:t>
            </w:r>
            <w:proofErr w:type="spellStart"/>
            <w:r w:rsidRPr="003F72D7">
              <w:rPr>
                <w:rFonts w:ascii="Times New Roman" w:hAnsi="Times New Roman" w:cs="Times New Roman"/>
                <w:sz w:val="20"/>
                <w:szCs w:val="20"/>
              </w:rPr>
              <w:t>behaviour</w:t>
            </w:r>
            <w:proofErr w:type="spellEnd"/>
            <w:r w:rsidRPr="003F72D7">
              <w:rPr>
                <w:rFonts w:ascii="Times New Roman" w:hAnsi="Times New Roman" w:cs="Times New Roman"/>
                <w:sz w:val="20"/>
                <w:szCs w:val="20"/>
              </w:rPr>
              <w:t xml:space="preserve"> experimentally and modified the architecture and regularization strategy, then verified the final model using independent evaluation and automated tests.</w:t>
            </w:r>
          </w:p>
        </w:tc>
      </w:tr>
      <w:tr w:rsidR="008A519F" w:rsidRPr="003F72D7" w14:paraId="60EF66E8" w14:textId="77777777">
        <w:trPr>
          <w:cantSplit/>
          <w:trHeight w:val="620"/>
          <w:jc w:val="center"/>
        </w:trPr>
        <w:tc>
          <w:tcPr>
            <w:tcW w:w="4000" w:type="dxa"/>
            <w:vAlign w:val="center"/>
            <w:tcMar>
              <w:top w:w="65" w:type="dxa"/>
              <w:bottom w:w="65" w:type="dxa"/>
              <w:left w:w="95" w:type="dxa"/>
              <w:right w:w="95" w:type="dxa"/>
            </w:tcMar>
          </w:tcPr>
          <w:p w14:paraId="2EB8933F" w14:textId="77777777" w:rsidR="008A519F" w:rsidRPr="003F72D7" w:rsidRDefault="008A519F" w:rsidP="003F72D7">
            <w:pPr>
              <w:spacing w:before="30" w:after="30" w:line="240" w:lineRule="auto"/>
              <w:jc w:val="both"/>
              <w:rPr>
                <w:rFonts w:ascii="Times New Roman" w:hAnsi="Times New Roman"/>
                <w:sz w:val="20"/>
                <w:szCs w:val="20"/>
              </w:rPr>
            </w:pPr>
            <w:r w:rsidRPr="003F72D7">
              <w:rPr>
                <w:rStyle w:val="Strong"/>
                <w:rFonts w:ascii="Times New Roman" w:hAnsi="Times New Roman" w:cs="Times New Roman"/>
                <w:sz w:val="20"/>
                <w:szCs w:val="20"/>
              </w:rPr>
              <w:t>What new tool or library did I learn on my own?</w:t>
            </w:r>
          </w:p>
        </w:tc>
        <w:tc>
          <w:tcPr>
            <w:tcW w:w="6000" w:type="dxa"/>
            <w:vAlign w:val="center"/>
            <w:tcMar>
              <w:top w:w="65" w:type="dxa"/>
              <w:bottom w:w="65" w:type="dxa"/>
              <w:left w:w="95" w:type="dxa"/>
              <w:right w:w="95" w:type="dxa"/>
            </w:tcMar>
          </w:tcPr>
          <w:p w14:paraId="79F5ACB4" w14:textId="77777777" w:rsidR="008A519F" w:rsidRPr="003F72D7" w:rsidRDefault="008A519F"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I gained practical experience with the Python machine-learning ecosystem and learned how to connect model training, evaluation, explainability and inference into one complete system. I also learned how to use automated experiment artifacts and verification tests to maintain consistency across the project.</w:t>
            </w:r>
          </w:p>
        </w:tc>
      </w:tr>
      <w:tr w:rsidR="008A519F" w:rsidRPr="003F72D7" w14:paraId="42DA49B8" w14:textId="77777777">
        <w:trPr>
          <w:cantSplit/>
          <w:trHeight w:val="620"/>
          <w:jc w:val="center"/>
        </w:trPr>
        <w:tc>
          <w:tcPr>
            <w:tcW w:w="4000" w:type="dxa"/>
            <w:vAlign w:val="center"/>
            <w:tcMar>
              <w:top w:w="65" w:type="dxa"/>
              <w:bottom w:w="65" w:type="dxa"/>
              <w:left w:w="95" w:type="dxa"/>
              <w:right w:w="95" w:type="dxa"/>
            </w:tcMar>
          </w:tcPr>
          <w:p w14:paraId="5B4BB350" w14:textId="77777777" w:rsidR="008A519F" w:rsidRPr="003F72D7" w:rsidRDefault="008A519F" w:rsidP="003F72D7">
            <w:pPr>
              <w:spacing w:before="30" w:after="30" w:line="240" w:lineRule="auto"/>
              <w:jc w:val="both"/>
              <w:rPr>
                <w:rFonts w:ascii="Times New Roman" w:hAnsi="Times New Roman"/>
                <w:sz w:val="20"/>
                <w:szCs w:val="20"/>
              </w:rPr>
            </w:pPr>
            <w:r w:rsidRPr="003F72D7">
              <w:rPr>
                <w:rStyle w:val="Strong"/>
                <w:rFonts w:ascii="Times New Roman" w:hAnsi="Times New Roman" w:cs="Times New Roman"/>
                <w:sz w:val="20"/>
                <w:szCs w:val="20"/>
              </w:rPr>
              <w:t>What would I do differently next time?</w:t>
            </w:r>
          </w:p>
        </w:tc>
        <w:tc>
          <w:tcPr>
            <w:tcW w:w="6000" w:type="dxa"/>
            <w:vAlign w:val="center"/>
            <w:tcMar>
              <w:top w:w="65" w:type="dxa"/>
              <w:bottom w:w="65" w:type="dxa"/>
              <w:left w:w="95" w:type="dxa"/>
              <w:right w:w="95" w:type="dxa"/>
            </w:tcMar>
          </w:tcPr>
          <w:p w14:paraId="022AE686" w14:textId="77777777" w:rsidR="008A519F" w:rsidRPr="003F72D7" w:rsidRDefault="008A519F"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 xml:space="preserve">Next time, I would plan the experiment and documentation pipeline from the beginning instead of treating documentation as a final-stage activity. I would also introduce external handwriting and robustness testing earlier to study the model's </w:t>
            </w:r>
            <w:proofErr w:type="spellStart"/>
            <w:r w:rsidRPr="003F72D7">
              <w:rPr>
                <w:rFonts w:ascii="Times New Roman" w:hAnsi="Times New Roman" w:cs="Times New Roman"/>
                <w:sz w:val="20"/>
                <w:szCs w:val="20"/>
              </w:rPr>
              <w:t>behaviour</w:t>
            </w:r>
            <w:proofErr w:type="spellEnd"/>
            <w:r w:rsidRPr="003F72D7">
              <w:rPr>
                <w:rFonts w:ascii="Times New Roman" w:hAnsi="Times New Roman" w:cs="Times New Roman"/>
                <w:sz w:val="20"/>
                <w:szCs w:val="20"/>
              </w:rPr>
              <w:t xml:space="preserve"> outside the benchmark dataset.</w:t>
            </w:r>
          </w:p>
        </w:tc>
      </w:tr>
    </w:tbl>
    <w:p w14:paraId="4B4AE3AC" w14:textId="77777777" w:rsidR="00653BF0" w:rsidRPr="003F72D7" w:rsidRDefault="00653BF0" w:rsidP="003F72D7">
      <w:pPr>
        <w:spacing w:after="0" w:before="0" w:line="240" w:lineRule="auto"/>
        <w:jc w:val="both"/>
        <w:rPr>
          <w:rFonts w:ascii="Times New Roman" w:hAnsi="Times New Roman"/>
          <w:sz w:val="20"/>
          <w:szCs w:val="20"/>
        </w:rPr>
      </w:pPr>
    </w:p>
    <w:p w14:paraId="130D2770" w14:textId="77777777" w:rsidR="00653BF0" w:rsidRPr="003F72D7" w:rsidRDefault="008A519F" w:rsidP="003F72D7">
      <w:pPr>
        <w:keepNext w:val="0"/>
        <w:spacing w:before="0" w:after="80" w:line="360" w:lineRule="auto"/>
        <w:jc w:val="both"/>
        <w:rPr>
          <w:rFonts w:ascii="Times New Roman" w:hAnsi="Times New Roman"/>
          <w:sz w:val="20"/>
          <w:szCs w:val="20"/>
        </w:rPr>
      </w:pPr>
      <w:r w:rsidRPr="003F72D7">
        <w:rPr>
          <w:rFonts w:ascii="Times New Roman" w:hAnsi="Times New Roman" w:cs="Times New Roman"/>
          <w:b w:val="0"/>
          <w:sz w:val="24"/>
          <w:szCs w:val="20"/>
        </w:rPr>
        <w:t>Student 2: Roll No. 24VE1A</w:t>
      </w:r>
      <w:proofErr w:type="gramStart"/>
      <w:r w:rsidRPr="003F72D7">
        <w:rPr>
          <w:rFonts w:ascii="Times New Roman" w:hAnsi="Times New Roman" w:cs="Times New Roman"/>
          <w:b w:val="0"/>
          <w:sz w:val="24"/>
          <w:szCs w:val="20"/>
        </w:rPr>
        <w:t>6692  —</w:t>
      </w:r>
      <w:proofErr w:type="gramEnd"/>
      <w:r w:rsidRPr="003F72D7">
        <w:rPr>
          <w:rFonts w:ascii="Times New Roman" w:hAnsi="Times New Roman" w:cs="Times New Roman"/>
          <w:b w:val="0"/>
          <w:sz w:val="24"/>
          <w:szCs w:val="20"/>
        </w:rPr>
        <w:t xml:space="preserve">  K Charan Teja</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8A519F" w:rsidRPr="003F72D7" w14:paraId="5227E3D1" w14:textId="77777777" w:rsidTr="008A519F">
        <w:trPr>
          <w:cantSplit/>
          <w:trHeight w:val="482"/>
          <w:tblHeader/>
          <w:jc w:val="center"/>
        </w:trPr>
        <w:tc>
          <w:tcPr>
            <w:tcW w:w="4000" w:type="dxa"/>
            <w:vAlign w:val="center"/>
            <w:tcMar>
              <w:top w:w="65" w:type="dxa"/>
              <w:bottom w:w="65" w:type="dxa"/>
              <w:left w:w="95" w:type="dxa"/>
              <w:right w:w="95" w:type="dxa"/>
            </w:tcMar>
            <w:shd w:fill="E8E8E8"/>
          </w:tcPr>
          <w:p w14:paraId="7AAEA104" w14:textId="77777777" w:rsidR="008A519F" w:rsidRPr="003F72D7" w:rsidRDefault="008A519F"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Question</w:t>
            </w:r>
          </w:p>
        </w:tc>
        <w:tc>
          <w:tcPr>
            <w:tcW w:w="6000" w:type="dxa"/>
            <w:vAlign w:val="center"/>
            <w:tcMar>
              <w:top w:w="65" w:type="dxa"/>
              <w:bottom w:w="65" w:type="dxa"/>
              <w:left w:w="95" w:type="dxa"/>
              <w:right w:w="95" w:type="dxa"/>
            </w:tcMar>
            <w:shd w:fill="E8E8E8"/>
          </w:tcPr>
          <w:p w14:paraId="1864128A" w14:textId="77777777" w:rsidR="008A519F" w:rsidRPr="003F72D7" w:rsidRDefault="008A519F" w:rsidP="003F72D7">
            <w:pPr>
              <w:keepNext/>
              <w:spacing w:after="30" w:line="240" w:lineRule="auto" w:before="30"/>
              <w:jc w:val="both"/>
              <w:rPr>
                <w:rFonts w:ascii="Times New Roman" w:hAnsi="Times New Roman"/>
                <w:sz w:val="20"/>
                <w:szCs w:val="20"/>
              </w:rPr>
            </w:pPr>
            <w:r w:rsidRPr="003F72D7">
              <w:rPr>
                <w:rFonts w:ascii="Times New Roman" w:hAnsi="Times New Roman" w:cs="Times New Roman"/>
                <w:b/>
                <w:bCs/>
                <w:sz w:val="21"/>
                <w:szCs w:val="20"/>
              </w:rPr>
              <w:t>Response</w:t>
            </w:r>
          </w:p>
        </w:tc>
      </w:tr>
      <w:tr w:rsidR="008A519F" w:rsidRPr="003F72D7" w14:paraId="4B9A208F" w14:textId="77777777">
        <w:trPr>
          <w:cantSplit/>
          <w:trHeight w:val="620"/>
          <w:jc w:val="center"/>
        </w:trPr>
        <w:tc>
          <w:tcPr>
            <w:tcW w:w="4000" w:type="dxa"/>
            <w:vAlign w:val="center"/>
            <w:tcMar>
              <w:top w:w="65" w:type="dxa"/>
              <w:bottom w:w="65" w:type="dxa"/>
              <w:left w:w="95" w:type="dxa"/>
              <w:right w:w="95" w:type="dxa"/>
            </w:tcMar>
          </w:tcPr>
          <w:p w14:paraId="5F5B9ECB" w14:textId="77777777" w:rsidR="008A519F" w:rsidRPr="003F72D7" w:rsidRDefault="008A519F" w:rsidP="003F72D7">
            <w:pPr>
              <w:spacing w:before="30" w:after="30" w:line="240" w:lineRule="auto"/>
              <w:jc w:val="both"/>
              <w:rPr>
                <w:rFonts w:ascii="Times New Roman" w:hAnsi="Times New Roman"/>
                <w:sz w:val="20"/>
                <w:szCs w:val="20"/>
              </w:rPr>
            </w:pPr>
            <w:r w:rsidRPr="003F72D7">
              <w:rPr>
                <w:rStyle w:val="Strong"/>
                <w:rFonts w:ascii="Times New Roman" w:hAnsi="Times New Roman" w:cs="Times New Roman"/>
                <w:sz w:val="20"/>
                <w:szCs w:val="20"/>
              </w:rPr>
              <w:t>Which ML concepts did I understand better through this project?</w:t>
            </w:r>
          </w:p>
        </w:tc>
        <w:tc>
          <w:tcPr>
            <w:tcW w:w="6000" w:type="dxa"/>
            <w:vAlign w:val="center"/>
            <w:tcMar>
              <w:top w:w="65" w:type="dxa"/>
              <w:bottom w:w="65" w:type="dxa"/>
              <w:left w:w="95" w:type="dxa"/>
              <w:right w:w="95" w:type="dxa"/>
            </w:tcMar>
          </w:tcPr>
          <w:p w14:paraId="58E7B1BA" w14:textId="77777777" w:rsidR="008A519F" w:rsidRPr="003F72D7" w:rsidRDefault="008A519F"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I understood image preprocessing and data leakage prevention more clearly through this project. In particular, I learned why consistent preprocessing is important and how operations such as foreground extraction, resizing, normalization and center-of-mass alignment affect the representation given to the model.</w:t>
            </w:r>
          </w:p>
        </w:tc>
      </w:tr>
      <w:tr w:rsidR="008A519F" w:rsidRPr="003F72D7" w14:paraId="58C5BA91" w14:textId="77777777">
        <w:trPr>
          <w:cantSplit/>
          <w:trHeight w:val="620"/>
          <w:jc w:val="center"/>
        </w:trPr>
        <w:tc>
          <w:tcPr>
            <w:tcW w:w="4000" w:type="dxa"/>
            <w:vAlign w:val="center"/>
            <w:tcMar>
              <w:top w:w="65" w:type="dxa"/>
              <w:bottom w:w="65" w:type="dxa"/>
              <w:left w:w="95" w:type="dxa"/>
              <w:right w:w="95" w:type="dxa"/>
            </w:tcMar>
          </w:tcPr>
          <w:p w14:paraId="72DFEEAE" w14:textId="77777777" w:rsidR="008A519F" w:rsidRPr="003F72D7" w:rsidRDefault="008A519F" w:rsidP="003F72D7">
            <w:pPr>
              <w:spacing w:before="30" w:after="30" w:line="240" w:lineRule="auto"/>
              <w:jc w:val="both"/>
              <w:rPr>
                <w:rFonts w:ascii="Times New Roman" w:hAnsi="Times New Roman"/>
                <w:sz w:val="20"/>
                <w:szCs w:val="20"/>
              </w:rPr>
            </w:pPr>
            <w:r w:rsidRPr="003F72D7">
              <w:rPr>
                <w:rStyle w:val="Strong"/>
                <w:rFonts w:ascii="Times New Roman" w:hAnsi="Times New Roman" w:cs="Times New Roman"/>
                <w:sz w:val="20"/>
                <w:szCs w:val="20"/>
              </w:rPr>
              <w:t>What was the hardest problem (data, convergence, overfitting) and how was it solved?</w:t>
            </w:r>
          </w:p>
        </w:tc>
        <w:tc>
          <w:tcPr>
            <w:tcW w:w="6000" w:type="dxa"/>
            <w:vAlign w:val="center"/>
            <w:tcMar>
              <w:top w:w="65" w:type="dxa"/>
              <w:bottom w:w="65" w:type="dxa"/>
              <w:left w:w="95" w:type="dxa"/>
              <w:right w:w="95" w:type="dxa"/>
            </w:tcMar>
          </w:tcPr>
          <w:p w14:paraId="13D47629" w14:textId="77777777" w:rsidR="008A519F" w:rsidRPr="003F72D7" w:rsidRDefault="008A519F"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 xml:space="preserve">One of the challenging parts was ensuring that images supplied through the live application were processed in exactly the same way as the training data. We solved this by using a common canonical preprocessing pipeline and validating its </w:t>
            </w:r>
            <w:proofErr w:type="spellStart"/>
            <w:r w:rsidRPr="003F72D7">
              <w:rPr>
                <w:rFonts w:ascii="Times New Roman" w:hAnsi="Times New Roman" w:cs="Times New Roman"/>
                <w:sz w:val="20"/>
                <w:szCs w:val="20"/>
              </w:rPr>
              <w:t>behaviour</w:t>
            </w:r>
            <w:proofErr w:type="spellEnd"/>
            <w:r w:rsidRPr="003F72D7">
              <w:rPr>
                <w:rFonts w:ascii="Times New Roman" w:hAnsi="Times New Roman" w:cs="Times New Roman"/>
                <w:sz w:val="20"/>
                <w:szCs w:val="20"/>
              </w:rPr>
              <w:t xml:space="preserve"> with dedicated preprocessing and data-integrity tests.</w:t>
            </w:r>
          </w:p>
        </w:tc>
      </w:tr>
      <w:tr w:rsidR="008A519F" w:rsidRPr="003F72D7" w14:paraId="05828ED0" w14:textId="77777777">
        <w:trPr>
          <w:cantSplit/>
          <w:trHeight w:val="620"/>
          <w:jc w:val="center"/>
        </w:trPr>
        <w:tc>
          <w:tcPr>
            <w:tcW w:w="4000" w:type="dxa"/>
            <w:vAlign w:val="center"/>
            <w:tcMar>
              <w:top w:w="65" w:type="dxa"/>
              <w:bottom w:w="65" w:type="dxa"/>
              <w:left w:w="95" w:type="dxa"/>
              <w:right w:w="95" w:type="dxa"/>
            </w:tcMar>
          </w:tcPr>
          <w:p w14:paraId="349324F1" w14:textId="77777777" w:rsidR="008A519F" w:rsidRPr="003F72D7" w:rsidRDefault="008A519F" w:rsidP="003F72D7">
            <w:pPr>
              <w:spacing w:before="30" w:after="30" w:line="240" w:lineRule="auto"/>
              <w:jc w:val="both"/>
              <w:rPr>
                <w:rFonts w:ascii="Times New Roman" w:hAnsi="Times New Roman"/>
                <w:sz w:val="20"/>
                <w:szCs w:val="20"/>
              </w:rPr>
            </w:pPr>
            <w:r w:rsidRPr="003F72D7">
              <w:rPr>
                <w:rStyle w:val="Strong"/>
                <w:rFonts w:ascii="Times New Roman" w:hAnsi="Times New Roman" w:cs="Times New Roman"/>
                <w:sz w:val="20"/>
                <w:szCs w:val="20"/>
              </w:rPr>
              <w:t>What new tool or library did I learn on my own?</w:t>
            </w:r>
          </w:p>
        </w:tc>
        <w:tc>
          <w:tcPr>
            <w:tcW w:w="6000" w:type="dxa"/>
            <w:vAlign w:val="center"/>
            <w:tcMar>
              <w:top w:w="65" w:type="dxa"/>
              <w:bottom w:w="65" w:type="dxa"/>
              <w:left w:w="95" w:type="dxa"/>
              <w:right w:w="95" w:type="dxa"/>
            </w:tcMar>
          </w:tcPr>
          <w:p w14:paraId="0BFD0A58" w14:textId="77777777" w:rsidR="008A519F" w:rsidRPr="003F72D7" w:rsidRDefault="008A519F"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I learned how to work with the project's Python-based ML and web technologies and how to connect a trained model with a real-time inference interface. I also gained experience in generating experiment visualizations and using structured results for documentation and presentation.</w:t>
            </w:r>
          </w:p>
        </w:tc>
      </w:tr>
      <w:tr w:rsidR="008A519F" w:rsidRPr="003F72D7" w14:paraId="5B341052" w14:textId="77777777">
        <w:trPr>
          <w:cantSplit/>
          <w:trHeight w:val="620"/>
          <w:jc w:val="center"/>
        </w:trPr>
        <w:tc>
          <w:tcPr>
            <w:tcW w:w="4000" w:type="dxa"/>
            <w:vAlign w:val="center"/>
            <w:tcMar>
              <w:top w:w="65" w:type="dxa"/>
              <w:bottom w:w="65" w:type="dxa"/>
              <w:left w:w="95" w:type="dxa"/>
              <w:right w:w="95" w:type="dxa"/>
            </w:tcMar>
          </w:tcPr>
          <w:p w14:paraId="7CAD87EB" w14:textId="77777777" w:rsidR="008A519F" w:rsidRPr="003F72D7" w:rsidRDefault="008A519F" w:rsidP="003F72D7">
            <w:pPr>
              <w:spacing w:before="30" w:after="30" w:line="240" w:lineRule="auto"/>
              <w:jc w:val="both"/>
              <w:rPr>
                <w:rFonts w:ascii="Times New Roman" w:hAnsi="Times New Roman"/>
                <w:sz w:val="20"/>
                <w:szCs w:val="20"/>
              </w:rPr>
            </w:pPr>
            <w:r w:rsidRPr="003F72D7">
              <w:rPr>
                <w:rStyle w:val="Strong"/>
                <w:rFonts w:ascii="Times New Roman" w:hAnsi="Times New Roman" w:cs="Times New Roman"/>
                <w:sz w:val="20"/>
                <w:szCs w:val="20"/>
              </w:rPr>
              <w:t>What would I do differently next time?</w:t>
            </w:r>
          </w:p>
        </w:tc>
        <w:tc>
          <w:tcPr>
            <w:tcW w:w="6000" w:type="dxa"/>
            <w:vAlign w:val="center"/>
            <w:tcMar>
              <w:top w:w="65" w:type="dxa"/>
              <w:bottom w:w="65" w:type="dxa"/>
              <w:left w:w="95" w:type="dxa"/>
              <w:right w:w="95" w:type="dxa"/>
            </w:tcMar>
          </w:tcPr>
          <w:p w14:paraId="284431B7" w14:textId="77777777" w:rsidR="008A519F" w:rsidRPr="003F72D7" w:rsidRDefault="008A519F" w:rsidP="003F72D7">
            <w:pPr>
              <w:spacing w:before="30" w:after="30" w:line="240" w:lineRule="auto"/>
              <w:jc w:val="both"/>
              <w:rPr>
                <w:rFonts w:ascii="Times New Roman" w:hAnsi="Times New Roman"/>
                <w:sz w:val="20"/>
                <w:szCs w:val="20"/>
              </w:rPr>
            </w:pPr>
            <w:r w:rsidRPr="003F72D7">
              <w:rPr>
                <w:rFonts w:ascii="Times New Roman" w:hAnsi="Times New Roman" w:cs="Times New Roman"/>
                <w:sz w:val="20"/>
                <w:szCs w:val="20"/>
              </w:rPr>
              <w:t>I would collect a larger set of real-world handwriting samples and include them earlier in the evaluation process. This would help identify differences between benchmark data and practical handwriting and provide a better understanding of model generalization.</w:t>
            </w:r>
          </w:p>
        </w:tc>
      </w:tr>
    </w:tbl>
    <w:p w14:paraId="776307A2" w14:textId="77777777" w:rsidR="00653BF0" w:rsidRPr="003F72D7" w:rsidRDefault="00653BF0" w:rsidP="003F72D7">
      <w:pPr>
        <w:spacing w:after="0" w:before="0" w:line="240" w:lineRule="auto"/>
        <w:jc w:val="both"/>
        <w:rPr>
          <w:rFonts w:ascii="Times New Roman" w:hAnsi="Times New Roman"/>
          <w:b/>
          <w:bCs/>
          <w:sz w:val="20"/>
          <w:szCs w:val="20"/>
        </w:rPr>
      </w:pPr>
    </w:p>
    <w:p w14:paraId="2D28B6A2" w14:textId="77777777" w:rsidR="00653BF0" w:rsidRPr="003F72D7" w:rsidRDefault="008A519F" w:rsidP="003F72D7">
      <w:pPr>
        <w:keepNext w:val="0"/>
        <w:spacing w:after="80" w:line="360" w:lineRule="auto" w:before="0"/>
        <w:jc w:val="both"/>
        <w:rPr>
          <w:rFonts w:ascii="Times New Roman" w:hAnsi="Times New Roman"/>
          <w:b/>
          <w:bCs/>
          <w:sz w:val="20"/>
          <w:szCs w:val="20"/>
        </w:rPr>
      </w:pPr>
      <w:r w:rsidRPr="003F72D7">
        <w:rPr>
          <w:rFonts w:ascii="Times New Roman" w:hAnsi="Times New Roman" w:cs="Times New Roman"/>
          <w:b w:val="0"/>
          <w:sz w:val="24"/>
          <w:szCs w:val="20"/>
        </w:rPr>
        <w:t>Student 3: Roll No. 24VE1A66C</w:t>
      </w:r>
      <w:proofErr w:type="gramStart"/>
      <w:r w:rsidRPr="003F72D7">
        <w:rPr>
          <w:rFonts w:ascii="Times New Roman" w:hAnsi="Times New Roman" w:cs="Times New Roman"/>
          <w:b w:val="0"/>
          <w:sz w:val="24"/>
          <w:szCs w:val="20"/>
        </w:rPr>
        <w:t>8  —</w:t>
      </w:r>
      <w:proofErr w:type="gramEnd"/>
      <w:r w:rsidRPr="003F72D7">
        <w:rPr>
          <w:rFonts w:ascii="Times New Roman" w:hAnsi="Times New Roman" w:cs="Times New Roman"/>
          <w:b w:val="0"/>
          <w:sz w:val="24"/>
          <w:szCs w:val="20"/>
        </w:rPr>
        <w:t xml:space="preserve">  Y Akshay Raj</w:t>
      </w:r>
    </w:p>
    <w:tbl>
      <w:tblPr>
        <w:tblW w:w="1000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2"/>
        <w:gridCol w:w="6003"/>
      </w:tblGrid>
      <w:tr w:rsidR="008A519F" w:rsidRPr="003F72D7" w14:paraId="1CCA058E" w14:textId="77777777" w:rsidTr="008A519F">
        <w:trPr>
          <w:cantSplit/>
          <w:trHeight w:val="482"/>
          <w:tblHeader/>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Mar>
              <w:top w:w="65" w:type="dxa"/>
              <w:bottom w:w="65" w:type="dxa"/>
              <w:left w:w="95" w:type="dxa"/>
              <w:right w:w="95" w:type="dxa"/>
            </w:tcMar>
            <w:shd w:fill="E8E8E8"/>
          </w:tcPr>
          <w:p w14:paraId="0DF3242B" w14:textId="77777777" w:rsidR="008A519F" w:rsidRPr="003F72D7" w:rsidRDefault="008A519F" w:rsidP="003F72D7">
            <w:pPr>
              <w:spacing w:after="30" w:line="240" w:lineRule="auto" w:before="30"/>
              <w:jc w:val="both"/>
              <w:rPr>
                <w:rFonts w:ascii="Times New Roman" w:hAnsi="Times New Roman"/>
                <w:b/>
                <w:bCs/>
                <w:sz w:val="20"/>
                <w:szCs w:val="20"/>
              </w:rPr>
            </w:pPr>
            <w:r w:rsidRPr="003F72D7">
              <w:rPr>
                <w:rFonts w:ascii="Times New Roman" w:hAnsi="Times New Roman" w:cs="Times New Roman"/>
                <w:b/>
                <w:bCs/>
                <w:sz w:val="21"/>
                <w:szCs w:val="20"/>
              </w:rPr>
              <w:lastRenderedPageBreak/>
              <w:t>Question</w:t>
            </w:r>
          </w:p>
        </w:tc>
        <w:tc>
          <w:tcPr>
            <w:tcW w:w="6003" w:type="dxa"/>
            <w:tcBorders>
              <w:top w:val="single" w:sz="4" w:space="0" w:color="808080"/>
              <w:left w:val="single" w:sz="4" w:space="0" w:color="808080"/>
              <w:bottom w:val="single" w:sz="4" w:space="0" w:color="808080"/>
              <w:right w:val="single" w:sz="4" w:space="0" w:color="808080"/>
            </w:tcBorders>
            <w:vAlign w:val="center"/>
            <w:hideMark/>
            <w:tcMar>
              <w:top w:w="65" w:type="dxa"/>
              <w:bottom w:w="65" w:type="dxa"/>
              <w:left w:w="95" w:type="dxa"/>
              <w:right w:w="95" w:type="dxa"/>
            </w:tcMar>
            <w:shd w:fill="E8E8E8"/>
          </w:tcPr>
          <w:p w14:paraId="43BF4BC1" w14:textId="77777777" w:rsidR="008A519F" w:rsidRPr="003F72D7" w:rsidRDefault="008A519F" w:rsidP="003F72D7">
            <w:pPr>
              <w:spacing w:after="30" w:line="240" w:lineRule="auto" w:before="30"/>
              <w:jc w:val="both"/>
              <w:rPr>
                <w:rFonts w:ascii="Times New Roman" w:hAnsi="Times New Roman"/>
                <w:b/>
                <w:bCs/>
                <w:sz w:val="20"/>
                <w:szCs w:val="20"/>
              </w:rPr>
            </w:pPr>
            <w:r w:rsidRPr="003F72D7">
              <w:rPr>
                <w:rFonts w:ascii="Times New Roman" w:hAnsi="Times New Roman" w:cs="Times New Roman"/>
                <w:b/>
                <w:bCs/>
                <w:sz w:val="21"/>
                <w:szCs w:val="20"/>
              </w:rPr>
              <w:t>Response</w:t>
            </w:r>
          </w:p>
        </w:tc>
      </w:tr>
      <w:tr w:rsidR="008A519F" w:rsidRPr="003F72D7" w14:paraId="597C75FD"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Mar>
              <w:top w:w="65" w:type="dxa"/>
              <w:bottom w:w="65" w:type="dxa"/>
              <w:left w:w="95" w:type="dxa"/>
              <w:right w:w="95" w:type="dxa"/>
            </w:tcMar>
          </w:tcPr>
          <w:p w14:paraId="0D43D548" w14:textId="77777777" w:rsidR="008A519F" w:rsidRPr="003F72D7" w:rsidRDefault="008A519F" w:rsidP="003F72D7">
            <w:pPr>
              <w:spacing w:after="30" w:line="240" w:lineRule="auto" w:before="30"/>
              <w:jc w:val="both"/>
              <w:rPr>
                <w:rFonts w:ascii="Times New Roman" w:hAnsi="Times New Roman"/>
                <w:b/>
                <w:bCs/>
                <w:sz w:val="20"/>
                <w:szCs w:val="20"/>
              </w:rPr>
            </w:pPr>
            <w:r w:rsidRPr="003F72D7">
              <w:rPr>
                <w:rStyle w:val="Strong"/>
                <w:rFonts w:ascii="Times New Roman" w:hAnsi="Times New Roman" w:cs="Times New Roman"/>
                <w:sz w:val="20"/>
                <w:szCs w:val="20"/>
              </w:rPr>
              <w:t>Which ML concepts did I understand better through this project?</w:t>
            </w:r>
          </w:p>
        </w:tc>
        <w:tc>
          <w:tcPr>
            <w:tcW w:w="6003" w:type="dxa"/>
            <w:tcBorders>
              <w:top w:val="single" w:sz="4" w:space="0" w:color="808080"/>
              <w:left w:val="single" w:sz="4" w:space="0" w:color="808080"/>
              <w:bottom w:val="single" w:sz="4" w:space="0" w:color="808080"/>
              <w:right w:val="single" w:sz="4" w:space="0" w:color="808080"/>
            </w:tcBorders>
            <w:vAlign w:val="center"/>
            <w:hideMark/>
            <w:tcMar>
              <w:top w:w="65" w:type="dxa"/>
              <w:bottom w:w="65" w:type="dxa"/>
              <w:left w:w="95" w:type="dxa"/>
              <w:right w:w="95" w:type="dxa"/>
            </w:tcMar>
          </w:tcPr>
          <w:p w14:paraId="7E59E393" w14:textId="77777777" w:rsidR="008A519F" w:rsidRPr="003F72D7" w:rsidRDefault="008A519F" w:rsidP="003F72D7">
            <w:pPr>
              <w:spacing w:after="30" w:line="240" w:lineRule="auto" w:before="30"/>
              <w:jc w:val="both"/>
              <w:rPr>
                <w:rFonts w:ascii="Times New Roman" w:hAnsi="Times New Roman"/>
                <w:b/>
                <w:bCs/>
                <w:sz w:val="20"/>
                <w:szCs w:val="20"/>
              </w:rPr>
            </w:pPr>
            <w:r w:rsidRPr="003F72D7">
              <w:rPr>
                <w:rFonts w:ascii="Times New Roman" w:hAnsi="Times New Roman" w:cs="Times New Roman"/>
                <w:sz w:val="20"/>
                <w:szCs w:val="20"/>
              </w:rPr>
              <w:t>I gained a stronger understanding of model evaluation, error analysis and explainable AI. I learned how confusion matrices and class-wise metrics reveal model weaknesses and how confidence, entropy and Grad-CAM can provide additional insight into individual predictions.</w:t>
            </w:r>
          </w:p>
        </w:tc>
      </w:tr>
      <w:tr w:rsidR="008A519F" w:rsidRPr="003F72D7" w14:paraId="7AFDC54E"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Mar>
              <w:top w:w="65" w:type="dxa"/>
              <w:bottom w:w="65" w:type="dxa"/>
              <w:left w:w="95" w:type="dxa"/>
              <w:right w:w="95" w:type="dxa"/>
            </w:tcMar>
          </w:tcPr>
          <w:p w14:paraId="16C740DB" w14:textId="77777777" w:rsidR="008A519F" w:rsidRPr="003F72D7" w:rsidRDefault="008A519F" w:rsidP="003F72D7">
            <w:pPr>
              <w:spacing w:after="30" w:line="240" w:lineRule="auto" w:before="30"/>
              <w:jc w:val="both"/>
              <w:rPr>
                <w:rFonts w:ascii="Times New Roman" w:hAnsi="Times New Roman"/>
                <w:b/>
                <w:bCs/>
                <w:sz w:val="20"/>
                <w:szCs w:val="20"/>
              </w:rPr>
            </w:pPr>
            <w:r w:rsidRPr="003F72D7">
              <w:rPr>
                <w:rStyle w:val="Strong"/>
                <w:rFonts w:ascii="Times New Roman" w:hAnsi="Times New Roman" w:cs="Times New Roman"/>
                <w:sz w:val="20"/>
                <w:szCs w:val="20"/>
              </w:rPr>
              <w:t>What was the hardest problem (data, convergence, overfitting) and how was it solved?</w:t>
            </w:r>
          </w:p>
        </w:tc>
        <w:tc>
          <w:tcPr>
            <w:tcW w:w="6003" w:type="dxa"/>
            <w:tcBorders>
              <w:top w:val="single" w:sz="4" w:space="0" w:color="808080"/>
              <w:left w:val="single" w:sz="4" w:space="0" w:color="808080"/>
              <w:bottom w:val="single" w:sz="4" w:space="0" w:color="808080"/>
              <w:right w:val="single" w:sz="4" w:space="0" w:color="808080"/>
            </w:tcBorders>
            <w:vAlign w:val="center"/>
            <w:hideMark/>
            <w:tcMar>
              <w:top w:w="65" w:type="dxa"/>
              <w:bottom w:w="65" w:type="dxa"/>
              <w:left w:w="95" w:type="dxa"/>
              <w:right w:w="95" w:type="dxa"/>
            </w:tcMar>
          </w:tcPr>
          <w:p w14:paraId="750FD225" w14:textId="77777777" w:rsidR="008A519F" w:rsidRPr="003F72D7" w:rsidRDefault="008A519F" w:rsidP="003F72D7">
            <w:pPr>
              <w:spacing w:after="30" w:line="240" w:lineRule="auto" w:before="30"/>
              <w:jc w:val="both"/>
              <w:rPr>
                <w:rFonts w:ascii="Times New Roman" w:hAnsi="Times New Roman"/>
                <w:b/>
                <w:bCs/>
                <w:sz w:val="20"/>
                <w:szCs w:val="20"/>
              </w:rPr>
            </w:pPr>
            <w:r w:rsidRPr="003F72D7">
              <w:rPr>
                <w:rFonts w:ascii="Times New Roman" w:hAnsi="Times New Roman" w:cs="Times New Roman"/>
                <w:sz w:val="20"/>
                <w:szCs w:val="20"/>
              </w:rPr>
              <w:t xml:space="preserve">The difficult part was </w:t>
            </w:r>
            <w:proofErr w:type="spellStart"/>
            <w:r w:rsidRPr="003F72D7">
              <w:rPr>
                <w:rFonts w:ascii="Times New Roman" w:hAnsi="Times New Roman" w:cs="Times New Roman"/>
                <w:sz w:val="20"/>
                <w:szCs w:val="20"/>
              </w:rPr>
              <w:t>analysing</w:t>
            </w:r>
            <w:proofErr w:type="spellEnd"/>
            <w:r w:rsidRPr="003F72D7">
              <w:rPr>
                <w:rFonts w:ascii="Times New Roman" w:hAnsi="Times New Roman" w:cs="Times New Roman"/>
                <w:sz w:val="20"/>
                <w:szCs w:val="20"/>
              </w:rPr>
              <w:t xml:space="preserve"> incorrect predictions and understanding whether the model's confidence reflected its actual reliability. We addressed this through confidence analysis, probability calibration, error inspection and visual explanation of model decisions using Grad-CAM.</w:t>
            </w:r>
          </w:p>
        </w:tc>
      </w:tr>
      <w:tr w:rsidR="008A519F" w:rsidRPr="003F72D7" w14:paraId="7E574D74"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Mar>
              <w:top w:w="65" w:type="dxa"/>
              <w:bottom w:w="65" w:type="dxa"/>
              <w:left w:w="95" w:type="dxa"/>
              <w:right w:w="95" w:type="dxa"/>
            </w:tcMar>
          </w:tcPr>
          <w:p w14:paraId="748748E1" w14:textId="77777777" w:rsidR="008A519F" w:rsidRPr="003F72D7" w:rsidRDefault="008A519F" w:rsidP="003F72D7">
            <w:pPr>
              <w:spacing w:after="30" w:line="240" w:lineRule="auto" w:before="30"/>
              <w:jc w:val="both"/>
              <w:rPr>
                <w:rFonts w:ascii="Times New Roman" w:hAnsi="Times New Roman"/>
                <w:b/>
                <w:bCs/>
                <w:sz w:val="20"/>
                <w:szCs w:val="20"/>
              </w:rPr>
            </w:pPr>
            <w:r w:rsidRPr="003F72D7">
              <w:rPr>
                <w:rStyle w:val="Strong"/>
                <w:rFonts w:ascii="Times New Roman" w:hAnsi="Times New Roman" w:cs="Times New Roman"/>
                <w:sz w:val="20"/>
                <w:szCs w:val="20"/>
              </w:rPr>
              <w:t>What new tool or library did I learn on my own?</w:t>
            </w:r>
          </w:p>
        </w:tc>
        <w:tc>
          <w:tcPr>
            <w:tcW w:w="6003" w:type="dxa"/>
            <w:tcBorders>
              <w:top w:val="single" w:sz="4" w:space="0" w:color="808080"/>
              <w:left w:val="single" w:sz="4" w:space="0" w:color="808080"/>
              <w:bottom w:val="single" w:sz="4" w:space="0" w:color="808080"/>
              <w:right w:val="single" w:sz="4" w:space="0" w:color="808080"/>
            </w:tcBorders>
            <w:vAlign w:val="center"/>
            <w:hideMark/>
            <w:tcMar>
              <w:top w:w="65" w:type="dxa"/>
              <w:bottom w:w="65" w:type="dxa"/>
              <w:left w:w="95" w:type="dxa"/>
              <w:right w:w="95" w:type="dxa"/>
            </w:tcMar>
          </w:tcPr>
          <w:p w14:paraId="0503D036" w14:textId="77777777" w:rsidR="008A519F" w:rsidRPr="003F72D7" w:rsidRDefault="008A519F" w:rsidP="003F72D7">
            <w:pPr>
              <w:spacing w:after="30" w:line="240" w:lineRule="auto" w:before="30"/>
              <w:jc w:val="both"/>
              <w:rPr>
                <w:rFonts w:ascii="Times New Roman" w:hAnsi="Times New Roman"/>
                <w:b/>
                <w:bCs/>
                <w:sz w:val="20"/>
                <w:szCs w:val="20"/>
              </w:rPr>
            </w:pPr>
            <w:r w:rsidRPr="003F72D7">
              <w:rPr>
                <w:rFonts w:ascii="Times New Roman" w:hAnsi="Times New Roman" w:cs="Times New Roman"/>
                <w:sz w:val="20"/>
                <w:szCs w:val="20"/>
              </w:rPr>
              <w:t>I learned how to work with ML evaluation and explainability tools and how to present model outputs through an interactive application. This helped me understand how a machine-learning model can be converted from an experimental program into a usable inference system.</w:t>
            </w:r>
          </w:p>
        </w:tc>
      </w:tr>
      <w:tr w:rsidR="008A519F" w:rsidRPr="003F72D7" w14:paraId="6993BE3D"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Mar>
              <w:top w:w="65" w:type="dxa"/>
              <w:bottom w:w="65" w:type="dxa"/>
              <w:left w:w="95" w:type="dxa"/>
              <w:right w:w="95" w:type="dxa"/>
            </w:tcMar>
          </w:tcPr>
          <w:p w14:paraId="764350ED" w14:textId="77777777" w:rsidR="008A519F" w:rsidRPr="003F72D7" w:rsidRDefault="008A519F" w:rsidP="003F72D7">
            <w:pPr>
              <w:spacing w:after="30" w:line="240" w:lineRule="auto" w:before="30"/>
              <w:jc w:val="both"/>
              <w:rPr>
                <w:rFonts w:ascii="Times New Roman" w:hAnsi="Times New Roman"/>
                <w:b/>
                <w:bCs/>
                <w:sz w:val="20"/>
                <w:szCs w:val="20"/>
              </w:rPr>
            </w:pPr>
            <w:r w:rsidRPr="003F72D7">
              <w:rPr>
                <w:rStyle w:val="Strong"/>
                <w:rFonts w:ascii="Times New Roman" w:hAnsi="Times New Roman" w:cs="Times New Roman"/>
                <w:sz w:val="20"/>
                <w:szCs w:val="20"/>
              </w:rPr>
              <w:t>What would I do differently next time?</w:t>
            </w:r>
          </w:p>
        </w:tc>
        <w:tc>
          <w:tcPr>
            <w:tcW w:w="6003" w:type="dxa"/>
            <w:tcBorders>
              <w:top w:val="single" w:sz="4" w:space="0" w:color="808080"/>
              <w:left w:val="single" w:sz="4" w:space="0" w:color="808080"/>
              <w:bottom w:val="single" w:sz="4" w:space="0" w:color="808080"/>
              <w:right w:val="single" w:sz="4" w:space="0" w:color="808080"/>
            </w:tcBorders>
            <w:vAlign w:val="center"/>
            <w:hideMark/>
            <w:tcMar>
              <w:top w:w="65" w:type="dxa"/>
              <w:bottom w:w="65" w:type="dxa"/>
              <w:left w:w="95" w:type="dxa"/>
              <w:right w:w="95" w:type="dxa"/>
            </w:tcMar>
          </w:tcPr>
          <w:p w14:paraId="0F84829F" w14:textId="77777777" w:rsidR="008A519F" w:rsidRPr="003F72D7" w:rsidRDefault="008A519F" w:rsidP="003F72D7">
            <w:pPr>
              <w:spacing w:after="30" w:line="240" w:lineRule="auto" w:before="30"/>
              <w:jc w:val="both"/>
              <w:rPr>
                <w:rFonts w:ascii="Times New Roman" w:hAnsi="Times New Roman"/>
                <w:b/>
                <w:bCs/>
                <w:sz w:val="20"/>
                <w:szCs w:val="20"/>
              </w:rPr>
            </w:pPr>
            <w:r w:rsidRPr="003F72D7">
              <w:rPr>
                <w:rFonts w:ascii="Times New Roman" w:hAnsi="Times New Roman" w:cs="Times New Roman"/>
                <w:sz w:val="20"/>
                <w:szCs w:val="20"/>
              </w:rPr>
              <w:t>I would perform more systematic robustness and ablation experiments during development rather than near the end of the project. I would also maintain a more detailed experiment log so that the effect of each preprocessing and model-design decision could be compared more easily.</w:t>
            </w:r>
          </w:p>
        </w:tc>
      </w:tr>
    </w:tbl>
    <w:p w14:paraId="7BBD7D05" w14:textId="77777777" w:rsidR="00653BF0" w:rsidRPr="003F72D7" w:rsidRDefault="00653BF0" w:rsidP="003F72D7">
      <w:pPr>
        <w:spacing w:after="0" w:before="0" w:line="240" w:lineRule="auto"/>
        <w:jc w:val="both"/>
        <w:rPr>
          <w:rFonts w:ascii="Times New Roman" w:hAnsi="Times New Roman"/>
          <w:sz w:val="20"/>
          <w:szCs w:val="20"/>
        </w:rPr>
      </w:pPr>
    </w:p>
    <w:sectPr w:rsidR="00653BF0" w:rsidRPr="003F72D7" w:rsidSect="00763CB6">
      <w:headerReference w:type="even" r:id="rId24"/>
      <w:headerReference w:type="default" r:id="rId25"/>
      <w:footerReference w:type="even" r:id="rId26"/>
      <w:footerReference w:type="default" r:id="rId27"/>
      <w:headerReference w:type="first" r:id="rId28"/>
      <w:footerReference w:type="first" r:id="rId29"/>
      <w:pgSz w:w="11906" w:h="16838" w:code="9"/>
      <w:pgMar w:top="1296" w:right="1440" w:bottom="1296" w:left="1440" w:header="648" w:footer="648"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B3C3F" w14:textId="77777777" w:rsidR="00E85969" w:rsidRDefault="00E85969" w:rsidP="00CC1D1D">
      <w:r>
        <w:separator/>
      </w:r>
    </w:p>
  </w:endnote>
  <w:endnote w:type="continuationSeparator" w:id="0">
    <w:p w14:paraId="452BD059" w14:textId="77777777" w:rsidR="00E85969" w:rsidRDefault="00E85969" w:rsidP="00CC1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itka Heading">
    <w:panose1 w:val="00000000000000000000"/>
    <w:charset w:val="00"/>
    <w:family w:val="auto"/>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53389" w14:textId="77777777" w:rsidR="00763CB6" w:rsidRDefault="00763C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pos="9026" w:val="right"/>
      </w:tabs>
      <w:spacing w:before="0" w:after="0" w:line="240" w:lineRule="auto"/>
      <w:jc w:val="left"/>
    </w:pPr>
    <w:r>
      <w:rPr>
        <w:rFonts w:ascii="Times New Roman" w:hAnsi="Times New Roman" w:cs="Times New Roman"/>
        <w:b w:val="0"/>
        <w:sz w:val="18"/>
      </w:rPr>
      <w:t>Micro Project Report | Department of CSE (AI &amp; ML)</w:t>
    </w:r>
    <w:r>
      <w:rPr>
        <w:rFonts w:ascii="Times New Roman" w:hAnsi="Times New Roman" w:cs="Times New Roman"/>
        <w:sz w:val="24"/>
      </w:rPr>
      <w:tab/>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7136" w14:textId="07F7ED00" w:rsidR="00EA4B43" w:rsidRPr="00EA4B43" w:rsidRDefault="00EA4B43">
    <w:pPr>
      <w:pStyle w:val="Footer"/>
      <w:rPr>
        <w:rFonts w:ascii="Times New Roman" w:hAnsi="Times New Roman"/>
        <w:color w:val="595959"/>
        <w:sz w:val="18"/>
        <w:szCs w:val="18"/>
      </w:rPr>
    </w:pPr>
    <w:r>
      <w:rPr>
        <w:rFonts w:ascii="Times New Roman" w:hAnsi="Times New Roman"/>
        <w:color w:val="595959"/>
        <w:sz w:val="18"/>
        <w:szCs w:val="18"/>
      </w:rPr>
      <w:t xml:space="preserve">Micro Project </w:t>
    </w:r>
    <w:proofErr w:type="gramStart"/>
    <w:r>
      <w:rPr>
        <w:rFonts w:ascii="Times New Roman" w:hAnsi="Times New Roman"/>
        <w:color w:val="595959"/>
        <w:sz w:val="18"/>
        <w:szCs w:val="18"/>
      </w:rPr>
      <w:t>Report  |</w:t>
    </w:r>
    <w:proofErr w:type="gramEnd"/>
    <w:r>
      <w:rPr>
        <w:rFonts w:ascii="Times New Roman" w:hAnsi="Times New Roman"/>
        <w:color w:val="595959"/>
        <w:sz w:val="18"/>
        <w:szCs w:val="18"/>
      </w:rPr>
      <w:t xml:space="preserve">  Department of CSE (AI &amp; ML)</w:t>
    </w:r>
    <w:r>
      <w:rPr>
        <w:rFonts w:ascii="Times New Roman" w:hAnsi="Times New Roman"/>
        <w:color w:val="595959"/>
        <w:sz w:val="18"/>
        <w:szCs w:val="18"/>
      </w:rPr>
      <w:tab/>
    </w:r>
    <w:r>
      <w:rPr>
        <w:rFonts w:ascii="Times New Roman" w:hAnsi="Times New Roman"/>
        <w:color w:val="595959"/>
        <w:sz w:val="18"/>
        <w:szCs w:val="18"/>
      </w:rPr>
      <w:tab/>
    </w:r>
    <w:r>
      <w:rPr>
        <w:rFonts w:ascii="Times New Roman" w:hAnsi="Times New Roman"/>
        <w:color w:val="595959"/>
        <w:sz w:val="18"/>
        <w:szCs w:val="18"/>
      </w:rPr>
      <w:tab/>
    </w:r>
    <w:r>
      <w:rPr>
        <w:rFonts w:ascii="Times New Roman" w:hAnsi="Times New Roman"/>
        <w:color w:val="595959"/>
        <w:sz w:val="18"/>
        <w:szCs w:val="18"/>
      </w:rPr>
      <w:tab/>
    </w:r>
    <w:r>
      <w:rPr>
        <w:rFonts w:ascii="Times New Roman" w:hAnsi="Times New Roman"/>
        <w:color w:val="595959"/>
        <w:sz w:val="18"/>
        <w:szCs w:val="18"/>
      </w:rPr>
      <w:tab/>
    </w:r>
    <w:r>
      <w:rPr>
        <w:rFonts w:ascii="Times New Roman" w:hAnsi="Times New Roman"/>
        <w:color w:val="595959"/>
        <w:sz w:val="18"/>
        <w:szCs w:val="18"/>
      </w:rPr>
      <w:tab/>
    </w:r>
    <w:r>
      <w:rPr>
        <w:rFonts w:ascii="Times New Roman" w:hAnsi="Times New Roman"/>
        <w:color w:val="595959"/>
        <w:sz w:val="18"/>
        <w:szCs w:val="18"/>
      </w:rPr>
      <w:tab/>
    </w:r>
    <w:r>
      <w:rPr>
        <w:rFonts w:ascii="Times New Roman" w:hAnsi="Times New Roman"/>
        <w:color w:val="595959"/>
        <w:sz w:val="18"/>
        <w:szCs w:val="18"/>
      </w:rPr>
      <w:tab/>
      <w:t>Page 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26" w:val="right"/>
      </w:tabs>
      <w:spacing w:before="0" w:after="0" w:line="240" w:lineRule="auto"/>
      <w:jc w:val="left"/>
    </w:pPr>
    <w:r>
      <w:rPr>
        <w:rFonts w:ascii="Times New Roman" w:hAnsi="Times New Roman" w:cs="Times New Roman"/>
        <w:b w:val="0"/>
        <w:sz w:val="18"/>
      </w:rPr>
      <w:t>Micro Project Report | Department of CSE (AI &amp; ML)</w:t>
    </w:r>
    <w:r>
      <w:rPr>
        <w:rFonts w:ascii="Times New Roman" w:hAnsi="Times New Roman" w:cs="Times New Roman"/>
        <w:sz w:val="24"/>
      </w:rPr>
      <w:tab/>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CCE09" w14:textId="77777777" w:rsidR="00E85969" w:rsidRDefault="00E85969" w:rsidP="00CC1D1D">
      <w:r>
        <w:separator/>
      </w:r>
    </w:p>
  </w:footnote>
  <w:footnote w:type="continuationSeparator" w:id="0">
    <w:p w14:paraId="4693A841" w14:textId="77777777" w:rsidR="00E85969" w:rsidRDefault="00E85969" w:rsidP="00CC1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20" w:line="240" w:lineRule="auto"/>
      <w:jc w:val="center"/>
    </w:pPr>
    <w:r>
      <w:rPr>
        <w:rFonts w:ascii="Times New Roman" w:hAnsi="Times New Roman" w:cs="Times New Roman"/>
        <w:b/>
        <w:sz w:val="32"/>
      </w:rPr>
      <w:t>Sreyas Institute of Engineering and Technology</w:t>
    </w:r>
  </w:p>
  <w:p>
    <w:pPr>
      <w:spacing w:before="0" w:after="20" w:line="240" w:lineRule="auto"/>
      <w:jc w:val="center"/>
    </w:pPr>
    <w:r>
      <w:rPr>
        <w:rFonts w:ascii="Times New Roman" w:hAnsi="Times New Roman" w:cs="Times New Roman"/>
        <w:b/>
        <w:sz w:val="24"/>
      </w:rPr>
      <w:t>An Autonomous Institution</w:t>
    </w:r>
  </w:p>
  <w:p>
    <w:pPr>
      <w:spacing w:before="0" w:after="20" w:line="240" w:lineRule="auto"/>
      <w:jc w:val="center"/>
    </w:pPr>
    <w:r>
      <w:rPr>
        <w:rFonts w:ascii="Times New Roman" w:hAnsi="Times New Roman" w:cs="Times New Roman"/>
        <w:b w:val="0"/>
        <w:sz w:val="20"/>
      </w:rPr>
      <w:t>Approved by AICTE, Affiliated to JNTUH</w:t>
    </w:r>
  </w:p>
  <w:p>
    <w:pPr>
      <w:spacing w:before="0" w:after="40" w:line="240" w:lineRule="auto"/>
      <w:jc w:val="center"/>
    </w:pPr>
    <w:r>
      <w:rPr>
        <w:rFonts w:ascii="Times New Roman" w:hAnsi="Times New Roman" w:cs="Times New Roman"/>
        <w:b w:val="0"/>
        <w:sz w:val="20"/>
      </w:rPr>
      <w:t>Accredited by NAAC-A Grade, NBA (CSE, ECE &amp; ME) &amp; ISO 9001:2015 Certified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9297" w14:textId="77777777" w:rsidR="00763CB6" w:rsidRDefault="00763C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20" w:line="240" w:lineRule="auto"/>
      <w:jc w:val="center"/>
    </w:pPr>
    <w:r>
      <w:rPr>
        <w:rFonts w:ascii="Times New Roman" w:hAnsi="Times New Roman" w:cs="Times New Roman"/>
        <w:b/>
        <w:sz w:val="32"/>
      </w:rPr>
      <w:t>Sreyas Institute of Engineering and Technology</w:t>
    </w:r>
  </w:p>
  <w:p>
    <w:pPr>
      <w:spacing w:before="0" w:after="20" w:line="240" w:lineRule="auto"/>
      <w:jc w:val="center"/>
    </w:pPr>
    <w:r>
      <w:rPr>
        <w:rFonts w:ascii="Times New Roman" w:hAnsi="Times New Roman" w:cs="Times New Roman"/>
        <w:b/>
        <w:sz w:val="24"/>
      </w:rPr>
      <w:t>An Autonomous Institution</w:t>
    </w:r>
  </w:p>
  <w:p>
    <w:pPr>
      <w:spacing w:before="0" w:after="20" w:line="240" w:lineRule="auto"/>
      <w:jc w:val="center"/>
    </w:pPr>
    <w:r>
      <w:rPr>
        <w:rFonts w:ascii="Times New Roman" w:hAnsi="Times New Roman" w:cs="Times New Roman"/>
        <w:b w:val="0"/>
        <w:sz w:val="20"/>
      </w:rPr>
      <w:t>Approved by AICTE, Affiliated to JNTUH</w:t>
    </w:r>
  </w:p>
  <w:p>
    <w:pPr>
      <w:spacing w:before="0" w:after="40" w:line="240" w:lineRule="auto"/>
      <w:jc w:val="center"/>
    </w:pPr>
    <w:r>
      <w:rPr>
        <w:rFonts w:ascii="Times New Roman" w:hAnsi="Times New Roman" w:cs="Times New Roman"/>
        <w:b w:val="0"/>
        <w:sz w:val="20"/>
      </w:rPr>
      <w:t>Accredited by NAAC-A Grade, NBA (CSE, ECE &amp; ME) &amp; ISO 9001:2015 Certified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783DD" w14:textId="77777777" w:rsidR="00763CB6" w:rsidRDefault="00763C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B166C4"/>
    <w:multiLevelType w:val="hybridMultilevel"/>
    <w:tmpl w:val="367B7A7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8D037B"/>
    <w:multiLevelType w:val="hybridMultilevel"/>
    <w:tmpl w:val="FA985D6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E5BC92"/>
    <w:multiLevelType w:val="hybridMultilevel"/>
    <w:tmpl w:val="88FA0E3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4A4C3C"/>
    <w:multiLevelType w:val="hybridMultilevel"/>
    <w:tmpl w:val="DD803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B0625"/>
    <w:multiLevelType w:val="hybridMultilevel"/>
    <w:tmpl w:val="D3B0A514"/>
    <w:lvl w:ilvl="0" w:tplc="40090001">
      <w:start w:val="1"/>
      <w:numFmt w:val="bullet"/>
      <w:lvlText w:val=""/>
      <w:lvlJc w:val="left"/>
      <w:pPr>
        <w:ind w:left="700" w:hanging="360"/>
      </w:pPr>
      <w:rPr>
        <w:rFonts w:ascii="Symbol" w:hAnsi="Symbol" w:hint="default"/>
      </w:rPr>
    </w:lvl>
    <w:lvl w:ilvl="1" w:tplc="40090003">
      <w:start w:val="1"/>
      <w:numFmt w:val="bullet"/>
      <w:lvlText w:val="o"/>
      <w:lvlJc w:val="left"/>
      <w:pPr>
        <w:ind w:left="1420" w:hanging="360"/>
      </w:pPr>
      <w:rPr>
        <w:rFonts w:ascii="Courier New" w:hAnsi="Courier New" w:cs="Courier New" w:hint="default"/>
      </w:rPr>
    </w:lvl>
    <w:lvl w:ilvl="2" w:tplc="40090005" w:tentative="1">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abstractNum w:abstractNumId="5" w15:restartNumberingAfterBreak="0">
    <w:nsid w:val="06DC4453"/>
    <w:multiLevelType w:val="multilevel"/>
    <w:tmpl w:val="BF9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76C9A"/>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B30EFC"/>
    <w:multiLevelType w:val="hybridMultilevel"/>
    <w:tmpl w:val="2E04C40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4C6FFA"/>
    <w:multiLevelType w:val="multilevel"/>
    <w:tmpl w:val="60868E76"/>
    <w:lvl w:ilvl="0">
      <w:start w:val="3"/>
      <w:numFmt w:val="decimal"/>
      <w:lvlText w:val="%1"/>
      <w:lvlJc w:val="left"/>
      <w:pPr>
        <w:ind w:left="372" w:hanging="718"/>
      </w:pPr>
      <w:rPr>
        <w:rFonts w:hint="default"/>
        <w:lang w:val="en-US" w:eastAsia="en-US" w:bidi="ar-SA"/>
      </w:rPr>
    </w:lvl>
    <w:lvl w:ilvl="1">
      <w:start w:val="2"/>
      <w:numFmt w:val="decimal"/>
      <w:lvlText w:val="%1.%2"/>
      <w:lvlJc w:val="left"/>
      <w:pPr>
        <w:ind w:left="372" w:hanging="718"/>
      </w:pPr>
      <w:rPr>
        <w:rFonts w:hint="default"/>
        <w:lang w:val="en-US" w:eastAsia="en-US" w:bidi="ar-SA"/>
      </w:rPr>
    </w:lvl>
    <w:lvl w:ilvl="2">
      <w:start w:val="1"/>
      <w:numFmt w:val="decimal"/>
      <w:lvlText w:val="%1.%2.%3."/>
      <w:lvlJc w:val="left"/>
      <w:pPr>
        <w:ind w:left="372" w:hanging="718"/>
      </w:pPr>
      <w:rPr>
        <w:rFonts w:ascii="Times New Roman" w:eastAsia="Times New Roman" w:hAnsi="Times New Roman" w:cs="Times New Roman" w:hint="default"/>
        <w:b/>
        <w:bCs/>
        <w:i w:val="0"/>
        <w:iCs w:val="0"/>
        <w:spacing w:val="-2"/>
        <w:w w:val="98"/>
        <w:sz w:val="28"/>
        <w:szCs w:val="28"/>
        <w:lang w:val="en-US" w:eastAsia="en-US" w:bidi="ar-SA"/>
      </w:rPr>
    </w:lvl>
    <w:lvl w:ilvl="3">
      <w:numFmt w:val="bullet"/>
      <w:lvlText w:val=""/>
      <w:lvlJc w:val="left"/>
      <w:pPr>
        <w:ind w:left="1092"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634" w:hanging="360"/>
      </w:pPr>
      <w:rPr>
        <w:rFonts w:ascii="Symbol" w:eastAsia="Symbol" w:hAnsi="Symbol" w:cs="Symbol" w:hint="default"/>
        <w:b w:val="0"/>
        <w:bCs w:val="0"/>
        <w:i w:val="0"/>
        <w:iCs w:val="0"/>
        <w:color w:val="202020"/>
        <w:spacing w:val="0"/>
        <w:w w:val="100"/>
        <w:sz w:val="24"/>
        <w:szCs w:val="24"/>
        <w:lang w:val="en-US" w:eastAsia="en-US" w:bidi="ar-SA"/>
      </w:rPr>
    </w:lvl>
    <w:lvl w:ilvl="5">
      <w:numFmt w:val="bullet"/>
      <w:lvlText w:val="•"/>
      <w:lvlJc w:val="left"/>
      <w:pPr>
        <w:ind w:left="4467" w:hanging="360"/>
      </w:pPr>
      <w:rPr>
        <w:rFonts w:hint="default"/>
        <w:lang w:val="en-US" w:eastAsia="en-US" w:bidi="ar-SA"/>
      </w:rPr>
    </w:lvl>
    <w:lvl w:ilvl="6">
      <w:numFmt w:val="bullet"/>
      <w:lvlText w:val="•"/>
      <w:lvlJc w:val="left"/>
      <w:pPr>
        <w:ind w:left="5590" w:hanging="360"/>
      </w:pPr>
      <w:rPr>
        <w:rFonts w:hint="default"/>
        <w:lang w:val="en-US" w:eastAsia="en-US" w:bidi="ar-SA"/>
      </w:rPr>
    </w:lvl>
    <w:lvl w:ilvl="7">
      <w:numFmt w:val="bullet"/>
      <w:lvlText w:val="•"/>
      <w:lvlJc w:val="left"/>
      <w:pPr>
        <w:ind w:left="6712" w:hanging="360"/>
      </w:pPr>
      <w:rPr>
        <w:rFonts w:hint="default"/>
        <w:lang w:val="en-US" w:eastAsia="en-US" w:bidi="ar-SA"/>
      </w:rPr>
    </w:lvl>
    <w:lvl w:ilvl="8">
      <w:numFmt w:val="bullet"/>
      <w:lvlText w:val="•"/>
      <w:lvlJc w:val="left"/>
      <w:pPr>
        <w:ind w:left="7835" w:hanging="360"/>
      </w:pPr>
      <w:rPr>
        <w:rFonts w:hint="default"/>
        <w:lang w:val="en-US" w:eastAsia="en-US" w:bidi="ar-SA"/>
      </w:rPr>
    </w:lvl>
  </w:abstractNum>
  <w:abstractNum w:abstractNumId="9" w15:restartNumberingAfterBreak="0">
    <w:nsid w:val="1C034686"/>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024886"/>
    <w:multiLevelType w:val="hybridMultilevel"/>
    <w:tmpl w:val="E7346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8112E"/>
    <w:multiLevelType w:val="hybridMultilevel"/>
    <w:tmpl w:val="754AF380"/>
    <w:lvl w:ilvl="0" w:tplc="4009000F">
      <w:start w:val="1"/>
      <w:numFmt w:val="decimal"/>
      <w:lvlText w:val="%1."/>
      <w:lvlJc w:val="left"/>
      <w:pPr>
        <w:ind w:left="772" w:hanging="360"/>
      </w:pPr>
    </w:lvl>
    <w:lvl w:ilvl="1" w:tplc="40090019" w:tentative="1">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12" w15:restartNumberingAfterBreak="0">
    <w:nsid w:val="27A88E73"/>
    <w:multiLevelType w:val="hybridMultilevel"/>
    <w:tmpl w:val="D9D0B29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C365C5E"/>
    <w:multiLevelType w:val="hybridMultilevel"/>
    <w:tmpl w:val="27461032"/>
    <w:lvl w:ilvl="0" w:tplc="6B505368">
      <w:start w:val="1"/>
      <w:numFmt w:val="lowerRoman"/>
      <w:lvlText w:val="(%1)"/>
      <w:lvlJc w:val="left"/>
      <w:pPr>
        <w:ind w:left="3131"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24D7E48"/>
    <w:multiLevelType w:val="hybridMultilevel"/>
    <w:tmpl w:val="AC9C6F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37672FD"/>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4D0306"/>
    <w:multiLevelType w:val="hybridMultilevel"/>
    <w:tmpl w:val="56FED632"/>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438B65C3"/>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EC2696"/>
    <w:multiLevelType w:val="hybridMultilevel"/>
    <w:tmpl w:val="F698114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C67C91"/>
    <w:multiLevelType w:val="hybridMultilevel"/>
    <w:tmpl w:val="3490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D14DA0"/>
    <w:multiLevelType w:val="hybridMultilevel"/>
    <w:tmpl w:val="52D2B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82EC6"/>
    <w:multiLevelType w:val="hybridMultilevel"/>
    <w:tmpl w:val="23E8D3B2"/>
    <w:lvl w:ilvl="0" w:tplc="F11A05E4">
      <w:start w:val="1"/>
      <w:numFmt w:val="decimal"/>
      <w:lvlText w:val="%1."/>
      <w:lvlJc w:val="left"/>
      <w:pPr>
        <w:ind w:left="619" w:hanging="240"/>
      </w:pPr>
      <w:rPr>
        <w:rFonts w:ascii="Calibri" w:eastAsia="Calibri" w:hAnsi="Calibri" w:cs="Calibri" w:hint="default"/>
        <w:b/>
        <w:bCs/>
        <w:i w:val="0"/>
        <w:iCs w:val="0"/>
        <w:spacing w:val="-2"/>
        <w:w w:val="100"/>
        <w:sz w:val="24"/>
        <w:szCs w:val="24"/>
        <w:lang w:val="en-US" w:eastAsia="en-US" w:bidi="ar-SA"/>
      </w:rPr>
    </w:lvl>
    <w:lvl w:ilvl="1" w:tplc="76D095B2">
      <w:numFmt w:val="bullet"/>
      <w:lvlText w:val="•"/>
      <w:lvlJc w:val="left"/>
      <w:pPr>
        <w:ind w:left="1638" w:hanging="240"/>
      </w:pPr>
      <w:rPr>
        <w:rFonts w:hint="default"/>
        <w:lang w:val="en-US" w:eastAsia="en-US" w:bidi="ar-SA"/>
      </w:rPr>
    </w:lvl>
    <w:lvl w:ilvl="2" w:tplc="698CAC76">
      <w:numFmt w:val="bullet"/>
      <w:lvlText w:val="•"/>
      <w:lvlJc w:val="left"/>
      <w:pPr>
        <w:ind w:left="2656" w:hanging="240"/>
      </w:pPr>
      <w:rPr>
        <w:rFonts w:hint="default"/>
        <w:lang w:val="en-US" w:eastAsia="en-US" w:bidi="ar-SA"/>
      </w:rPr>
    </w:lvl>
    <w:lvl w:ilvl="3" w:tplc="D5F4754E">
      <w:numFmt w:val="bullet"/>
      <w:lvlText w:val="•"/>
      <w:lvlJc w:val="left"/>
      <w:pPr>
        <w:ind w:left="3674" w:hanging="240"/>
      </w:pPr>
      <w:rPr>
        <w:rFonts w:hint="default"/>
        <w:lang w:val="en-US" w:eastAsia="en-US" w:bidi="ar-SA"/>
      </w:rPr>
    </w:lvl>
    <w:lvl w:ilvl="4" w:tplc="9C4ECB62">
      <w:numFmt w:val="bullet"/>
      <w:lvlText w:val="•"/>
      <w:lvlJc w:val="left"/>
      <w:pPr>
        <w:ind w:left="4692" w:hanging="240"/>
      </w:pPr>
      <w:rPr>
        <w:rFonts w:hint="default"/>
        <w:lang w:val="en-US" w:eastAsia="en-US" w:bidi="ar-SA"/>
      </w:rPr>
    </w:lvl>
    <w:lvl w:ilvl="5" w:tplc="F3103E9A">
      <w:numFmt w:val="bullet"/>
      <w:lvlText w:val="•"/>
      <w:lvlJc w:val="left"/>
      <w:pPr>
        <w:ind w:left="5710" w:hanging="240"/>
      </w:pPr>
      <w:rPr>
        <w:rFonts w:hint="default"/>
        <w:lang w:val="en-US" w:eastAsia="en-US" w:bidi="ar-SA"/>
      </w:rPr>
    </w:lvl>
    <w:lvl w:ilvl="6" w:tplc="21ECACD4">
      <w:numFmt w:val="bullet"/>
      <w:lvlText w:val="•"/>
      <w:lvlJc w:val="left"/>
      <w:pPr>
        <w:ind w:left="6728" w:hanging="240"/>
      </w:pPr>
      <w:rPr>
        <w:rFonts w:hint="default"/>
        <w:lang w:val="en-US" w:eastAsia="en-US" w:bidi="ar-SA"/>
      </w:rPr>
    </w:lvl>
    <w:lvl w:ilvl="7" w:tplc="EE3042A6">
      <w:numFmt w:val="bullet"/>
      <w:lvlText w:val="•"/>
      <w:lvlJc w:val="left"/>
      <w:pPr>
        <w:ind w:left="7746" w:hanging="240"/>
      </w:pPr>
      <w:rPr>
        <w:rFonts w:hint="default"/>
        <w:lang w:val="en-US" w:eastAsia="en-US" w:bidi="ar-SA"/>
      </w:rPr>
    </w:lvl>
    <w:lvl w:ilvl="8" w:tplc="6BFAE008">
      <w:numFmt w:val="bullet"/>
      <w:lvlText w:val="•"/>
      <w:lvlJc w:val="left"/>
      <w:pPr>
        <w:ind w:left="8764" w:hanging="240"/>
      </w:pPr>
      <w:rPr>
        <w:rFonts w:hint="default"/>
        <w:lang w:val="en-US" w:eastAsia="en-US" w:bidi="ar-SA"/>
      </w:rPr>
    </w:lvl>
  </w:abstractNum>
  <w:abstractNum w:abstractNumId="22" w15:restartNumberingAfterBreak="0">
    <w:nsid w:val="56787726"/>
    <w:multiLevelType w:val="multilevel"/>
    <w:tmpl w:val="7D22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77ED7"/>
    <w:multiLevelType w:val="hybridMultilevel"/>
    <w:tmpl w:val="92565A0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F51AC7"/>
    <w:multiLevelType w:val="hybridMultilevel"/>
    <w:tmpl w:val="A7947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A4B8A"/>
    <w:multiLevelType w:val="hybridMultilevel"/>
    <w:tmpl w:val="D0E433C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1120637"/>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78233E"/>
    <w:multiLevelType w:val="multilevel"/>
    <w:tmpl w:val="578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C56C0"/>
    <w:multiLevelType w:val="hybridMultilevel"/>
    <w:tmpl w:val="A906F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67341238">
    <w:abstractNumId w:val="23"/>
  </w:num>
  <w:num w:numId="2" w16cid:durableId="2090153243">
    <w:abstractNumId w:val="15"/>
  </w:num>
  <w:num w:numId="3" w16cid:durableId="1692143753">
    <w:abstractNumId w:val="17"/>
  </w:num>
  <w:num w:numId="4" w16cid:durableId="960187082">
    <w:abstractNumId w:val="9"/>
  </w:num>
  <w:num w:numId="5" w16cid:durableId="1712220319">
    <w:abstractNumId w:val="7"/>
  </w:num>
  <w:num w:numId="6" w16cid:durableId="1605647320">
    <w:abstractNumId w:val="14"/>
  </w:num>
  <w:num w:numId="7" w16cid:durableId="1248033543">
    <w:abstractNumId w:val="25"/>
  </w:num>
  <w:num w:numId="8" w16cid:durableId="312679191">
    <w:abstractNumId w:val="1"/>
  </w:num>
  <w:num w:numId="9" w16cid:durableId="1851138661">
    <w:abstractNumId w:val="12"/>
  </w:num>
  <w:num w:numId="10" w16cid:durableId="1088582030">
    <w:abstractNumId w:val="0"/>
  </w:num>
  <w:num w:numId="11" w16cid:durableId="1343554879">
    <w:abstractNumId w:val="2"/>
  </w:num>
  <w:num w:numId="12" w16cid:durableId="93938298">
    <w:abstractNumId w:val="18"/>
  </w:num>
  <w:num w:numId="13" w16cid:durableId="1925719137">
    <w:abstractNumId w:val="21"/>
  </w:num>
  <w:num w:numId="14" w16cid:durableId="1301157293">
    <w:abstractNumId w:val="8"/>
  </w:num>
  <w:num w:numId="15" w16cid:durableId="501622086">
    <w:abstractNumId w:val="5"/>
  </w:num>
  <w:num w:numId="16" w16cid:durableId="1362976121">
    <w:abstractNumId w:val="27"/>
  </w:num>
  <w:num w:numId="17" w16cid:durableId="1372263708">
    <w:abstractNumId w:val="22"/>
  </w:num>
  <w:num w:numId="18" w16cid:durableId="655375658">
    <w:abstractNumId w:val="20"/>
  </w:num>
  <w:num w:numId="19" w16cid:durableId="647170976">
    <w:abstractNumId w:val="24"/>
  </w:num>
  <w:num w:numId="20" w16cid:durableId="990056978">
    <w:abstractNumId w:val="28"/>
  </w:num>
  <w:num w:numId="21" w16cid:durableId="1258251840">
    <w:abstractNumId w:val="13"/>
  </w:num>
  <w:num w:numId="22" w16cid:durableId="186794289">
    <w:abstractNumId w:val="4"/>
  </w:num>
  <w:num w:numId="23" w16cid:durableId="519006782">
    <w:abstractNumId w:val="16"/>
  </w:num>
  <w:num w:numId="24" w16cid:durableId="2033874597">
    <w:abstractNumId w:val="19"/>
  </w:num>
  <w:num w:numId="25" w16cid:durableId="310984189">
    <w:abstractNumId w:val="3"/>
  </w:num>
  <w:num w:numId="26" w16cid:durableId="1978609676">
    <w:abstractNumId w:val="6"/>
  </w:num>
  <w:num w:numId="27" w16cid:durableId="1304043795">
    <w:abstractNumId w:val="10"/>
  </w:num>
  <w:num w:numId="28" w16cid:durableId="1423332073">
    <w:abstractNumId w:val="26"/>
  </w:num>
  <w:num w:numId="29" w16cid:durableId="172814060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drawingGridHorizontalSpacing w:val="110"/>
  <w:displayHorizontalDrawingGridEvery w:val="2"/>
  <w:characterSpacingControl w:val="doNotCompress"/>
  <w:hdrShapeDefaults>
    <o:shapedefaults v:ext="edit" spidmax="2050">
      <o:colormru v:ext="edit" colors="#06f,#36f,#39f"/>
    </o:shapedefaults>
    <o:shapelayout v:ext="edit">
      <o:idmap v:ext="edit" data="1"/>
      <o:rules v:ext="edit">
        <o:r id="V:Rule1" type="connector" idref="#_x0000_s1028"/>
        <o:r id="V:Rule2" type="connector" idref="#_x0000_s1027"/>
        <o:r id="V:Rule3" type="connector" idref="#AutoShape 3"/>
        <o:r id="V:Rule4" type="connector" idref="#AutoShape 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zQ3MbM0sbS0tADyDJR0lIJTi4sz8/NACgxrAf+kjFAsAAAA"/>
  </w:docVars>
  <w:rsids>
    <w:rsidRoot w:val="00A874A0"/>
    <w:rsid w:val="00001A77"/>
    <w:rsid w:val="00011B6F"/>
    <w:rsid w:val="00012528"/>
    <w:rsid w:val="00015F55"/>
    <w:rsid w:val="000165D9"/>
    <w:rsid w:val="000232DF"/>
    <w:rsid w:val="00025461"/>
    <w:rsid w:val="00026AE4"/>
    <w:rsid w:val="00031CFF"/>
    <w:rsid w:val="00033B2F"/>
    <w:rsid w:val="00040540"/>
    <w:rsid w:val="00041484"/>
    <w:rsid w:val="00046AB5"/>
    <w:rsid w:val="00047325"/>
    <w:rsid w:val="0004744C"/>
    <w:rsid w:val="000511A1"/>
    <w:rsid w:val="00054A9C"/>
    <w:rsid w:val="00060DAA"/>
    <w:rsid w:val="000665A5"/>
    <w:rsid w:val="00070445"/>
    <w:rsid w:val="00075119"/>
    <w:rsid w:val="000766FE"/>
    <w:rsid w:val="000805DE"/>
    <w:rsid w:val="00093201"/>
    <w:rsid w:val="000952AE"/>
    <w:rsid w:val="000A3C79"/>
    <w:rsid w:val="000B0BEF"/>
    <w:rsid w:val="000B3402"/>
    <w:rsid w:val="000C1998"/>
    <w:rsid w:val="000D2D51"/>
    <w:rsid w:val="000D5F89"/>
    <w:rsid w:val="000D67B3"/>
    <w:rsid w:val="000D730D"/>
    <w:rsid w:val="000D78C5"/>
    <w:rsid w:val="000E2019"/>
    <w:rsid w:val="000E6AAE"/>
    <w:rsid w:val="000E6ACE"/>
    <w:rsid w:val="000F021C"/>
    <w:rsid w:val="000F13F6"/>
    <w:rsid w:val="000F50BB"/>
    <w:rsid w:val="001068B9"/>
    <w:rsid w:val="0011191E"/>
    <w:rsid w:val="00111F4F"/>
    <w:rsid w:val="0011368D"/>
    <w:rsid w:val="00113966"/>
    <w:rsid w:val="00132802"/>
    <w:rsid w:val="00141949"/>
    <w:rsid w:val="00141B6D"/>
    <w:rsid w:val="00150F27"/>
    <w:rsid w:val="0015273C"/>
    <w:rsid w:val="00154DFF"/>
    <w:rsid w:val="00155956"/>
    <w:rsid w:val="00157852"/>
    <w:rsid w:val="00173A67"/>
    <w:rsid w:val="00173E15"/>
    <w:rsid w:val="00183617"/>
    <w:rsid w:val="001849CC"/>
    <w:rsid w:val="00185BB5"/>
    <w:rsid w:val="00190673"/>
    <w:rsid w:val="001919EF"/>
    <w:rsid w:val="00191F7C"/>
    <w:rsid w:val="00194BE5"/>
    <w:rsid w:val="001A39E7"/>
    <w:rsid w:val="001A54AC"/>
    <w:rsid w:val="001A5AA7"/>
    <w:rsid w:val="001A6A1F"/>
    <w:rsid w:val="001B41C0"/>
    <w:rsid w:val="001B494C"/>
    <w:rsid w:val="001D5E82"/>
    <w:rsid w:val="001E732E"/>
    <w:rsid w:val="001F35B4"/>
    <w:rsid w:val="001F5F87"/>
    <w:rsid w:val="00206DA8"/>
    <w:rsid w:val="0020750A"/>
    <w:rsid w:val="00214FC1"/>
    <w:rsid w:val="0022147E"/>
    <w:rsid w:val="002249C9"/>
    <w:rsid w:val="002440CE"/>
    <w:rsid w:val="002440EB"/>
    <w:rsid w:val="00250D54"/>
    <w:rsid w:val="00253D1E"/>
    <w:rsid w:val="002602F0"/>
    <w:rsid w:val="00265D3A"/>
    <w:rsid w:val="002753CA"/>
    <w:rsid w:val="00277D80"/>
    <w:rsid w:val="00280641"/>
    <w:rsid w:val="002A1932"/>
    <w:rsid w:val="002A30B7"/>
    <w:rsid w:val="002B4178"/>
    <w:rsid w:val="002B7537"/>
    <w:rsid w:val="002C2CD8"/>
    <w:rsid w:val="002C36BF"/>
    <w:rsid w:val="002C4A24"/>
    <w:rsid w:val="002C5F8B"/>
    <w:rsid w:val="002C745F"/>
    <w:rsid w:val="002D2D4F"/>
    <w:rsid w:val="002D3A42"/>
    <w:rsid w:val="002E7E4A"/>
    <w:rsid w:val="00303CB1"/>
    <w:rsid w:val="00316949"/>
    <w:rsid w:val="00323C4F"/>
    <w:rsid w:val="003316AB"/>
    <w:rsid w:val="00332A9E"/>
    <w:rsid w:val="00332DCA"/>
    <w:rsid w:val="003558CB"/>
    <w:rsid w:val="00355F48"/>
    <w:rsid w:val="00373A75"/>
    <w:rsid w:val="003769B1"/>
    <w:rsid w:val="003855F8"/>
    <w:rsid w:val="00386E08"/>
    <w:rsid w:val="003A1162"/>
    <w:rsid w:val="003B6DFB"/>
    <w:rsid w:val="003B7A5B"/>
    <w:rsid w:val="003B7C52"/>
    <w:rsid w:val="003C3819"/>
    <w:rsid w:val="003C552E"/>
    <w:rsid w:val="003C62D9"/>
    <w:rsid w:val="003D1D69"/>
    <w:rsid w:val="003F3409"/>
    <w:rsid w:val="003F72C3"/>
    <w:rsid w:val="003F72D7"/>
    <w:rsid w:val="00417374"/>
    <w:rsid w:val="00417472"/>
    <w:rsid w:val="00422D34"/>
    <w:rsid w:val="0042317F"/>
    <w:rsid w:val="00427A1B"/>
    <w:rsid w:val="00430C4E"/>
    <w:rsid w:val="00434126"/>
    <w:rsid w:val="0044370D"/>
    <w:rsid w:val="0045400A"/>
    <w:rsid w:val="00455569"/>
    <w:rsid w:val="00456382"/>
    <w:rsid w:val="00463DEF"/>
    <w:rsid w:val="00467025"/>
    <w:rsid w:val="004811FF"/>
    <w:rsid w:val="004859E7"/>
    <w:rsid w:val="00486522"/>
    <w:rsid w:val="00493B90"/>
    <w:rsid w:val="004A3496"/>
    <w:rsid w:val="004B4552"/>
    <w:rsid w:val="004C1011"/>
    <w:rsid w:val="004C51D1"/>
    <w:rsid w:val="004E4FCC"/>
    <w:rsid w:val="004E5DC4"/>
    <w:rsid w:val="004E7582"/>
    <w:rsid w:val="004F027E"/>
    <w:rsid w:val="004F1710"/>
    <w:rsid w:val="004F4709"/>
    <w:rsid w:val="0050188C"/>
    <w:rsid w:val="00502201"/>
    <w:rsid w:val="00502F2A"/>
    <w:rsid w:val="00503B8B"/>
    <w:rsid w:val="005061D3"/>
    <w:rsid w:val="00512C37"/>
    <w:rsid w:val="005138E7"/>
    <w:rsid w:val="00514B6C"/>
    <w:rsid w:val="00516EB4"/>
    <w:rsid w:val="00517986"/>
    <w:rsid w:val="005202DF"/>
    <w:rsid w:val="005220B6"/>
    <w:rsid w:val="00522121"/>
    <w:rsid w:val="0052675A"/>
    <w:rsid w:val="00527C01"/>
    <w:rsid w:val="00530B1B"/>
    <w:rsid w:val="00532AD0"/>
    <w:rsid w:val="00535D64"/>
    <w:rsid w:val="00537716"/>
    <w:rsid w:val="00543048"/>
    <w:rsid w:val="005503F6"/>
    <w:rsid w:val="00556190"/>
    <w:rsid w:val="00560DD2"/>
    <w:rsid w:val="00561D59"/>
    <w:rsid w:val="00582C8D"/>
    <w:rsid w:val="00583B23"/>
    <w:rsid w:val="0059047C"/>
    <w:rsid w:val="00590596"/>
    <w:rsid w:val="00591CED"/>
    <w:rsid w:val="005A1B49"/>
    <w:rsid w:val="005C2693"/>
    <w:rsid w:val="005E7A30"/>
    <w:rsid w:val="005F4EF9"/>
    <w:rsid w:val="00601EA4"/>
    <w:rsid w:val="00602858"/>
    <w:rsid w:val="006061B6"/>
    <w:rsid w:val="00621DCF"/>
    <w:rsid w:val="00623AF2"/>
    <w:rsid w:val="00633DA3"/>
    <w:rsid w:val="0063695E"/>
    <w:rsid w:val="00637B8D"/>
    <w:rsid w:val="006438AC"/>
    <w:rsid w:val="006443AC"/>
    <w:rsid w:val="00645252"/>
    <w:rsid w:val="00651593"/>
    <w:rsid w:val="00653BF0"/>
    <w:rsid w:val="006549FA"/>
    <w:rsid w:val="00672338"/>
    <w:rsid w:val="00682FFA"/>
    <w:rsid w:val="00694CD9"/>
    <w:rsid w:val="006956C8"/>
    <w:rsid w:val="006A5D04"/>
    <w:rsid w:val="006B14DD"/>
    <w:rsid w:val="006B2F3E"/>
    <w:rsid w:val="006B765D"/>
    <w:rsid w:val="006B76A7"/>
    <w:rsid w:val="006C5E25"/>
    <w:rsid w:val="006D3688"/>
    <w:rsid w:val="006D3D74"/>
    <w:rsid w:val="006E3211"/>
    <w:rsid w:val="006F228D"/>
    <w:rsid w:val="0070097D"/>
    <w:rsid w:val="007047F3"/>
    <w:rsid w:val="00705318"/>
    <w:rsid w:val="007109B7"/>
    <w:rsid w:val="00711484"/>
    <w:rsid w:val="00717691"/>
    <w:rsid w:val="00721E65"/>
    <w:rsid w:val="00723422"/>
    <w:rsid w:val="00726735"/>
    <w:rsid w:val="00730403"/>
    <w:rsid w:val="00733A4D"/>
    <w:rsid w:val="00737064"/>
    <w:rsid w:val="0073723E"/>
    <w:rsid w:val="0073740B"/>
    <w:rsid w:val="00740442"/>
    <w:rsid w:val="00740FF6"/>
    <w:rsid w:val="00744B69"/>
    <w:rsid w:val="007524BE"/>
    <w:rsid w:val="007562EF"/>
    <w:rsid w:val="00763CB6"/>
    <w:rsid w:val="0076536B"/>
    <w:rsid w:val="00773B37"/>
    <w:rsid w:val="007757B0"/>
    <w:rsid w:val="0077696C"/>
    <w:rsid w:val="00781C38"/>
    <w:rsid w:val="007862E4"/>
    <w:rsid w:val="00790E27"/>
    <w:rsid w:val="007A3D98"/>
    <w:rsid w:val="007A47B6"/>
    <w:rsid w:val="007A6B96"/>
    <w:rsid w:val="007B7B8D"/>
    <w:rsid w:val="007C4269"/>
    <w:rsid w:val="007C4ABA"/>
    <w:rsid w:val="007D08F3"/>
    <w:rsid w:val="007D0EED"/>
    <w:rsid w:val="007E20F9"/>
    <w:rsid w:val="007E2C04"/>
    <w:rsid w:val="007E5A08"/>
    <w:rsid w:val="007E7E0E"/>
    <w:rsid w:val="00803BA5"/>
    <w:rsid w:val="008132C8"/>
    <w:rsid w:val="0082613A"/>
    <w:rsid w:val="0083569A"/>
    <w:rsid w:val="008429AD"/>
    <w:rsid w:val="008438DA"/>
    <w:rsid w:val="00844ACE"/>
    <w:rsid w:val="00844CDE"/>
    <w:rsid w:val="00846E87"/>
    <w:rsid w:val="008502B3"/>
    <w:rsid w:val="008512AC"/>
    <w:rsid w:val="0085398B"/>
    <w:rsid w:val="00855907"/>
    <w:rsid w:val="00857CFD"/>
    <w:rsid w:val="008621B0"/>
    <w:rsid w:val="008778B9"/>
    <w:rsid w:val="00881B76"/>
    <w:rsid w:val="008906A3"/>
    <w:rsid w:val="00897DE0"/>
    <w:rsid w:val="008A4C3F"/>
    <w:rsid w:val="008A519F"/>
    <w:rsid w:val="008B0259"/>
    <w:rsid w:val="008B156F"/>
    <w:rsid w:val="008B3633"/>
    <w:rsid w:val="008C364D"/>
    <w:rsid w:val="008C39D5"/>
    <w:rsid w:val="008D5A07"/>
    <w:rsid w:val="008E09FB"/>
    <w:rsid w:val="008E30FD"/>
    <w:rsid w:val="008F1558"/>
    <w:rsid w:val="008F2400"/>
    <w:rsid w:val="0091061A"/>
    <w:rsid w:val="00910FCB"/>
    <w:rsid w:val="00911A16"/>
    <w:rsid w:val="009165FA"/>
    <w:rsid w:val="00916EF7"/>
    <w:rsid w:val="00922E6D"/>
    <w:rsid w:val="009310B4"/>
    <w:rsid w:val="00931161"/>
    <w:rsid w:val="00934823"/>
    <w:rsid w:val="00935385"/>
    <w:rsid w:val="00940C12"/>
    <w:rsid w:val="009420E6"/>
    <w:rsid w:val="009509E7"/>
    <w:rsid w:val="00953B64"/>
    <w:rsid w:val="0095761C"/>
    <w:rsid w:val="00964882"/>
    <w:rsid w:val="009669BF"/>
    <w:rsid w:val="009801FE"/>
    <w:rsid w:val="00982AD5"/>
    <w:rsid w:val="0098521E"/>
    <w:rsid w:val="009853C5"/>
    <w:rsid w:val="00987332"/>
    <w:rsid w:val="00990FB2"/>
    <w:rsid w:val="00992315"/>
    <w:rsid w:val="009955D4"/>
    <w:rsid w:val="009A127E"/>
    <w:rsid w:val="009A27F8"/>
    <w:rsid w:val="009B08F6"/>
    <w:rsid w:val="009B72D2"/>
    <w:rsid w:val="009C0B08"/>
    <w:rsid w:val="009C6176"/>
    <w:rsid w:val="009D1385"/>
    <w:rsid w:val="009D4422"/>
    <w:rsid w:val="009D67CE"/>
    <w:rsid w:val="009D7D82"/>
    <w:rsid w:val="00A0096C"/>
    <w:rsid w:val="00A00B25"/>
    <w:rsid w:val="00A0102D"/>
    <w:rsid w:val="00A01EC3"/>
    <w:rsid w:val="00A070AE"/>
    <w:rsid w:val="00A11DA9"/>
    <w:rsid w:val="00A11E68"/>
    <w:rsid w:val="00A12B36"/>
    <w:rsid w:val="00A303D9"/>
    <w:rsid w:val="00A410B7"/>
    <w:rsid w:val="00A42A0A"/>
    <w:rsid w:val="00A42EC0"/>
    <w:rsid w:val="00A45EA8"/>
    <w:rsid w:val="00A6162A"/>
    <w:rsid w:val="00A6290F"/>
    <w:rsid w:val="00A65C97"/>
    <w:rsid w:val="00A70F3E"/>
    <w:rsid w:val="00A716B1"/>
    <w:rsid w:val="00A7262D"/>
    <w:rsid w:val="00A749E0"/>
    <w:rsid w:val="00A76825"/>
    <w:rsid w:val="00A76FC3"/>
    <w:rsid w:val="00A874A0"/>
    <w:rsid w:val="00A90787"/>
    <w:rsid w:val="00A9204E"/>
    <w:rsid w:val="00AA53EA"/>
    <w:rsid w:val="00AA73ED"/>
    <w:rsid w:val="00AB4AB1"/>
    <w:rsid w:val="00AC034A"/>
    <w:rsid w:val="00AC5E54"/>
    <w:rsid w:val="00AD7D56"/>
    <w:rsid w:val="00AE3D3D"/>
    <w:rsid w:val="00B12818"/>
    <w:rsid w:val="00B16284"/>
    <w:rsid w:val="00B21755"/>
    <w:rsid w:val="00B2423B"/>
    <w:rsid w:val="00B262D9"/>
    <w:rsid w:val="00B32634"/>
    <w:rsid w:val="00B329E6"/>
    <w:rsid w:val="00B3545C"/>
    <w:rsid w:val="00B44A2B"/>
    <w:rsid w:val="00B454F4"/>
    <w:rsid w:val="00B475BC"/>
    <w:rsid w:val="00B52E56"/>
    <w:rsid w:val="00B54DA8"/>
    <w:rsid w:val="00B658ED"/>
    <w:rsid w:val="00B6593C"/>
    <w:rsid w:val="00B6625C"/>
    <w:rsid w:val="00B67E66"/>
    <w:rsid w:val="00B77754"/>
    <w:rsid w:val="00B80A2B"/>
    <w:rsid w:val="00BA0128"/>
    <w:rsid w:val="00BA6186"/>
    <w:rsid w:val="00BB6D1D"/>
    <w:rsid w:val="00BC4EB5"/>
    <w:rsid w:val="00BD186E"/>
    <w:rsid w:val="00BD3212"/>
    <w:rsid w:val="00BE0EFB"/>
    <w:rsid w:val="00BF40B4"/>
    <w:rsid w:val="00BF420D"/>
    <w:rsid w:val="00BF719B"/>
    <w:rsid w:val="00C14105"/>
    <w:rsid w:val="00C216CD"/>
    <w:rsid w:val="00C24710"/>
    <w:rsid w:val="00C32F7E"/>
    <w:rsid w:val="00C45CC6"/>
    <w:rsid w:val="00C47C4D"/>
    <w:rsid w:val="00C540B1"/>
    <w:rsid w:val="00C61FD2"/>
    <w:rsid w:val="00C679A5"/>
    <w:rsid w:val="00C702F4"/>
    <w:rsid w:val="00C77BF5"/>
    <w:rsid w:val="00C92A6F"/>
    <w:rsid w:val="00C946C6"/>
    <w:rsid w:val="00CA198E"/>
    <w:rsid w:val="00CA2FEC"/>
    <w:rsid w:val="00CB5D3D"/>
    <w:rsid w:val="00CB79FD"/>
    <w:rsid w:val="00CC02B4"/>
    <w:rsid w:val="00CC0E48"/>
    <w:rsid w:val="00CC1121"/>
    <w:rsid w:val="00CC1D1D"/>
    <w:rsid w:val="00CC73D7"/>
    <w:rsid w:val="00CD0394"/>
    <w:rsid w:val="00CE321F"/>
    <w:rsid w:val="00CE36FF"/>
    <w:rsid w:val="00CE4BF4"/>
    <w:rsid w:val="00CF4C37"/>
    <w:rsid w:val="00CF6F6D"/>
    <w:rsid w:val="00CF7934"/>
    <w:rsid w:val="00D0263B"/>
    <w:rsid w:val="00D05E0D"/>
    <w:rsid w:val="00D100E1"/>
    <w:rsid w:val="00D12085"/>
    <w:rsid w:val="00D138E1"/>
    <w:rsid w:val="00D21C6F"/>
    <w:rsid w:val="00D32739"/>
    <w:rsid w:val="00D33B43"/>
    <w:rsid w:val="00D4314B"/>
    <w:rsid w:val="00D434EB"/>
    <w:rsid w:val="00D470D0"/>
    <w:rsid w:val="00D55A09"/>
    <w:rsid w:val="00D56C39"/>
    <w:rsid w:val="00D57E58"/>
    <w:rsid w:val="00D603E7"/>
    <w:rsid w:val="00D7477B"/>
    <w:rsid w:val="00D86FDC"/>
    <w:rsid w:val="00D9324E"/>
    <w:rsid w:val="00D96B4C"/>
    <w:rsid w:val="00DA5F38"/>
    <w:rsid w:val="00DB1782"/>
    <w:rsid w:val="00DB4F8D"/>
    <w:rsid w:val="00DC4EB1"/>
    <w:rsid w:val="00DF09D0"/>
    <w:rsid w:val="00E0013E"/>
    <w:rsid w:val="00E029D3"/>
    <w:rsid w:val="00E150C5"/>
    <w:rsid w:val="00E16CC1"/>
    <w:rsid w:val="00E31195"/>
    <w:rsid w:val="00E3175E"/>
    <w:rsid w:val="00E3418F"/>
    <w:rsid w:val="00E41C56"/>
    <w:rsid w:val="00E46925"/>
    <w:rsid w:val="00E47C21"/>
    <w:rsid w:val="00E5097D"/>
    <w:rsid w:val="00E63117"/>
    <w:rsid w:val="00E70E7A"/>
    <w:rsid w:val="00E73966"/>
    <w:rsid w:val="00E80B57"/>
    <w:rsid w:val="00E82B98"/>
    <w:rsid w:val="00E832A8"/>
    <w:rsid w:val="00E85969"/>
    <w:rsid w:val="00EA4B43"/>
    <w:rsid w:val="00EA6AD9"/>
    <w:rsid w:val="00EA78E6"/>
    <w:rsid w:val="00EB1A63"/>
    <w:rsid w:val="00EC7364"/>
    <w:rsid w:val="00EC7F9B"/>
    <w:rsid w:val="00ED6071"/>
    <w:rsid w:val="00ED7454"/>
    <w:rsid w:val="00ED7FF6"/>
    <w:rsid w:val="00EE32E3"/>
    <w:rsid w:val="00EE34AF"/>
    <w:rsid w:val="00EE3731"/>
    <w:rsid w:val="00EE390C"/>
    <w:rsid w:val="00F00674"/>
    <w:rsid w:val="00F041F3"/>
    <w:rsid w:val="00F04CD3"/>
    <w:rsid w:val="00F155B4"/>
    <w:rsid w:val="00F17390"/>
    <w:rsid w:val="00F2060C"/>
    <w:rsid w:val="00F21A32"/>
    <w:rsid w:val="00F22F94"/>
    <w:rsid w:val="00F25417"/>
    <w:rsid w:val="00F258D1"/>
    <w:rsid w:val="00F26571"/>
    <w:rsid w:val="00F27A92"/>
    <w:rsid w:val="00F31AB2"/>
    <w:rsid w:val="00F356E6"/>
    <w:rsid w:val="00F35BF7"/>
    <w:rsid w:val="00F36AE3"/>
    <w:rsid w:val="00F40604"/>
    <w:rsid w:val="00F51A44"/>
    <w:rsid w:val="00F51A5A"/>
    <w:rsid w:val="00F542D9"/>
    <w:rsid w:val="00F544DA"/>
    <w:rsid w:val="00F55199"/>
    <w:rsid w:val="00F556F2"/>
    <w:rsid w:val="00F56369"/>
    <w:rsid w:val="00F60145"/>
    <w:rsid w:val="00F67791"/>
    <w:rsid w:val="00F81EDA"/>
    <w:rsid w:val="00F834DA"/>
    <w:rsid w:val="00F83FD7"/>
    <w:rsid w:val="00FA11BF"/>
    <w:rsid w:val="00FA2886"/>
    <w:rsid w:val="00FB7901"/>
    <w:rsid w:val="00FB7D15"/>
    <w:rsid w:val="00FC08D1"/>
    <w:rsid w:val="00FC1BD8"/>
    <w:rsid w:val="00FC2BD0"/>
    <w:rsid w:val="00FD0433"/>
    <w:rsid w:val="00FD3035"/>
    <w:rsid w:val="00FD37DD"/>
    <w:rsid w:val="00FE559C"/>
    <w:rsid w:val="00FF5B23"/>
    <w:rsid w:val="00FF6995"/>
    <w:rsid w:val="00FF73A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6f,#36f,#39f"/>
    </o:shapedefaults>
    <o:shapelayout v:ext="edit">
      <o:idmap v:ext="edit" data="2"/>
    </o:shapelayout>
  </w:shapeDefaults>
  <w:decimalSymbol w:val="."/>
  <w:listSeparator w:val=","/>
  <w14:docId w14:val="6080BB84"/>
  <w15:docId w15:val="{5D2B4ED4-0806-4866-A0A4-11A7810A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FCB"/>
    <w:rPr>
      <w:sz w:val="22"/>
      <w:szCs w:val="22"/>
    </w:rPr>
  </w:style>
  <w:style w:type="paragraph" w:styleId="Heading1">
    <w:name w:val="heading 1"/>
    <w:basedOn w:val="Normal"/>
    <w:next w:val="Normal"/>
    <w:link w:val="Heading1Char"/>
    <w:uiPriority w:val="9"/>
    <w:qFormat/>
    <w:rsid w:val="006D3D74"/>
    <w:pPr>
      <w:keepNext/>
      <w:keepLines/>
      <w:spacing w:before="240"/>
      <w:outlineLvl w:val="0"/>
    </w:pPr>
    <w:rPr>
      <w:rFonts w:ascii="Calibri Light" w:eastAsia="Times New Roman" w:hAnsi="Calibri Light"/>
      <w:color w:val="1F4E79"/>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Calibri Light" w:eastAsia="Times New Roman" w:hAnsi="Calibri Light"/>
      <w:color w:val="1F4E79"/>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Calibri Light" w:eastAsia="Times New Roman" w:hAnsi="Calibri Light"/>
      <w:i/>
      <w:iCs/>
      <w:color w:val="1F4E79"/>
      <w:sz w:val="20"/>
      <w:szCs w:val="2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Calibri Light" w:eastAsia="Times New Roman" w:hAnsi="Calibri Light"/>
      <w:color w:val="1F4E79"/>
      <w:sz w:val="20"/>
      <w:szCs w:val="2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Calibri Light" w:eastAsia="Times New Roman" w:hAnsi="Calibri Light"/>
      <w:color w:val="1F4D78"/>
      <w:sz w:val="20"/>
      <w:szCs w:val="20"/>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Calibri Light" w:eastAsia="Times New Roman" w:hAnsi="Calibri Light"/>
      <w:i/>
      <w:iCs/>
      <w:color w:val="1F4D78"/>
      <w:sz w:val="20"/>
      <w:szCs w:val="20"/>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Calibri Light" w:eastAsia="Times New Roman" w:hAnsi="Calibri Light"/>
      <w:color w:val="272727"/>
      <w:sz w:val="20"/>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Calibri Light" w:eastAsia="Times New Roman" w:hAnsi="Calibri Light"/>
      <w:i/>
      <w:iCs/>
      <w:color w:val="272727"/>
      <w:sz w:val="20"/>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3D74"/>
    <w:rPr>
      <w:rFonts w:ascii="Calibri Light" w:eastAsia="Times New Roman" w:hAnsi="Calibri Light" w:cs="Times New Roman"/>
      <w:color w:val="1F4E79"/>
      <w:sz w:val="32"/>
      <w:szCs w:val="32"/>
    </w:rPr>
  </w:style>
  <w:style w:type="character" w:customStyle="1" w:styleId="Heading2Char">
    <w:name w:val="Heading 2 Char"/>
    <w:link w:val="Heading2"/>
    <w:uiPriority w:val="9"/>
    <w:rsid w:val="006D3D74"/>
    <w:rPr>
      <w:rFonts w:ascii="Calibri Light" w:eastAsia="Times New Roman" w:hAnsi="Calibri Light" w:cs="Times New Roman"/>
      <w:color w:val="1F4E79"/>
      <w:sz w:val="26"/>
      <w:szCs w:val="26"/>
    </w:rPr>
  </w:style>
  <w:style w:type="character" w:customStyle="1" w:styleId="Heading3Char">
    <w:name w:val="Heading 3 Char"/>
    <w:link w:val="Heading3"/>
    <w:uiPriority w:val="9"/>
    <w:rsid w:val="006061B6"/>
    <w:rPr>
      <w:rFonts w:ascii="Calibri Light" w:eastAsia="Times New Roman" w:hAnsi="Calibri Light" w:cs="Times New Roman"/>
      <w:color w:val="1F4D78"/>
      <w:sz w:val="24"/>
      <w:szCs w:val="24"/>
    </w:rPr>
  </w:style>
  <w:style w:type="character" w:customStyle="1" w:styleId="Heading4Char">
    <w:name w:val="Heading 4 Char"/>
    <w:link w:val="Heading4"/>
    <w:uiPriority w:val="9"/>
    <w:rsid w:val="006D3D74"/>
    <w:rPr>
      <w:rFonts w:ascii="Calibri Light" w:eastAsia="Times New Roman" w:hAnsi="Calibri Light" w:cs="Times New Roman"/>
      <w:i/>
      <w:iCs/>
      <w:color w:val="1F4E79"/>
    </w:rPr>
  </w:style>
  <w:style w:type="character" w:customStyle="1" w:styleId="Heading5Char">
    <w:name w:val="Heading 5 Char"/>
    <w:link w:val="Heading5"/>
    <w:uiPriority w:val="9"/>
    <w:rsid w:val="006D3D74"/>
    <w:rPr>
      <w:rFonts w:ascii="Calibri Light" w:eastAsia="Times New Roman" w:hAnsi="Calibri Light" w:cs="Times New Roman"/>
      <w:color w:val="1F4E79"/>
    </w:rPr>
  </w:style>
  <w:style w:type="character" w:customStyle="1" w:styleId="Heading6Char">
    <w:name w:val="Heading 6 Char"/>
    <w:link w:val="Heading6"/>
    <w:uiPriority w:val="9"/>
    <w:rsid w:val="006061B6"/>
    <w:rPr>
      <w:rFonts w:ascii="Calibri Light" w:eastAsia="Times New Roman" w:hAnsi="Calibri Light" w:cs="Times New Roman"/>
      <w:color w:val="1F4D78"/>
    </w:rPr>
  </w:style>
  <w:style w:type="character" w:customStyle="1" w:styleId="Heading7Char">
    <w:name w:val="Heading 7 Char"/>
    <w:link w:val="Heading7"/>
    <w:uiPriority w:val="9"/>
    <w:rsid w:val="006061B6"/>
    <w:rPr>
      <w:rFonts w:ascii="Calibri Light" w:eastAsia="Times New Roman" w:hAnsi="Calibri Light" w:cs="Times New Roman"/>
      <w:i/>
      <w:iCs/>
      <w:color w:val="1F4D78"/>
    </w:rPr>
  </w:style>
  <w:style w:type="character" w:customStyle="1" w:styleId="Heading8Char">
    <w:name w:val="Heading 8 Char"/>
    <w:link w:val="Heading8"/>
    <w:uiPriority w:val="9"/>
    <w:rsid w:val="00645252"/>
    <w:rPr>
      <w:rFonts w:ascii="Calibri Light" w:eastAsia="Times New Roman" w:hAnsi="Calibri Light" w:cs="Times New Roman"/>
      <w:color w:val="272727"/>
      <w:szCs w:val="21"/>
    </w:rPr>
  </w:style>
  <w:style w:type="character" w:customStyle="1" w:styleId="Heading9Char">
    <w:name w:val="Heading 9 Char"/>
    <w:link w:val="Heading9"/>
    <w:uiPriority w:val="9"/>
    <w:rsid w:val="00645252"/>
    <w:rPr>
      <w:rFonts w:ascii="Calibri Light" w:eastAsia="Times New Roman" w:hAnsi="Calibri Light" w:cs="Times New Roman"/>
      <w:i/>
      <w:iCs/>
      <w:color w:val="272727"/>
      <w:szCs w:val="21"/>
    </w:rPr>
  </w:style>
  <w:style w:type="paragraph" w:styleId="Title">
    <w:name w:val="Title"/>
    <w:basedOn w:val="Normal"/>
    <w:next w:val="Normal"/>
    <w:link w:val="TitleChar"/>
    <w:uiPriority w:val="10"/>
    <w:qFormat/>
    <w:rsid w:val="006061B6"/>
    <w:pPr>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6061B6"/>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6061B6"/>
    <w:pPr>
      <w:numPr>
        <w:ilvl w:val="1"/>
      </w:numPr>
    </w:pPr>
    <w:rPr>
      <w:rFonts w:eastAsia="Times New Roman"/>
      <w:color w:val="5A5A5A"/>
      <w:spacing w:val="15"/>
      <w:sz w:val="20"/>
      <w:szCs w:val="20"/>
    </w:rPr>
  </w:style>
  <w:style w:type="character" w:customStyle="1" w:styleId="SubtitleChar">
    <w:name w:val="Subtitle Char"/>
    <w:link w:val="Subtitle"/>
    <w:uiPriority w:val="11"/>
    <w:rsid w:val="006061B6"/>
    <w:rPr>
      <w:rFonts w:eastAsia="Times New Roman"/>
      <w:color w:val="5A5A5A"/>
      <w:spacing w:val="15"/>
    </w:rPr>
  </w:style>
  <w:style w:type="character" w:styleId="SubtleEmphasis">
    <w:name w:val="Subtle Emphasis"/>
    <w:uiPriority w:val="19"/>
    <w:qFormat/>
    <w:rsid w:val="006061B6"/>
    <w:rPr>
      <w:i/>
      <w:iCs/>
      <w:color w:val="404040"/>
    </w:rPr>
  </w:style>
  <w:style w:type="character" w:styleId="Emphasis">
    <w:name w:val="Emphasis"/>
    <w:uiPriority w:val="20"/>
    <w:qFormat/>
    <w:rsid w:val="006061B6"/>
    <w:rPr>
      <w:i/>
      <w:iCs/>
    </w:rPr>
  </w:style>
  <w:style w:type="character" w:styleId="IntenseEmphasis">
    <w:name w:val="Intense Emphasis"/>
    <w:uiPriority w:val="21"/>
    <w:qFormat/>
    <w:rsid w:val="00645252"/>
    <w:rPr>
      <w:i/>
      <w:iCs/>
      <w:color w:val="1F4E79"/>
    </w:rPr>
  </w:style>
  <w:style w:type="character" w:styleId="Strong">
    <w:name w:val="Strong"/>
    <w:uiPriority w:val="22"/>
    <w:qFormat/>
    <w:rsid w:val="006061B6"/>
    <w:rPr>
      <w:b/>
      <w:bCs/>
    </w:rPr>
  </w:style>
  <w:style w:type="paragraph" w:styleId="Quote">
    <w:name w:val="Quote"/>
    <w:basedOn w:val="Normal"/>
    <w:next w:val="Normal"/>
    <w:link w:val="QuoteChar"/>
    <w:uiPriority w:val="29"/>
    <w:qFormat/>
    <w:rsid w:val="006061B6"/>
    <w:pPr>
      <w:spacing w:before="200"/>
      <w:ind w:left="864" w:right="864"/>
      <w:jc w:val="center"/>
    </w:pPr>
    <w:rPr>
      <w:i/>
      <w:iCs/>
      <w:color w:val="404040"/>
      <w:sz w:val="20"/>
      <w:szCs w:val="20"/>
    </w:rPr>
  </w:style>
  <w:style w:type="character" w:customStyle="1" w:styleId="QuoteChar">
    <w:name w:val="Quote Char"/>
    <w:link w:val="Quote"/>
    <w:uiPriority w:val="29"/>
    <w:rsid w:val="006061B6"/>
    <w:rPr>
      <w:i/>
      <w:iCs/>
      <w:color w:val="404040"/>
    </w:rPr>
  </w:style>
  <w:style w:type="paragraph" w:styleId="IntenseQuote">
    <w:name w:val="Intense Quote"/>
    <w:basedOn w:val="Normal"/>
    <w:next w:val="Normal"/>
    <w:link w:val="IntenseQuoteChar"/>
    <w:uiPriority w:val="30"/>
    <w:qFormat/>
    <w:rsid w:val="00645252"/>
    <w:pPr>
      <w:pBdr>
        <w:top w:val="single" w:sz="4" w:space="10" w:color="1F4E79"/>
        <w:bottom w:val="single" w:sz="4" w:space="10" w:color="1F4E79"/>
      </w:pBdr>
      <w:spacing w:before="360" w:after="360"/>
      <w:ind w:left="864" w:right="864"/>
      <w:jc w:val="center"/>
    </w:pPr>
    <w:rPr>
      <w:i/>
      <w:iCs/>
      <w:color w:val="1F4E79"/>
      <w:sz w:val="20"/>
      <w:szCs w:val="20"/>
    </w:rPr>
  </w:style>
  <w:style w:type="character" w:customStyle="1" w:styleId="IntenseQuoteChar">
    <w:name w:val="Intense Quote Char"/>
    <w:link w:val="IntenseQuote"/>
    <w:uiPriority w:val="30"/>
    <w:rsid w:val="00645252"/>
    <w:rPr>
      <w:i/>
      <w:iCs/>
      <w:color w:val="1F4E79"/>
    </w:rPr>
  </w:style>
  <w:style w:type="character" w:styleId="SubtleReference">
    <w:name w:val="Subtle Reference"/>
    <w:uiPriority w:val="31"/>
    <w:qFormat/>
    <w:rsid w:val="006061B6"/>
    <w:rPr>
      <w:smallCaps/>
      <w:color w:val="5A5A5A"/>
    </w:rPr>
  </w:style>
  <w:style w:type="character" w:styleId="IntenseReference">
    <w:name w:val="Intense Reference"/>
    <w:uiPriority w:val="32"/>
    <w:qFormat/>
    <w:rsid w:val="00645252"/>
    <w:rPr>
      <w:b/>
      <w:bCs/>
      <w:caps w:val="0"/>
      <w:smallCaps/>
      <w:color w:val="1F4E79"/>
      <w:spacing w:val="5"/>
    </w:rPr>
  </w:style>
  <w:style w:type="character" w:styleId="BookTitle">
    <w:name w:val="Book Title"/>
    <w:uiPriority w:val="33"/>
    <w:qFormat/>
    <w:rsid w:val="006061B6"/>
    <w:rPr>
      <w:b/>
      <w:bCs/>
      <w:i/>
      <w:iCs/>
      <w:spacing w:val="5"/>
    </w:rPr>
  </w:style>
  <w:style w:type="character" w:styleId="Hyperlink">
    <w:name w:val="Hyperlink"/>
    <w:uiPriority w:val="99"/>
    <w:unhideWhenUsed/>
    <w:rsid w:val="00645252"/>
    <w:rPr>
      <w:color w:val="1F4E79"/>
      <w:u w:val="single"/>
    </w:rPr>
  </w:style>
  <w:style w:type="character" w:styleId="FollowedHyperlink">
    <w:name w:val="FollowedHyperlink"/>
    <w:uiPriority w:val="99"/>
    <w:unhideWhenUsed/>
    <w:rsid w:val="006061B6"/>
    <w:rPr>
      <w:color w:val="954F72"/>
      <w:u w:val="single"/>
    </w:rPr>
  </w:style>
  <w:style w:type="paragraph" w:styleId="Caption">
    <w:name w:val="caption"/>
    <w:basedOn w:val="Normal"/>
    <w:next w:val="Normal"/>
    <w:uiPriority w:val="35"/>
    <w:unhideWhenUsed/>
    <w:qFormat/>
    <w:rsid w:val="00645252"/>
    <w:pPr>
      <w:spacing w:after="200"/>
    </w:pPr>
    <w:rPr>
      <w:i/>
      <w:iCs/>
      <w:color w:val="44546A"/>
      <w:szCs w:val="18"/>
    </w:rPr>
  </w:style>
  <w:style w:type="paragraph" w:styleId="BalloonText">
    <w:name w:val="Balloon Text"/>
    <w:basedOn w:val="Normal"/>
    <w:link w:val="BalloonTextChar"/>
    <w:uiPriority w:val="99"/>
    <w:semiHidden/>
    <w:unhideWhenUsed/>
    <w:rsid w:val="00645252"/>
    <w:rPr>
      <w:rFonts w:ascii="Segoe UI" w:hAnsi="Segoe UI"/>
      <w:sz w:val="20"/>
      <w:szCs w:val="18"/>
    </w:rPr>
  </w:style>
  <w:style w:type="character" w:customStyle="1" w:styleId="BalloonTextChar">
    <w:name w:val="Balloon Text Char"/>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rFonts w:eastAsia="Times New Roman"/>
      <w:i/>
      <w:iCs/>
      <w:color w:val="1F4E79"/>
    </w:rPr>
  </w:style>
  <w:style w:type="paragraph" w:styleId="BodyText3">
    <w:name w:val="Body Text 3"/>
    <w:basedOn w:val="Normal"/>
    <w:link w:val="BodyText3Char"/>
    <w:uiPriority w:val="99"/>
    <w:semiHidden/>
    <w:unhideWhenUsed/>
    <w:rsid w:val="00645252"/>
    <w:pPr>
      <w:spacing w:after="120"/>
    </w:pPr>
    <w:rPr>
      <w:sz w:val="20"/>
      <w:szCs w:val="16"/>
    </w:rPr>
  </w:style>
  <w:style w:type="character" w:customStyle="1" w:styleId="BodyText3Char">
    <w:name w:val="Body Text 3 Char"/>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 w:val="20"/>
      <w:szCs w:val="16"/>
    </w:rPr>
  </w:style>
  <w:style w:type="character" w:customStyle="1" w:styleId="BodyTextIndent3Char">
    <w:name w:val="Body Text Indent 3 Char"/>
    <w:link w:val="BodyTextIndent3"/>
    <w:uiPriority w:val="99"/>
    <w:semiHidden/>
    <w:rsid w:val="00645252"/>
    <w:rPr>
      <w:szCs w:val="16"/>
    </w:rPr>
  </w:style>
  <w:style w:type="character" w:styleId="CommentReference">
    <w:name w:val="annotation reference"/>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 w:val="20"/>
      <w:szCs w:val="20"/>
    </w:rPr>
  </w:style>
  <w:style w:type="character" w:customStyle="1" w:styleId="CommentTextChar">
    <w:name w:val="Comment Text Char"/>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sz w:val="20"/>
      <w:szCs w:val="16"/>
    </w:rPr>
  </w:style>
  <w:style w:type="character" w:customStyle="1" w:styleId="DocumentMapChar">
    <w:name w:val="Document Map Char"/>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 w:val="20"/>
      <w:szCs w:val="20"/>
    </w:rPr>
  </w:style>
  <w:style w:type="character" w:customStyle="1" w:styleId="EndnoteTextChar">
    <w:name w:val="Endnote Text Char"/>
    <w:link w:val="EndnoteText"/>
    <w:uiPriority w:val="99"/>
    <w:semiHidden/>
    <w:rsid w:val="00645252"/>
    <w:rPr>
      <w:szCs w:val="20"/>
    </w:rPr>
  </w:style>
  <w:style w:type="paragraph" w:styleId="EnvelopeReturn">
    <w:name w:val="envelope return"/>
    <w:basedOn w:val="Normal"/>
    <w:uiPriority w:val="99"/>
    <w:semiHidden/>
    <w:unhideWhenUsed/>
    <w:rsid w:val="00645252"/>
    <w:rPr>
      <w:rFonts w:ascii="Calibri Light" w:eastAsia="Times New Roman" w:hAnsi="Calibri Light"/>
      <w:szCs w:val="20"/>
    </w:rPr>
  </w:style>
  <w:style w:type="paragraph" w:styleId="FootnoteText">
    <w:name w:val="footnote text"/>
    <w:basedOn w:val="Normal"/>
    <w:link w:val="FootnoteTextChar"/>
    <w:uiPriority w:val="99"/>
    <w:semiHidden/>
    <w:unhideWhenUsed/>
    <w:rsid w:val="00645252"/>
    <w:rPr>
      <w:sz w:val="20"/>
      <w:szCs w:val="20"/>
    </w:rPr>
  </w:style>
  <w:style w:type="character" w:customStyle="1" w:styleId="FootnoteTextChar">
    <w:name w:val="Footnote Text Char"/>
    <w:link w:val="FootnoteText"/>
    <w:uiPriority w:val="99"/>
    <w:semiHidden/>
    <w:rsid w:val="00645252"/>
    <w:rPr>
      <w:szCs w:val="20"/>
    </w:rPr>
  </w:style>
  <w:style w:type="character" w:styleId="HTMLCode">
    <w:name w:val="HTML Code"/>
    <w:uiPriority w:val="99"/>
    <w:semiHidden/>
    <w:unhideWhenUsed/>
    <w:rsid w:val="00645252"/>
    <w:rPr>
      <w:rFonts w:ascii="Consolas" w:hAnsi="Consolas"/>
      <w:sz w:val="22"/>
      <w:szCs w:val="20"/>
    </w:rPr>
  </w:style>
  <w:style w:type="character" w:styleId="HTMLKeyboard">
    <w:name w:val="HTML Keyboard"/>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 w:val="20"/>
      <w:szCs w:val="20"/>
    </w:rPr>
  </w:style>
  <w:style w:type="character" w:customStyle="1" w:styleId="HTMLPreformattedChar">
    <w:name w:val="HTML Preformatted Char"/>
    <w:link w:val="HTMLPreformatted"/>
    <w:uiPriority w:val="99"/>
    <w:semiHidden/>
    <w:rsid w:val="00645252"/>
    <w:rPr>
      <w:rFonts w:ascii="Consolas" w:hAnsi="Consolas"/>
      <w:szCs w:val="20"/>
    </w:rPr>
  </w:style>
  <w:style w:type="character" w:styleId="HTMLTypewriter">
    <w:name w:val="HTML Typewriter"/>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uiPriority w:val="99"/>
    <w:semiHidden/>
    <w:rsid w:val="00645252"/>
    <w:rPr>
      <w:rFonts w:ascii="Consolas" w:hAnsi="Consolas"/>
      <w:lang w:val="en-US" w:eastAsia="en-US" w:bidi="ar-SA"/>
    </w:rPr>
  </w:style>
  <w:style w:type="paragraph" w:styleId="PlainText">
    <w:name w:val="Plain Text"/>
    <w:basedOn w:val="Normal"/>
    <w:link w:val="PlainTextChar"/>
    <w:uiPriority w:val="99"/>
    <w:semiHidden/>
    <w:unhideWhenUsed/>
    <w:rsid w:val="00645252"/>
    <w:rPr>
      <w:rFonts w:ascii="Consolas" w:hAnsi="Consolas"/>
      <w:sz w:val="20"/>
      <w:szCs w:val="21"/>
    </w:rPr>
  </w:style>
  <w:style w:type="character" w:customStyle="1" w:styleId="PlainTextChar">
    <w:name w:val="Plain Text Char"/>
    <w:link w:val="PlainText"/>
    <w:uiPriority w:val="99"/>
    <w:semiHidden/>
    <w:rsid w:val="00645252"/>
    <w:rPr>
      <w:rFonts w:ascii="Consolas" w:hAnsi="Consolas"/>
      <w:szCs w:val="21"/>
    </w:rPr>
  </w:style>
  <w:style w:type="character" w:styleId="PlaceholderText">
    <w:name w:val="Placeholder Text"/>
    <w:uiPriority w:val="99"/>
    <w:semiHidden/>
    <w:rsid w:val="00645252"/>
    <w:rPr>
      <w:color w:val="3B3838"/>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39"/>
    <w:rsid w:val="00601E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438AC"/>
    <w:rPr>
      <w:sz w:val="22"/>
      <w:szCs w:val="22"/>
    </w:rPr>
  </w:style>
  <w:style w:type="paragraph" w:styleId="NormalWeb">
    <w:name w:val="Normal (Web)"/>
    <w:basedOn w:val="Normal"/>
    <w:uiPriority w:val="99"/>
    <w:unhideWhenUsed/>
    <w:rsid w:val="000E6AAE"/>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link w:val="ListParagraphChar"/>
    <w:uiPriority w:val="1"/>
    <w:qFormat/>
    <w:rsid w:val="00D0263B"/>
    <w:pPr>
      <w:spacing w:after="200" w:line="276" w:lineRule="auto"/>
      <w:ind w:left="720"/>
      <w:contextualSpacing/>
    </w:pPr>
  </w:style>
  <w:style w:type="paragraph" w:styleId="BodyText">
    <w:name w:val="Body Text"/>
    <w:basedOn w:val="Normal"/>
    <w:link w:val="BodyTextChar"/>
    <w:uiPriority w:val="99"/>
    <w:unhideWhenUsed/>
    <w:rsid w:val="00844CDE"/>
    <w:pPr>
      <w:spacing w:after="120"/>
    </w:pPr>
  </w:style>
  <w:style w:type="character" w:customStyle="1" w:styleId="BodyTextChar">
    <w:name w:val="Body Text Char"/>
    <w:link w:val="BodyText"/>
    <w:uiPriority w:val="99"/>
    <w:rsid w:val="00844CDE"/>
    <w:rPr>
      <w:sz w:val="22"/>
      <w:szCs w:val="22"/>
    </w:rPr>
  </w:style>
  <w:style w:type="paragraph" w:customStyle="1" w:styleId="TableParagraph">
    <w:name w:val="Table Paragraph"/>
    <w:basedOn w:val="Normal"/>
    <w:uiPriority w:val="1"/>
    <w:qFormat/>
    <w:rsid w:val="00844CDE"/>
    <w:pPr>
      <w:widowControl w:val="0"/>
      <w:autoSpaceDE w:val="0"/>
      <w:autoSpaceDN w:val="0"/>
    </w:pPr>
    <w:rPr>
      <w:rFonts w:ascii="Trebuchet MS" w:eastAsia="Trebuchet MS" w:hAnsi="Trebuchet MS" w:cs="Trebuchet MS"/>
    </w:rPr>
  </w:style>
  <w:style w:type="paragraph" w:customStyle="1" w:styleId="Default">
    <w:name w:val="Default"/>
    <w:rsid w:val="008B0259"/>
    <w:pPr>
      <w:autoSpaceDE w:val="0"/>
      <w:autoSpaceDN w:val="0"/>
      <w:adjustRightInd w:val="0"/>
    </w:pPr>
    <w:rPr>
      <w:rFonts w:cs="Calibri"/>
      <w:color w:val="000000"/>
      <w:sz w:val="24"/>
      <w:szCs w:val="24"/>
      <w:lang w:val="en-IN"/>
    </w:rPr>
  </w:style>
  <w:style w:type="character" w:customStyle="1" w:styleId="ListParagraphChar">
    <w:name w:val="List Paragraph Char"/>
    <w:link w:val="ListParagraph"/>
    <w:uiPriority w:val="1"/>
    <w:rsid w:val="00522121"/>
    <w:rPr>
      <w:sz w:val="22"/>
      <w:szCs w:val="22"/>
    </w:rPr>
  </w:style>
  <w:style w:type="character" w:customStyle="1" w:styleId="st">
    <w:name w:val="st"/>
    <w:basedOn w:val="DefaultParagraphFont"/>
    <w:rsid w:val="00522121"/>
  </w:style>
  <w:style w:type="character" w:customStyle="1" w:styleId="apple-converted-space">
    <w:name w:val="apple-converted-space"/>
    <w:basedOn w:val="DefaultParagraphFont"/>
    <w:rsid w:val="00522121"/>
  </w:style>
  <w:style w:type="table" w:customStyle="1" w:styleId="LightShading-Accent11">
    <w:name w:val="Light Shading - Accent 11"/>
    <w:basedOn w:val="TableNormal"/>
    <w:uiPriority w:val="60"/>
    <w:rsid w:val="00522121"/>
    <w:rPr>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5A1B49"/>
    <w:pPr>
      <w:suppressLineNumbers/>
      <w:suppressAutoHyphens/>
      <w:spacing w:after="200" w:line="276" w:lineRule="auto"/>
    </w:pPr>
  </w:style>
  <w:style w:type="character" w:customStyle="1" w:styleId="selectable-text">
    <w:name w:val="selectable-text"/>
    <w:basedOn w:val="DefaultParagraphFont"/>
    <w:rsid w:val="00514B6C"/>
  </w:style>
  <w:style w:type="character" w:customStyle="1" w:styleId="relative">
    <w:name w:val="relative"/>
    <w:rsid w:val="00CF7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8127">
      <w:bodyDiv w:val="1"/>
      <w:marLeft w:val="0"/>
      <w:marRight w:val="0"/>
      <w:marTop w:val="0"/>
      <w:marBottom w:val="0"/>
      <w:divBdr>
        <w:top w:val="none" w:sz="0" w:space="0" w:color="auto"/>
        <w:left w:val="none" w:sz="0" w:space="0" w:color="auto"/>
        <w:bottom w:val="none" w:sz="0" w:space="0" w:color="auto"/>
        <w:right w:val="none" w:sz="0" w:space="0" w:color="auto"/>
      </w:divBdr>
    </w:div>
    <w:div w:id="114375526">
      <w:bodyDiv w:val="1"/>
      <w:marLeft w:val="0"/>
      <w:marRight w:val="0"/>
      <w:marTop w:val="0"/>
      <w:marBottom w:val="0"/>
      <w:divBdr>
        <w:top w:val="none" w:sz="0" w:space="0" w:color="auto"/>
        <w:left w:val="none" w:sz="0" w:space="0" w:color="auto"/>
        <w:bottom w:val="none" w:sz="0" w:space="0" w:color="auto"/>
        <w:right w:val="none" w:sz="0" w:space="0" w:color="auto"/>
      </w:divBdr>
    </w:div>
    <w:div w:id="327826282">
      <w:bodyDiv w:val="1"/>
      <w:marLeft w:val="0"/>
      <w:marRight w:val="0"/>
      <w:marTop w:val="0"/>
      <w:marBottom w:val="0"/>
      <w:divBdr>
        <w:top w:val="none" w:sz="0" w:space="0" w:color="auto"/>
        <w:left w:val="none" w:sz="0" w:space="0" w:color="auto"/>
        <w:bottom w:val="none" w:sz="0" w:space="0" w:color="auto"/>
        <w:right w:val="none" w:sz="0" w:space="0" w:color="auto"/>
      </w:divBdr>
    </w:div>
    <w:div w:id="362947953">
      <w:bodyDiv w:val="1"/>
      <w:marLeft w:val="0"/>
      <w:marRight w:val="0"/>
      <w:marTop w:val="0"/>
      <w:marBottom w:val="0"/>
      <w:divBdr>
        <w:top w:val="none" w:sz="0" w:space="0" w:color="auto"/>
        <w:left w:val="none" w:sz="0" w:space="0" w:color="auto"/>
        <w:bottom w:val="none" w:sz="0" w:space="0" w:color="auto"/>
        <w:right w:val="none" w:sz="0" w:space="0" w:color="auto"/>
      </w:divBdr>
    </w:div>
    <w:div w:id="375740006">
      <w:bodyDiv w:val="1"/>
      <w:marLeft w:val="0"/>
      <w:marRight w:val="0"/>
      <w:marTop w:val="0"/>
      <w:marBottom w:val="0"/>
      <w:divBdr>
        <w:top w:val="none" w:sz="0" w:space="0" w:color="auto"/>
        <w:left w:val="none" w:sz="0" w:space="0" w:color="auto"/>
        <w:bottom w:val="none" w:sz="0" w:space="0" w:color="auto"/>
        <w:right w:val="none" w:sz="0" w:space="0" w:color="auto"/>
      </w:divBdr>
    </w:div>
    <w:div w:id="394933613">
      <w:bodyDiv w:val="1"/>
      <w:marLeft w:val="0"/>
      <w:marRight w:val="0"/>
      <w:marTop w:val="0"/>
      <w:marBottom w:val="0"/>
      <w:divBdr>
        <w:top w:val="none" w:sz="0" w:space="0" w:color="auto"/>
        <w:left w:val="none" w:sz="0" w:space="0" w:color="auto"/>
        <w:bottom w:val="none" w:sz="0" w:space="0" w:color="auto"/>
        <w:right w:val="none" w:sz="0" w:space="0" w:color="auto"/>
      </w:divBdr>
    </w:div>
    <w:div w:id="480737457">
      <w:bodyDiv w:val="1"/>
      <w:marLeft w:val="0"/>
      <w:marRight w:val="0"/>
      <w:marTop w:val="0"/>
      <w:marBottom w:val="0"/>
      <w:divBdr>
        <w:top w:val="none" w:sz="0" w:space="0" w:color="auto"/>
        <w:left w:val="none" w:sz="0" w:space="0" w:color="auto"/>
        <w:bottom w:val="none" w:sz="0" w:space="0" w:color="auto"/>
        <w:right w:val="none" w:sz="0" w:space="0" w:color="auto"/>
      </w:divBdr>
    </w:div>
    <w:div w:id="481577464">
      <w:bodyDiv w:val="1"/>
      <w:marLeft w:val="0"/>
      <w:marRight w:val="0"/>
      <w:marTop w:val="0"/>
      <w:marBottom w:val="0"/>
      <w:divBdr>
        <w:top w:val="none" w:sz="0" w:space="0" w:color="auto"/>
        <w:left w:val="none" w:sz="0" w:space="0" w:color="auto"/>
        <w:bottom w:val="none" w:sz="0" w:space="0" w:color="auto"/>
        <w:right w:val="none" w:sz="0" w:space="0" w:color="auto"/>
      </w:divBdr>
    </w:div>
    <w:div w:id="509293925">
      <w:bodyDiv w:val="1"/>
      <w:marLeft w:val="0"/>
      <w:marRight w:val="0"/>
      <w:marTop w:val="0"/>
      <w:marBottom w:val="0"/>
      <w:divBdr>
        <w:top w:val="none" w:sz="0" w:space="0" w:color="auto"/>
        <w:left w:val="none" w:sz="0" w:space="0" w:color="auto"/>
        <w:bottom w:val="none" w:sz="0" w:space="0" w:color="auto"/>
        <w:right w:val="none" w:sz="0" w:space="0" w:color="auto"/>
      </w:divBdr>
    </w:div>
    <w:div w:id="637227417">
      <w:bodyDiv w:val="1"/>
      <w:marLeft w:val="0"/>
      <w:marRight w:val="0"/>
      <w:marTop w:val="0"/>
      <w:marBottom w:val="0"/>
      <w:divBdr>
        <w:top w:val="none" w:sz="0" w:space="0" w:color="auto"/>
        <w:left w:val="none" w:sz="0" w:space="0" w:color="auto"/>
        <w:bottom w:val="none" w:sz="0" w:space="0" w:color="auto"/>
        <w:right w:val="none" w:sz="0" w:space="0" w:color="auto"/>
      </w:divBdr>
    </w:div>
    <w:div w:id="659582673">
      <w:bodyDiv w:val="1"/>
      <w:marLeft w:val="0"/>
      <w:marRight w:val="0"/>
      <w:marTop w:val="0"/>
      <w:marBottom w:val="0"/>
      <w:divBdr>
        <w:top w:val="none" w:sz="0" w:space="0" w:color="auto"/>
        <w:left w:val="none" w:sz="0" w:space="0" w:color="auto"/>
        <w:bottom w:val="none" w:sz="0" w:space="0" w:color="auto"/>
        <w:right w:val="none" w:sz="0" w:space="0" w:color="auto"/>
      </w:divBdr>
    </w:div>
    <w:div w:id="661196480">
      <w:bodyDiv w:val="1"/>
      <w:marLeft w:val="0"/>
      <w:marRight w:val="0"/>
      <w:marTop w:val="0"/>
      <w:marBottom w:val="0"/>
      <w:divBdr>
        <w:top w:val="none" w:sz="0" w:space="0" w:color="auto"/>
        <w:left w:val="none" w:sz="0" w:space="0" w:color="auto"/>
        <w:bottom w:val="none" w:sz="0" w:space="0" w:color="auto"/>
        <w:right w:val="none" w:sz="0" w:space="0" w:color="auto"/>
      </w:divBdr>
    </w:div>
    <w:div w:id="671683814">
      <w:bodyDiv w:val="1"/>
      <w:marLeft w:val="0"/>
      <w:marRight w:val="0"/>
      <w:marTop w:val="0"/>
      <w:marBottom w:val="0"/>
      <w:divBdr>
        <w:top w:val="none" w:sz="0" w:space="0" w:color="auto"/>
        <w:left w:val="none" w:sz="0" w:space="0" w:color="auto"/>
        <w:bottom w:val="none" w:sz="0" w:space="0" w:color="auto"/>
        <w:right w:val="none" w:sz="0" w:space="0" w:color="auto"/>
      </w:divBdr>
    </w:div>
    <w:div w:id="689330788">
      <w:bodyDiv w:val="1"/>
      <w:marLeft w:val="0"/>
      <w:marRight w:val="0"/>
      <w:marTop w:val="0"/>
      <w:marBottom w:val="0"/>
      <w:divBdr>
        <w:top w:val="none" w:sz="0" w:space="0" w:color="auto"/>
        <w:left w:val="none" w:sz="0" w:space="0" w:color="auto"/>
        <w:bottom w:val="none" w:sz="0" w:space="0" w:color="auto"/>
        <w:right w:val="none" w:sz="0" w:space="0" w:color="auto"/>
      </w:divBdr>
    </w:div>
    <w:div w:id="751312211">
      <w:bodyDiv w:val="1"/>
      <w:marLeft w:val="0"/>
      <w:marRight w:val="0"/>
      <w:marTop w:val="0"/>
      <w:marBottom w:val="0"/>
      <w:divBdr>
        <w:top w:val="none" w:sz="0" w:space="0" w:color="auto"/>
        <w:left w:val="none" w:sz="0" w:space="0" w:color="auto"/>
        <w:bottom w:val="none" w:sz="0" w:space="0" w:color="auto"/>
        <w:right w:val="none" w:sz="0" w:space="0" w:color="auto"/>
      </w:divBdr>
    </w:div>
    <w:div w:id="755326932">
      <w:bodyDiv w:val="1"/>
      <w:marLeft w:val="0"/>
      <w:marRight w:val="0"/>
      <w:marTop w:val="0"/>
      <w:marBottom w:val="0"/>
      <w:divBdr>
        <w:top w:val="none" w:sz="0" w:space="0" w:color="auto"/>
        <w:left w:val="none" w:sz="0" w:space="0" w:color="auto"/>
        <w:bottom w:val="none" w:sz="0" w:space="0" w:color="auto"/>
        <w:right w:val="none" w:sz="0" w:space="0" w:color="auto"/>
      </w:divBdr>
    </w:div>
    <w:div w:id="768890420">
      <w:bodyDiv w:val="1"/>
      <w:marLeft w:val="0"/>
      <w:marRight w:val="0"/>
      <w:marTop w:val="0"/>
      <w:marBottom w:val="0"/>
      <w:divBdr>
        <w:top w:val="none" w:sz="0" w:space="0" w:color="auto"/>
        <w:left w:val="none" w:sz="0" w:space="0" w:color="auto"/>
        <w:bottom w:val="none" w:sz="0" w:space="0" w:color="auto"/>
        <w:right w:val="none" w:sz="0" w:space="0" w:color="auto"/>
      </w:divBdr>
    </w:div>
    <w:div w:id="778377199">
      <w:bodyDiv w:val="1"/>
      <w:marLeft w:val="0"/>
      <w:marRight w:val="0"/>
      <w:marTop w:val="0"/>
      <w:marBottom w:val="0"/>
      <w:divBdr>
        <w:top w:val="none" w:sz="0" w:space="0" w:color="auto"/>
        <w:left w:val="none" w:sz="0" w:space="0" w:color="auto"/>
        <w:bottom w:val="none" w:sz="0" w:space="0" w:color="auto"/>
        <w:right w:val="none" w:sz="0" w:space="0" w:color="auto"/>
      </w:divBdr>
    </w:div>
    <w:div w:id="801769554">
      <w:bodyDiv w:val="1"/>
      <w:marLeft w:val="0"/>
      <w:marRight w:val="0"/>
      <w:marTop w:val="0"/>
      <w:marBottom w:val="0"/>
      <w:divBdr>
        <w:top w:val="none" w:sz="0" w:space="0" w:color="auto"/>
        <w:left w:val="none" w:sz="0" w:space="0" w:color="auto"/>
        <w:bottom w:val="none" w:sz="0" w:space="0" w:color="auto"/>
        <w:right w:val="none" w:sz="0" w:space="0" w:color="auto"/>
      </w:divBdr>
    </w:div>
    <w:div w:id="805048978">
      <w:bodyDiv w:val="1"/>
      <w:marLeft w:val="0"/>
      <w:marRight w:val="0"/>
      <w:marTop w:val="0"/>
      <w:marBottom w:val="0"/>
      <w:divBdr>
        <w:top w:val="none" w:sz="0" w:space="0" w:color="auto"/>
        <w:left w:val="none" w:sz="0" w:space="0" w:color="auto"/>
        <w:bottom w:val="none" w:sz="0" w:space="0" w:color="auto"/>
        <w:right w:val="none" w:sz="0" w:space="0" w:color="auto"/>
      </w:divBdr>
    </w:div>
    <w:div w:id="814834572">
      <w:bodyDiv w:val="1"/>
      <w:marLeft w:val="0"/>
      <w:marRight w:val="0"/>
      <w:marTop w:val="0"/>
      <w:marBottom w:val="0"/>
      <w:divBdr>
        <w:top w:val="none" w:sz="0" w:space="0" w:color="auto"/>
        <w:left w:val="none" w:sz="0" w:space="0" w:color="auto"/>
        <w:bottom w:val="none" w:sz="0" w:space="0" w:color="auto"/>
        <w:right w:val="none" w:sz="0" w:space="0" w:color="auto"/>
      </w:divBdr>
    </w:div>
    <w:div w:id="955793145">
      <w:bodyDiv w:val="1"/>
      <w:marLeft w:val="0"/>
      <w:marRight w:val="0"/>
      <w:marTop w:val="0"/>
      <w:marBottom w:val="0"/>
      <w:divBdr>
        <w:top w:val="none" w:sz="0" w:space="0" w:color="auto"/>
        <w:left w:val="none" w:sz="0" w:space="0" w:color="auto"/>
        <w:bottom w:val="none" w:sz="0" w:space="0" w:color="auto"/>
        <w:right w:val="none" w:sz="0" w:space="0" w:color="auto"/>
      </w:divBdr>
    </w:div>
    <w:div w:id="990326673">
      <w:bodyDiv w:val="1"/>
      <w:marLeft w:val="0"/>
      <w:marRight w:val="0"/>
      <w:marTop w:val="0"/>
      <w:marBottom w:val="0"/>
      <w:divBdr>
        <w:top w:val="none" w:sz="0" w:space="0" w:color="auto"/>
        <w:left w:val="none" w:sz="0" w:space="0" w:color="auto"/>
        <w:bottom w:val="none" w:sz="0" w:space="0" w:color="auto"/>
        <w:right w:val="none" w:sz="0" w:space="0" w:color="auto"/>
      </w:divBdr>
    </w:div>
    <w:div w:id="1016148981">
      <w:bodyDiv w:val="1"/>
      <w:marLeft w:val="0"/>
      <w:marRight w:val="0"/>
      <w:marTop w:val="0"/>
      <w:marBottom w:val="0"/>
      <w:divBdr>
        <w:top w:val="none" w:sz="0" w:space="0" w:color="auto"/>
        <w:left w:val="none" w:sz="0" w:space="0" w:color="auto"/>
        <w:bottom w:val="none" w:sz="0" w:space="0" w:color="auto"/>
        <w:right w:val="none" w:sz="0" w:space="0" w:color="auto"/>
      </w:divBdr>
    </w:div>
    <w:div w:id="1113020375">
      <w:bodyDiv w:val="1"/>
      <w:marLeft w:val="0"/>
      <w:marRight w:val="0"/>
      <w:marTop w:val="0"/>
      <w:marBottom w:val="0"/>
      <w:divBdr>
        <w:top w:val="none" w:sz="0" w:space="0" w:color="auto"/>
        <w:left w:val="none" w:sz="0" w:space="0" w:color="auto"/>
        <w:bottom w:val="none" w:sz="0" w:space="0" w:color="auto"/>
        <w:right w:val="none" w:sz="0" w:space="0" w:color="auto"/>
      </w:divBdr>
    </w:div>
    <w:div w:id="1182745197">
      <w:bodyDiv w:val="1"/>
      <w:marLeft w:val="0"/>
      <w:marRight w:val="0"/>
      <w:marTop w:val="0"/>
      <w:marBottom w:val="0"/>
      <w:divBdr>
        <w:top w:val="none" w:sz="0" w:space="0" w:color="auto"/>
        <w:left w:val="none" w:sz="0" w:space="0" w:color="auto"/>
        <w:bottom w:val="none" w:sz="0" w:space="0" w:color="auto"/>
        <w:right w:val="none" w:sz="0" w:space="0" w:color="auto"/>
      </w:divBdr>
    </w:div>
    <w:div w:id="1221744415">
      <w:bodyDiv w:val="1"/>
      <w:marLeft w:val="0"/>
      <w:marRight w:val="0"/>
      <w:marTop w:val="0"/>
      <w:marBottom w:val="0"/>
      <w:divBdr>
        <w:top w:val="none" w:sz="0" w:space="0" w:color="auto"/>
        <w:left w:val="none" w:sz="0" w:space="0" w:color="auto"/>
        <w:bottom w:val="none" w:sz="0" w:space="0" w:color="auto"/>
        <w:right w:val="none" w:sz="0" w:space="0" w:color="auto"/>
      </w:divBdr>
    </w:div>
    <w:div w:id="1242524102">
      <w:bodyDiv w:val="1"/>
      <w:marLeft w:val="0"/>
      <w:marRight w:val="0"/>
      <w:marTop w:val="0"/>
      <w:marBottom w:val="0"/>
      <w:divBdr>
        <w:top w:val="none" w:sz="0" w:space="0" w:color="auto"/>
        <w:left w:val="none" w:sz="0" w:space="0" w:color="auto"/>
        <w:bottom w:val="none" w:sz="0" w:space="0" w:color="auto"/>
        <w:right w:val="none" w:sz="0" w:space="0" w:color="auto"/>
      </w:divBdr>
    </w:div>
    <w:div w:id="1255020600">
      <w:bodyDiv w:val="1"/>
      <w:marLeft w:val="0"/>
      <w:marRight w:val="0"/>
      <w:marTop w:val="0"/>
      <w:marBottom w:val="0"/>
      <w:divBdr>
        <w:top w:val="none" w:sz="0" w:space="0" w:color="auto"/>
        <w:left w:val="none" w:sz="0" w:space="0" w:color="auto"/>
        <w:bottom w:val="none" w:sz="0" w:space="0" w:color="auto"/>
        <w:right w:val="none" w:sz="0" w:space="0" w:color="auto"/>
      </w:divBdr>
    </w:div>
    <w:div w:id="1271358305">
      <w:bodyDiv w:val="1"/>
      <w:marLeft w:val="0"/>
      <w:marRight w:val="0"/>
      <w:marTop w:val="0"/>
      <w:marBottom w:val="0"/>
      <w:divBdr>
        <w:top w:val="none" w:sz="0" w:space="0" w:color="auto"/>
        <w:left w:val="none" w:sz="0" w:space="0" w:color="auto"/>
        <w:bottom w:val="none" w:sz="0" w:space="0" w:color="auto"/>
        <w:right w:val="none" w:sz="0" w:space="0" w:color="auto"/>
      </w:divBdr>
    </w:div>
    <w:div w:id="1346130575">
      <w:bodyDiv w:val="1"/>
      <w:marLeft w:val="0"/>
      <w:marRight w:val="0"/>
      <w:marTop w:val="0"/>
      <w:marBottom w:val="0"/>
      <w:divBdr>
        <w:top w:val="none" w:sz="0" w:space="0" w:color="auto"/>
        <w:left w:val="none" w:sz="0" w:space="0" w:color="auto"/>
        <w:bottom w:val="none" w:sz="0" w:space="0" w:color="auto"/>
        <w:right w:val="none" w:sz="0" w:space="0" w:color="auto"/>
      </w:divBdr>
    </w:div>
    <w:div w:id="1351224951">
      <w:bodyDiv w:val="1"/>
      <w:marLeft w:val="0"/>
      <w:marRight w:val="0"/>
      <w:marTop w:val="0"/>
      <w:marBottom w:val="0"/>
      <w:divBdr>
        <w:top w:val="none" w:sz="0" w:space="0" w:color="auto"/>
        <w:left w:val="none" w:sz="0" w:space="0" w:color="auto"/>
        <w:bottom w:val="none" w:sz="0" w:space="0" w:color="auto"/>
        <w:right w:val="none" w:sz="0" w:space="0" w:color="auto"/>
      </w:divBdr>
    </w:div>
    <w:div w:id="1370716410">
      <w:bodyDiv w:val="1"/>
      <w:marLeft w:val="0"/>
      <w:marRight w:val="0"/>
      <w:marTop w:val="0"/>
      <w:marBottom w:val="0"/>
      <w:divBdr>
        <w:top w:val="none" w:sz="0" w:space="0" w:color="auto"/>
        <w:left w:val="none" w:sz="0" w:space="0" w:color="auto"/>
        <w:bottom w:val="none" w:sz="0" w:space="0" w:color="auto"/>
        <w:right w:val="none" w:sz="0" w:space="0" w:color="auto"/>
      </w:divBdr>
      <w:divsChild>
        <w:div w:id="128286511">
          <w:marLeft w:val="0"/>
          <w:marRight w:val="0"/>
          <w:marTop w:val="0"/>
          <w:marBottom w:val="0"/>
          <w:divBdr>
            <w:top w:val="none" w:sz="0" w:space="0" w:color="auto"/>
            <w:left w:val="none" w:sz="0" w:space="0" w:color="auto"/>
            <w:bottom w:val="none" w:sz="0" w:space="0" w:color="auto"/>
            <w:right w:val="none" w:sz="0" w:space="0" w:color="auto"/>
          </w:divBdr>
        </w:div>
      </w:divsChild>
    </w:div>
    <w:div w:id="1379931928">
      <w:bodyDiv w:val="1"/>
      <w:marLeft w:val="0"/>
      <w:marRight w:val="0"/>
      <w:marTop w:val="0"/>
      <w:marBottom w:val="0"/>
      <w:divBdr>
        <w:top w:val="none" w:sz="0" w:space="0" w:color="auto"/>
        <w:left w:val="none" w:sz="0" w:space="0" w:color="auto"/>
        <w:bottom w:val="none" w:sz="0" w:space="0" w:color="auto"/>
        <w:right w:val="none" w:sz="0" w:space="0" w:color="auto"/>
      </w:divBdr>
    </w:div>
    <w:div w:id="1430587590">
      <w:bodyDiv w:val="1"/>
      <w:marLeft w:val="0"/>
      <w:marRight w:val="0"/>
      <w:marTop w:val="0"/>
      <w:marBottom w:val="0"/>
      <w:divBdr>
        <w:top w:val="none" w:sz="0" w:space="0" w:color="auto"/>
        <w:left w:val="none" w:sz="0" w:space="0" w:color="auto"/>
        <w:bottom w:val="none" w:sz="0" w:space="0" w:color="auto"/>
        <w:right w:val="none" w:sz="0" w:space="0" w:color="auto"/>
      </w:divBdr>
    </w:div>
    <w:div w:id="1518737028">
      <w:bodyDiv w:val="1"/>
      <w:marLeft w:val="0"/>
      <w:marRight w:val="0"/>
      <w:marTop w:val="0"/>
      <w:marBottom w:val="0"/>
      <w:divBdr>
        <w:top w:val="none" w:sz="0" w:space="0" w:color="auto"/>
        <w:left w:val="none" w:sz="0" w:space="0" w:color="auto"/>
        <w:bottom w:val="none" w:sz="0" w:space="0" w:color="auto"/>
        <w:right w:val="none" w:sz="0" w:space="0" w:color="auto"/>
      </w:divBdr>
    </w:div>
    <w:div w:id="1536114409">
      <w:bodyDiv w:val="1"/>
      <w:marLeft w:val="0"/>
      <w:marRight w:val="0"/>
      <w:marTop w:val="0"/>
      <w:marBottom w:val="0"/>
      <w:divBdr>
        <w:top w:val="none" w:sz="0" w:space="0" w:color="auto"/>
        <w:left w:val="none" w:sz="0" w:space="0" w:color="auto"/>
        <w:bottom w:val="none" w:sz="0" w:space="0" w:color="auto"/>
        <w:right w:val="none" w:sz="0" w:space="0" w:color="auto"/>
      </w:divBdr>
    </w:div>
    <w:div w:id="1687244669">
      <w:bodyDiv w:val="1"/>
      <w:marLeft w:val="0"/>
      <w:marRight w:val="0"/>
      <w:marTop w:val="0"/>
      <w:marBottom w:val="0"/>
      <w:divBdr>
        <w:top w:val="none" w:sz="0" w:space="0" w:color="auto"/>
        <w:left w:val="none" w:sz="0" w:space="0" w:color="auto"/>
        <w:bottom w:val="none" w:sz="0" w:space="0" w:color="auto"/>
        <w:right w:val="none" w:sz="0" w:space="0" w:color="auto"/>
      </w:divBdr>
    </w:div>
    <w:div w:id="1717463574">
      <w:bodyDiv w:val="1"/>
      <w:marLeft w:val="0"/>
      <w:marRight w:val="0"/>
      <w:marTop w:val="0"/>
      <w:marBottom w:val="0"/>
      <w:divBdr>
        <w:top w:val="none" w:sz="0" w:space="0" w:color="auto"/>
        <w:left w:val="none" w:sz="0" w:space="0" w:color="auto"/>
        <w:bottom w:val="none" w:sz="0" w:space="0" w:color="auto"/>
        <w:right w:val="none" w:sz="0" w:space="0" w:color="auto"/>
      </w:divBdr>
    </w:div>
    <w:div w:id="1752653073">
      <w:bodyDiv w:val="1"/>
      <w:marLeft w:val="0"/>
      <w:marRight w:val="0"/>
      <w:marTop w:val="0"/>
      <w:marBottom w:val="0"/>
      <w:divBdr>
        <w:top w:val="none" w:sz="0" w:space="0" w:color="auto"/>
        <w:left w:val="none" w:sz="0" w:space="0" w:color="auto"/>
        <w:bottom w:val="none" w:sz="0" w:space="0" w:color="auto"/>
        <w:right w:val="none" w:sz="0" w:space="0" w:color="auto"/>
      </w:divBdr>
    </w:div>
    <w:div w:id="1787771547">
      <w:bodyDiv w:val="1"/>
      <w:marLeft w:val="0"/>
      <w:marRight w:val="0"/>
      <w:marTop w:val="0"/>
      <w:marBottom w:val="0"/>
      <w:divBdr>
        <w:top w:val="none" w:sz="0" w:space="0" w:color="auto"/>
        <w:left w:val="none" w:sz="0" w:space="0" w:color="auto"/>
        <w:bottom w:val="none" w:sz="0" w:space="0" w:color="auto"/>
        <w:right w:val="none" w:sz="0" w:space="0" w:color="auto"/>
      </w:divBdr>
    </w:div>
    <w:div w:id="1887064025">
      <w:bodyDiv w:val="1"/>
      <w:marLeft w:val="0"/>
      <w:marRight w:val="0"/>
      <w:marTop w:val="0"/>
      <w:marBottom w:val="0"/>
      <w:divBdr>
        <w:top w:val="none" w:sz="0" w:space="0" w:color="auto"/>
        <w:left w:val="none" w:sz="0" w:space="0" w:color="auto"/>
        <w:bottom w:val="none" w:sz="0" w:space="0" w:color="auto"/>
        <w:right w:val="none" w:sz="0" w:space="0" w:color="auto"/>
      </w:divBdr>
    </w:div>
    <w:div w:id="2098550553">
      <w:bodyDiv w:val="1"/>
      <w:marLeft w:val="0"/>
      <w:marRight w:val="0"/>
      <w:marTop w:val="0"/>
      <w:marBottom w:val="0"/>
      <w:divBdr>
        <w:top w:val="none" w:sz="0" w:space="0" w:color="auto"/>
        <w:left w:val="none" w:sz="0" w:space="0" w:color="auto"/>
        <w:bottom w:val="none" w:sz="0" w:space="0" w:color="auto"/>
        <w:right w:val="none" w:sz="0" w:space="0" w:color="auto"/>
      </w:divBdr>
      <w:divsChild>
        <w:div w:id="648826595">
          <w:marLeft w:val="0"/>
          <w:marRight w:val="0"/>
          <w:marTop w:val="0"/>
          <w:marBottom w:val="525"/>
          <w:divBdr>
            <w:top w:val="none" w:sz="0" w:space="0" w:color="auto"/>
            <w:left w:val="none" w:sz="0" w:space="0" w:color="auto"/>
            <w:bottom w:val="none" w:sz="0" w:space="0" w:color="auto"/>
            <w:right w:val="none" w:sz="0" w:space="0" w:color="auto"/>
          </w:divBdr>
          <w:divsChild>
            <w:div w:id="143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fontTable" Target="fontTable.xml"/><Relationship Id="rId3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eyas\Documents\Custom%20Office%20Templates\Sample%20Let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2029-01-01T13:30:00Z</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693888</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2021-11-15T10:25:07Z</AssetStart>
    <FriendlyTitle xmlns="4873beb7-5857-4685-be1f-d57550cc96cc" xsi:nil="true"/>
    <MarketSpecific xmlns="4873beb7-5857-4685-be1f-d57550cc96cc">false</MarketSpecific>
    <TPNamespace xmlns="4873beb7-5857-4685-be1f-d57550cc96cc" xsi:nil="true"/>
    <PublishStatusLookup xmlns="4873beb7-5857-4685-be1f-d57550cc96cc">
      <Value>1343188</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102787001</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TP102787001</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14</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B2743A-E845-4D6C-82E5-50EBD6D71B3C}">
  <ds:schemaRefs>
    <ds:schemaRef ds:uri="http://schemas.openxmlformats.org/officeDocument/2006/bibliography"/>
  </ds:schemaRefs>
</ds:datastoreItem>
</file>

<file path=customXml/itemProps4.xml><?xml version="1.0" encoding="utf-8"?>
<ds:datastoreItem xmlns:ds="http://schemas.openxmlformats.org/officeDocument/2006/customXml" ds:itemID="{D3D87BAA-A802-4AB5-86B6-CC6394C25927}">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Sample Letter.dot</Template>
  <TotalTime>1249</TotalTime>
  <Pages>49</Pages>
  <Words>14919</Words>
  <Characters>85039</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Tejas Yadav</cp:lastModifiedBy>
  <cp:revision>40</cp:revision>
  <cp:lastPrinted>2025-04-19T09:20:00Z</cp:lastPrinted>
  <dcterms:created xsi:type="dcterms:W3CDTF">2025-07-12T05:41:00Z</dcterms:created>
  <dcterms:modified xsi:type="dcterms:W3CDTF">2026-10-16T09:25:00Z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LocLastLocAttemptVersionTypeLookup">
    <vt:lpwstr/>
  </property>
  <property fmtid="{D5CDD505-2E9C-101B-9397-08002B2CF9AE}" pid="9" name="LocPublishedLinkedAssetsLookup">
    <vt:lpwstr/>
  </property>
  <property fmtid="{D5CDD505-2E9C-101B-9397-08002B2CF9AE}" pid="10" name="LocNewPublishedVersionLookup">
    <vt:lpwstr/>
  </property>
  <property fmtid="{D5CDD505-2E9C-101B-9397-08002B2CF9AE}" pid="11" name="LocOverallPublishStatusLookup">
    <vt:lpwstr/>
  </property>
  <property fmtid="{D5CDD505-2E9C-101B-9397-08002B2CF9AE}" pid="12" name="LocOverallLocStatusLookup">
    <vt:lpwstr/>
  </property>
  <property fmtid="{D5CDD505-2E9C-101B-9397-08002B2CF9AE}" pid="13" name="LocPublishedDependentAssetsLookup">
    <vt:lpwstr/>
  </property>
  <property fmtid="{D5CDD505-2E9C-101B-9397-08002B2CF9AE}" pid="14" name="LocProcessedForHandoffsLookup">
    <vt:lpwstr/>
  </property>
  <property fmtid="{D5CDD505-2E9C-101B-9397-08002B2CF9AE}" pid="15" name="LocOverallPreviewStatusLookup">
    <vt:lpwstr/>
  </property>
  <property fmtid="{D5CDD505-2E9C-101B-9397-08002B2CF9AE}" pid="16" name="LocProcessedForMarketsLookup">
    <vt:lpwstr/>
  </property>
  <property fmtid="{D5CDD505-2E9C-101B-9397-08002B2CF9AE}" pid="17" name="LocOverallHandbackStatusLookup">
    <vt:lpwstr/>
  </property>
</Properties>
</file>