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Major Project (80 Marks)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huge demand for used cars in the Indian Market today. As sales of new cars have slowed down in the recent past, the pre-owned car market has continued to grow over the past year and is larger than the new car market now. Consider this: In 2018-19, while new car sales were recorded at 3.6 million units, around 4 million second-hand cars were bought and sold.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There is a slowdown in new car sales and that could mean that the demand is shifting towards the pre-owned market. In fact, some car sellers replace their old cars with pre-owned cars instead of buying new ones.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goal of the case is as follows: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EDA (40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various Models to Predict the price (Build at least 2 models and compare the results and suggest which model works better) (30 Marks)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Insights/Suggestions (10 marks)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In addition, a brief about Feature Engineering!!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73BC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A73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69zc1DYEzycC8cG3xhXO8tOxnw==">CgMxLjA4AHIhMWJPSkNZOFR5bUtTTzdKa0VISE5XMzNSUVZOTWpncHVO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2020-03-04T11:40:00Z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4317e610b5c3b23f29e96b3c111a9668304f2f7759a95a2df0f1d51953cad1d9</vt:lpwstr>
  </property>
</Properties>
</file>