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A4028">
      <w:pPr>
        <w:spacing w:before="480" w:after="360" w:line="360" w:lineRule="auto"/>
        <w:jc w:val="center"/>
      </w:pPr>
      <w:r>
        <w:rPr>
          <w:rFonts w:ascii="Times New Roman" w:hAnsi="Times New Roman"/>
          <w:b w:val="0"/>
          <w:i/>
          <w:color w:val="000000"/>
          <w:sz w:val="24"/>
        </w:rPr>
        <w:t>A project report on</w:t>
      </w:r>
    </w:p>
    <w:p w14:paraId="03A10014">
      <w:pPr>
        <w:spacing w:before="0" w:after="480" w:line="360" w:lineRule="auto"/>
        <w:jc w:val="center"/>
      </w:pPr>
      <w:r>
        <w:rPr>
          <w:rFonts w:ascii="Times New Roman" w:hAnsi="Times New Roman"/>
          <w:b/>
          <w:i w:val="0"/>
          <w:color w:val="000000"/>
          <w:sz w:val="36"/>
        </w:rPr>
        <w:t xml:space="preserve">AIRLOCK: CONTEXT-AWARE INTELLIGENT WORKSTATION SECURITY AND </w:t>
      </w:r>
      <w:bookmarkStart w:id="0" w:name="_GoBack"/>
      <w:bookmarkEnd w:id="0"/>
      <w:r>
        <w:rPr>
          <w:rFonts w:ascii="Times New Roman" w:hAnsi="Times New Roman"/>
          <w:b/>
          <w:i w:val="0"/>
          <w:color w:val="000000"/>
          <w:sz w:val="36"/>
        </w:rPr>
        <w:t>AUTONOMOUS SURVEILLANCE ECOSYSTEM USING MULTI-TIER SENSOR FUSION AND EMBEDDED ROBOTICS</w:t>
      </w:r>
    </w:p>
    <w:p w14:paraId="6F5186EF">
      <w:pPr>
        <w:spacing w:before="240" w:after="240" w:line="360" w:lineRule="auto"/>
        <w:jc w:val="center"/>
      </w:pPr>
      <w:r>
        <w:rPr>
          <w:rFonts w:ascii="Times New Roman" w:hAnsi="Times New Roman"/>
          <w:b w:val="0"/>
          <w:i/>
          <w:color w:val="000000"/>
          <w:sz w:val="28"/>
        </w:rPr>
        <w:t>Submitted in partial fulfillment for the award of the degree of</w:t>
      </w:r>
    </w:p>
    <w:p w14:paraId="593D78B9">
      <w:pPr>
        <w:spacing w:before="120" w:after="480" w:line="360" w:lineRule="auto"/>
        <w:jc w:val="center"/>
      </w:pPr>
      <w:r>
        <w:rPr>
          <w:rFonts w:ascii="Times New Roman" w:hAnsi="Times New Roman"/>
          <w:b/>
          <w:i w:val="0"/>
          <w:color w:val="000000"/>
          <w:sz w:val="40"/>
        </w:rPr>
        <w:t>Bachelor of Technology in Computer Science and Engineering</w:t>
      </w:r>
    </w:p>
    <w:p w14:paraId="45431CF6">
      <w:pPr>
        <w:spacing w:before="240" w:after="240" w:line="360" w:lineRule="auto"/>
        <w:jc w:val="center"/>
      </w:pPr>
      <w:r>
        <w:rPr>
          <w:rFonts w:ascii="Times New Roman" w:hAnsi="Times New Roman"/>
          <w:b w:val="0"/>
          <w:i/>
          <w:color w:val="000000"/>
          <w:sz w:val="28"/>
        </w:rPr>
        <w:t>by</w:t>
      </w:r>
    </w:p>
    <w:p w14:paraId="0C56AD70">
      <w:pPr>
        <w:spacing w:before="0" w:after="800" w:line="360" w:lineRule="auto"/>
        <w:jc w:val="center"/>
        <w:rPr>
          <w:rFonts w:ascii="Times New Roman" w:hAnsi="Times New Roman"/>
          <w:b/>
          <w:i w:val="0"/>
          <w:color w:val="000000"/>
          <w:sz w:val="32"/>
        </w:rPr>
      </w:pPr>
      <w:r>
        <w:rPr>
          <w:rFonts w:ascii="Times New Roman" w:hAnsi="Times New Roman"/>
          <w:b/>
          <w:i w:val="0"/>
          <w:color w:val="000000"/>
          <w:sz w:val="32"/>
        </w:rPr>
        <w:t>AKAASH V P (2</w:t>
      </w:r>
      <w:r>
        <w:rPr>
          <w:rFonts w:hint="default" w:ascii="Times New Roman" w:hAnsi="Times New Roman"/>
          <w:b/>
          <w:i w:val="0"/>
          <w:color w:val="000000"/>
          <w:sz w:val="32"/>
          <w:lang w:val="en-IN"/>
        </w:rPr>
        <w:t>3</w:t>
      </w:r>
      <w:r>
        <w:rPr>
          <w:rFonts w:ascii="Times New Roman" w:hAnsi="Times New Roman"/>
          <w:b/>
          <w:i w:val="0"/>
          <w:color w:val="000000"/>
          <w:sz w:val="32"/>
        </w:rPr>
        <w:t>B</w:t>
      </w:r>
      <w:r>
        <w:rPr>
          <w:rFonts w:hint="default" w:ascii="Times New Roman" w:hAnsi="Times New Roman"/>
          <w:b/>
          <w:i w:val="0"/>
          <w:color w:val="000000"/>
          <w:sz w:val="32"/>
          <w:lang w:val="en-IN"/>
        </w:rPr>
        <w:t>RS</w:t>
      </w:r>
      <w:r>
        <w:rPr>
          <w:rFonts w:ascii="Times New Roman" w:hAnsi="Times New Roman"/>
          <w:b/>
          <w:i w:val="0"/>
          <w:color w:val="000000"/>
          <w:sz w:val="32"/>
        </w:rPr>
        <w:t>1</w:t>
      </w:r>
      <w:r>
        <w:rPr>
          <w:rFonts w:hint="default" w:ascii="Times New Roman" w:hAnsi="Times New Roman"/>
          <w:b/>
          <w:i w:val="0"/>
          <w:color w:val="000000"/>
          <w:sz w:val="32"/>
          <w:lang w:val="en-IN"/>
        </w:rPr>
        <w:t>094</w:t>
      </w:r>
      <w:r>
        <w:rPr>
          <w:rFonts w:ascii="Times New Roman" w:hAnsi="Times New Roman"/>
          <w:b/>
          <w:i w:val="0"/>
          <w:color w:val="000000"/>
          <w:sz w:val="32"/>
        </w:rPr>
        <w:t>)</w:t>
      </w:r>
      <w:r>
        <w:rPr>
          <w:rFonts w:ascii="Times New Roman" w:hAnsi="Times New Roman"/>
          <w:b/>
          <w:i w:val="0"/>
          <w:color w:val="000000"/>
          <w:sz w:val="32"/>
        </w:rPr>
        <w:br w:type="textWrapping"/>
      </w:r>
      <w:r>
        <w:rPr>
          <w:rFonts w:ascii="Times New Roman" w:hAnsi="Times New Roman"/>
          <w:b/>
          <w:i w:val="0"/>
          <w:color w:val="000000"/>
          <w:sz w:val="32"/>
        </w:rPr>
        <w:t>TEJAS VASANTH (2</w:t>
      </w:r>
      <w:r>
        <w:rPr>
          <w:rFonts w:hint="default" w:ascii="Times New Roman" w:hAnsi="Times New Roman"/>
          <w:b/>
          <w:i w:val="0"/>
          <w:color w:val="000000"/>
          <w:sz w:val="32"/>
          <w:lang w:val="en-IN"/>
        </w:rPr>
        <w:t>3</w:t>
      </w:r>
      <w:r>
        <w:rPr>
          <w:rFonts w:ascii="Times New Roman" w:hAnsi="Times New Roman"/>
          <w:b/>
          <w:i w:val="0"/>
          <w:color w:val="000000"/>
          <w:sz w:val="32"/>
        </w:rPr>
        <w:t>BCE)</w:t>
      </w:r>
    </w:p>
    <w:p w14:paraId="4B1657F5">
      <w:pPr>
        <w:spacing w:before="0" w:after="800" w:line="360" w:lineRule="auto"/>
        <w:ind w:left="1440" w:leftChars="0" w:firstLine="720" w:firstLineChars="0"/>
        <w:jc w:val="both"/>
        <w:rPr>
          <w:rFonts w:hint="default" w:ascii="Times New Roman" w:hAnsi="Times New Roman"/>
          <w:b/>
          <w:i w:val="0"/>
          <w:color w:val="000000"/>
          <w:sz w:val="32"/>
          <w:lang w:val="en-IN"/>
        </w:rPr>
      </w:pPr>
      <w:r>
        <w:rPr>
          <w:rFonts w:hint="default" w:ascii="Times New Roman" w:hAnsi="Times New Roman"/>
          <w:b/>
          <w:i w:val="0"/>
          <w:color w:val="000000"/>
          <w:sz w:val="32"/>
          <w:lang w:val="en-IN"/>
        </w:rPr>
        <w:t>ANIRUDH NARENDRAN(23BCE</w:t>
      </w:r>
    </w:p>
    <w:p w14:paraId="31D40DD6">
      <w:pPr>
        <w:spacing w:before="480" w:after="120" w:line="360" w:lineRule="auto"/>
        <w:jc w:val="center"/>
      </w:pPr>
      <w:r>
        <w:rPr>
          <w:rFonts w:ascii="Times New Roman" w:hAnsi="Times New Roman"/>
          <w:b/>
          <w:i w:val="0"/>
          <w:color w:val="000000"/>
          <w:sz w:val="32"/>
        </w:rPr>
        <w:t>SCHOOL OF COMPUTER SCIENCE AND ENGINEERING</w:t>
      </w:r>
    </w:p>
    <w:p w14:paraId="38B1A20B">
      <w:pPr>
        <w:spacing w:before="0" w:after="240" w:line="360" w:lineRule="auto"/>
        <w:jc w:val="center"/>
      </w:pPr>
      <w:r>
        <w:rPr>
          <w:rFonts w:ascii="Times New Roman" w:hAnsi="Times New Roman"/>
          <w:b/>
          <w:i w:val="0"/>
          <w:color w:val="000000"/>
          <w:sz w:val="28"/>
        </w:rPr>
        <w:t>VELLORE INSTITUTE OF TECHNOLOGY, CHENNAI</w:t>
      </w:r>
    </w:p>
    <w:p w14:paraId="2F4188F6">
      <w:pPr>
        <w:spacing w:before="240" w:after="0" w:line="360" w:lineRule="auto"/>
        <w:jc w:val="center"/>
        <w:rPr>
          <w:rFonts w:hint="default"/>
          <w:lang w:val="en-IN"/>
        </w:rPr>
      </w:pPr>
      <w:r>
        <w:rPr>
          <w:rFonts w:hint="default"/>
          <w:lang w:val="en-IN"/>
        </w:rPr>
        <w:t>October 2026</w:t>
      </w:r>
    </w:p>
    <w:p w14:paraId="64380291">
      <w:r>
        <w:br w:type="page"/>
      </w:r>
    </w:p>
    <w:p w14:paraId="79824081">
      <w:pPr>
        <w:spacing w:before="720" w:after="480" w:line="360" w:lineRule="auto"/>
        <w:jc w:val="center"/>
      </w:pPr>
      <w:r>
        <w:rPr>
          <w:rFonts w:ascii="Times New Roman" w:hAnsi="Times New Roman"/>
          <w:b/>
          <w:i w:val="0"/>
          <w:color w:val="000000"/>
          <w:sz w:val="36"/>
        </w:rPr>
        <w:t>AIRLOCK: CONTEXT-AWARE INTELLIGENT WORKSTATION SECURITY AND AUTONOMOUS SURVEILLANCE ECOSYSTEM USING MULTI-TIER SENSOR FUSION AND EMBEDDED ROBOTICS</w:t>
      </w:r>
    </w:p>
    <w:p w14:paraId="382B2E4D">
      <w:pPr>
        <w:spacing w:before="240" w:after="240" w:line="360" w:lineRule="auto"/>
        <w:jc w:val="center"/>
      </w:pPr>
      <w:r>
        <w:rPr>
          <w:rFonts w:ascii="Times New Roman" w:hAnsi="Times New Roman"/>
          <w:b w:val="0"/>
          <w:i/>
          <w:color w:val="000000"/>
          <w:sz w:val="28"/>
        </w:rPr>
        <w:t>Submitted in partial fulfillment for the award of the degree of</w:t>
      </w:r>
    </w:p>
    <w:p w14:paraId="219C8693">
      <w:pPr>
        <w:spacing w:before="120" w:after="480" w:line="360" w:lineRule="auto"/>
        <w:jc w:val="center"/>
      </w:pPr>
      <w:r>
        <w:rPr>
          <w:rFonts w:ascii="Times New Roman" w:hAnsi="Times New Roman"/>
          <w:b/>
          <w:i w:val="0"/>
          <w:color w:val="000000"/>
          <w:sz w:val="40"/>
        </w:rPr>
        <w:t>Bachelor of Technology in Computer Science and Engineering</w:t>
      </w:r>
    </w:p>
    <w:p w14:paraId="7D0E335B">
      <w:pPr>
        <w:spacing w:before="240" w:after="240" w:line="360" w:lineRule="auto"/>
        <w:jc w:val="center"/>
      </w:pPr>
      <w:r>
        <w:rPr>
          <w:rFonts w:ascii="Times New Roman" w:hAnsi="Times New Roman"/>
          <w:b w:val="0"/>
          <w:i/>
          <w:color w:val="000000"/>
          <w:sz w:val="28"/>
        </w:rPr>
        <w:t>by</w:t>
      </w:r>
    </w:p>
    <w:p w14:paraId="43DE9D1B">
      <w:pPr>
        <w:spacing w:before="0" w:after="800" w:line="360" w:lineRule="auto"/>
        <w:jc w:val="center"/>
      </w:pPr>
      <w:r>
        <w:rPr>
          <w:rFonts w:ascii="Times New Roman" w:hAnsi="Times New Roman"/>
          <w:b/>
          <w:i w:val="0"/>
          <w:color w:val="000000"/>
          <w:sz w:val="32"/>
        </w:rPr>
        <w:t>AKAASH V P (21BCE1234)</w:t>
      </w:r>
      <w:r>
        <w:rPr>
          <w:rFonts w:ascii="Times New Roman" w:hAnsi="Times New Roman"/>
          <w:b/>
          <w:i w:val="0"/>
          <w:color w:val="000000"/>
          <w:sz w:val="32"/>
        </w:rPr>
        <w:br w:type="textWrapping"/>
      </w:r>
      <w:r>
        <w:rPr>
          <w:rFonts w:ascii="Times New Roman" w:hAnsi="Times New Roman"/>
          <w:b/>
          <w:i w:val="0"/>
          <w:color w:val="000000"/>
          <w:sz w:val="32"/>
        </w:rPr>
        <w:t>TEJAS VASANTH (21BCE5678)</w:t>
      </w:r>
    </w:p>
    <w:p w14:paraId="2D56BD9B">
      <w:pPr>
        <w:spacing w:before="480" w:after="120" w:line="360" w:lineRule="auto"/>
        <w:jc w:val="center"/>
      </w:pPr>
      <w:r>
        <w:rPr>
          <w:rFonts w:ascii="Times New Roman" w:hAnsi="Times New Roman"/>
          <w:b/>
          <w:i w:val="0"/>
          <w:color w:val="000000"/>
          <w:sz w:val="32"/>
        </w:rPr>
        <w:t>SCHOOL OF COMPUTER SCIENCE AND ENGINEERING</w:t>
      </w:r>
    </w:p>
    <w:p w14:paraId="661CB422">
      <w:pPr>
        <w:spacing w:before="0" w:after="240" w:line="360" w:lineRule="auto"/>
        <w:jc w:val="center"/>
      </w:pPr>
      <w:r>
        <w:rPr>
          <w:rFonts w:ascii="Times New Roman" w:hAnsi="Times New Roman"/>
          <w:b/>
          <w:i w:val="0"/>
          <w:color w:val="000000"/>
          <w:sz w:val="28"/>
        </w:rPr>
        <w:t>VELLORE INSTITUTE OF TECHNOLOGY, CHENNAI</w:t>
      </w:r>
    </w:p>
    <w:p w14:paraId="3D15CF71">
      <w:pPr>
        <w:spacing w:before="240" w:after="0" w:line="360" w:lineRule="auto"/>
        <w:jc w:val="center"/>
      </w:pPr>
      <w:r>
        <w:rPr>
          <w:rFonts w:ascii="Times New Roman" w:hAnsi="Times New Roman"/>
          <w:b w:val="0"/>
          <w:i w:val="0"/>
          <w:color w:val="000000"/>
          <w:sz w:val="24"/>
        </w:rPr>
        <w:t>NOVEMBER, 2025</w:t>
      </w:r>
    </w:p>
    <w:p w14:paraId="5A5DD4E2">
      <w:r>
        <w:br w:type="page"/>
      </w:r>
    </w:p>
    <w:p w14:paraId="39735FE8">
      <w:pPr>
        <w:spacing w:before="240" w:after="360" w:line="360" w:lineRule="auto"/>
        <w:jc w:val="center"/>
      </w:pPr>
      <w:r>
        <w:rPr>
          <w:rFonts w:ascii="Times New Roman" w:hAnsi="Times New Roman"/>
          <w:b/>
          <w:i w:val="0"/>
          <w:color w:val="000000"/>
          <w:sz w:val="28"/>
        </w:rPr>
        <w:t>DECLARATION</w:t>
      </w:r>
    </w:p>
    <w:p w14:paraId="620A1A40">
      <w:pPr>
        <w:spacing w:before="0" w:after="120" w:line="360" w:lineRule="auto"/>
        <w:jc w:val="both"/>
      </w:pPr>
      <w:r>
        <w:rPr>
          <w:rFonts w:ascii="Times New Roman" w:hAnsi="Times New Roman"/>
          <w:b w:val="0"/>
          <w:i w:val="0"/>
          <w:color w:val="000000"/>
          <w:sz w:val="24"/>
        </w:rPr>
        <w:t>I hereby declare that the thesis entitled “AIRLOCK: CONTEXT-AWARE INTELLIGENT WORKSTATION SECURITY AND AUTONOMOUS SURVEILLANCE ECOSYSTEM USING MULTI-TIER SENSOR FUSION AND EMBEDDED ROBOTICS” submitted by AKAASH V P (21BCE1234), for the award of the degree of Bachelor of Technology in Computer Science and Engineering, Vellore Institute of Technology, Chennai is a record of bonafide work carried out by me under the supervision of Dr. [GUIDE NAME].</w:t>
      </w:r>
    </w:p>
    <w:p w14:paraId="025CDDB3">
      <w:pPr>
        <w:spacing w:before="0" w:after="120" w:line="360" w:lineRule="auto"/>
        <w:jc w:val="both"/>
      </w:pPr>
      <w:r>
        <w:rPr>
          <w:rFonts w:ascii="Times New Roman" w:hAnsi="Times New Roman"/>
          <w:b w:val="0"/>
          <w:i w:val="0"/>
          <w:color w:val="000000"/>
          <w:sz w:val="24"/>
        </w:rPr>
        <w:t>I further declare that the work reported in this thesis has not been submitted and will not be submitted, either in part or in full, for the award of any other degree or diploma in this institute or any other institute or university.</w:t>
      </w:r>
    </w:p>
    <w:p w14:paraId="42A63DFC">
      <w:pPr>
        <w:spacing w:before="720" w:after="0" w:line="360" w:lineRule="auto"/>
        <w:jc w:val="left"/>
      </w:pPr>
      <w:r>
        <w:rPr>
          <w:rFonts w:ascii="Times New Roman" w:hAnsi="Times New Roman"/>
          <w:b/>
          <w:i w:val="0"/>
          <w:color w:val="000000"/>
          <w:sz w:val="24"/>
        </w:rPr>
        <w:t>Place: Chennai</w:t>
      </w:r>
      <w:r>
        <w:rPr>
          <w:rFonts w:ascii="Times New Roman" w:hAnsi="Times New Roman"/>
          <w:b/>
          <w:i w:val="0"/>
          <w:color w:val="000000"/>
          <w:sz w:val="24"/>
        </w:rPr>
        <w:br w:type="textWrapping"/>
      </w:r>
      <w:r>
        <w:rPr>
          <w:rFonts w:ascii="Times New Roman" w:hAnsi="Times New Roman"/>
          <w:b/>
          <w:i w:val="0"/>
          <w:color w:val="000000"/>
          <w:sz w:val="24"/>
        </w:rPr>
        <w:t>Date:</w:t>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Signature of the Candidate</w:t>
      </w:r>
    </w:p>
    <w:p w14:paraId="436D41AA">
      <w:r>
        <w:br w:type="page"/>
      </w:r>
    </w:p>
    <w:p w14:paraId="784DB47E">
      <w:pPr>
        <w:spacing w:before="240" w:after="120" w:line="360" w:lineRule="auto"/>
        <w:jc w:val="center"/>
      </w:pPr>
      <w:r>
        <w:rPr>
          <w:rFonts w:ascii="Times New Roman" w:hAnsi="Times New Roman"/>
          <w:b/>
          <w:i w:val="0"/>
          <w:color w:val="000000"/>
          <w:sz w:val="28"/>
        </w:rPr>
        <w:t>SCHOOL OF COMPUTER SCIENCE AND ENGINEERING</w:t>
      </w:r>
    </w:p>
    <w:p w14:paraId="65441FAB">
      <w:pPr>
        <w:spacing w:before="0" w:after="360" w:line="360" w:lineRule="auto"/>
        <w:jc w:val="center"/>
      </w:pPr>
      <w:r>
        <w:rPr>
          <w:rFonts w:ascii="Times New Roman" w:hAnsi="Times New Roman"/>
          <w:b/>
          <w:i w:val="0"/>
          <w:color w:val="000000"/>
          <w:sz w:val="28"/>
        </w:rPr>
        <w:t>CERTIFICATE</w:t>
      </w:r>
    </w:p>
    <w:p w14:paraId="7A0F31F9">
      <w:pPr>
        <w:spacing w:before="0" w:after="120" w:line="360" w:lineRule="auto"/>
        <w:jc w:val="both"/>
      </w:pPr>
      <w:r>
        <w:rPr>
          <w:rFonts w:ascii="Times New Roman" w:hAnsi="Times New Roman"/>
          <w:b w:val="0"/>
          <w:i w:val="0"/>
          <w:color w:val="000000"/>
          <w:sz w:val="24"/>
        </w:rPr>
        <w:t>This is to certify that the report entitled “AIRLOCK: CONTEXT-AWARE INTELLIGENT WORKSTATION SECURITY AND AUTONOMOUS SURVEILLANCE ECOSYSTEM USING MULTI-TIER SENSOR FUSION AND EMBEDDED ROBOTICS” is prepared and submitted by AKAASH V P (21BCE1234)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4AFF0F5C">
      <w:pPr>
        <w:spacing w:before="360" w:after="360" w:line="360" w:lineRule="auto"/>
        <w:jc w:val="left"/>
      </w:pPr>
      <w:r>
        <w:rPr>
          <w:rFonts w:ascii="Times New Roman" w:hAnsi="Times New Roman"/>
          <w:b w:val="0"/>
          <w:i w:val="0"/>
          <w:color w:val="000000"/>
          <w:sz w:val="24"/>
        </w:rPr>
        <w:br w:type="textWrapping"/>
      </w:r>
      <w:r>
        <w:rPr>
          <w:rFonts w:ascii="Times New Roman" w:hAnsi="Times New Roman"/>
          <w:b w:val="0"/>
          <w:i w:val="0"/>
          <w:color w:val="000000"/>
          <w:sz w:val="24"/>
        </w:rPr>
        <w:t>Signature of the Guide:</w:t>
      </w:r>
      <w:r>
        <w:rPr>
          <w:rFonts w:ascii="Times New Roman" w:hAnsi="Times New Roman"/>
          <w:b w:val="0"/>
          <w:i w:val="0"/>
          <w:color w:val="000000"/>
          <w:sz w:val="24"/>
        </w:rPr>
        <w:br w:type="textWrapping"/>
      </w:r>
      <w:r>
        <w:rPr>
          <w:rFonts w:ascii="Times New Roman" w:hAnsi="Times New Roman"/>
          <w:b w:val="0"/>
          <w:i w:val="0"/>
          <w:color w:val="000000"/>
          <w:sz w:val="24"/>
        </w:rPr>
        <w:t>Name: Dr.</w:t>
      </w:r>
      <w:r>
        <w:rPr>
          <w:rFonts w:hint="default" w:ascii="Times New Roman" w:hAnsi="Times New Roman"/>
          <w:b w:val="0"/>
          <w:i w:val="0"/>
          <w:color w:val="000000"/>
          <w:sz w:val="24"/>
          <w:lang w:val="en-IN"/>
        </w:rPr>
        <w:t xml:space="preserve"> </w:t>
      </w:r>
      <w:r>
        <w:rPr>
          <w:rFonts w:ascii="Times New Roman" w:hAnsi="Times New Roman"/>
          <w:b w:val="0"/>
          <w:i w:val="0"/>
          <w:color w:val="000000"/>
          <w:sz w:val="24"/>
        </w:rPr>
        <w:br w:type="textWrapping"/>
      </w:r>
      <w:r>
        <w:rPr>
          <w:rFonts w:ascii="Times New Roman" w:hAnsi="Times New Roman"/>
          <w:b w:val="0"/>
          <w:i w:val="0"/>
          <w:color w:val="000000"/>
          <w:sz w:val="24"/>
        </w:rPr>
        <w:t>Date:</w:t>
      </w:r>
    </w:p>
    <w:p w14:paraId="379E6433">
      <w:pPr>
        <w:spacing w:before="240" w:after="480" w:line="360" w:lineRule="auto"/>
        <w:jc w:val="left"/>
      </w:pPr>
      <w:r>
        <w:rPr>
          <w:rFonts w:ascii="Times New Roman" w:hAnsi="Times New Roman"/>
          <w:b w:val="0"/>
          <w:i w:val="0"/>
          <w:color w:val="000000"/>
          <w:sz w:val="24"/>
        </w:rPr>
        <w:t>Signature of the Examiner</w:t>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Signature of the Examiner</w:t>
      </w:r>
      <w:r>
        <w:rPr>
          <w:rFonts w:ascii="Times New Roman" w:hAnsi="Times New Roman"/>
          <w:b w:val="0"/>
          <w:i w:val="0"/>
          <w:color w:val="000000"/>
          <w:sz w:val="24"/>
        </w:rPr>
        <w:br w:type="textWrapping"/>
      </w:r>
      <w:r>
        <w:rPr>
          <w:rFonts w:ascii="Times New Roman" w:hAnsi="Times New Roman"/>
          <w:b w:val="0"/>
          <w:i w:val="0"/>
          <w:color w:val="000000"/>
          <w:sz w:val="24"/>
        </w:rPr>
        <w:t>Name:</w:t>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Name:</w:t>
      </w:r>
      <w:r>
        <w:rPr>
          <w:rFonts w:ascii="Times New Roman" w:hAnsi="Times New Roman"/>
          <w:b w:val="0"/>
          <w:i w:val="0"/>
          <w:color w:val="000000"/>
          <w:sz w:val="24"/>
        </w:rPr>
        <w:br w:type="textWrapping"/>
      </w:r>
      <w:r>
        <w:rPr>
          <w:rFonts w:ascii="Times New Roman" w:hAnsi="Times New Roman"/>
          <w:b w:val="0"/>
          <w:i w:val="0"/>
          <w:color w:val="000000"/>
          <w:sz w:val="24"/>
        </w:rPr>
        <w:t>Date:</w:t>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ab/>
      </w:r>
      <w:r>
        <w:rPr>
          <w:rFonts w:ascii="Times New Roman" w:hAnsi="Times New Roman"/>
          <w:b w:val="0"/>
          <w:i w:val="0"/>
          <w:color w:val="000000"/>
          <w:sz w:val="24"/>
        </w:rPr>
        <w:t>Date:</w:t>
      </w:r>
    </w:p>
    <w:p w14:paraId="4134B52F">
      <w:pPr>
        <w:spacing w:before="240" w:after="0" w:line="360" w:lineRule="auto"/>
        <w:jc w:val="left"/>
      </w:pPr>
      <w:r>
        <w:rPr>
          <w:rFonts w:ascii="Times New Roman" w:hAnsi="Times New Roman"/>
          <w:b w:val="0"/>
          <w:i w:val="0"/>
          <w:color w:val="000000"/>
          <w:sz w:val="24"/>
        </w:rPr>
        <w:t>Approved by the Head of Department,</w:t>
      </w:r>
      <w:r>
        <w:rPr>
          <w:rFonts w:ascii="Times New Roman" w:hAnsi="Times New Roman"/>
          <w:b w:val="0"/>
          <w:i w:val="0"/>
          <w:color w:val="000000"/>
          <w:sz w:val="24"/>
        </w:rPr>
        <w:br w:type="textWrapping"/>
      </w:r>
      <w:r>
        <w:rPr>
          <w:rFonts w:ascii="Times New Roman" w:hAnsi="Times New Roman"/>
          <w:b w:val="0"/>
          <w:i w:val="0"/>
          <w:color w:val="000000"/>
          <w:sz w:val="24"/>
        </w:rPr>
        <w:t>B.Tech. Computer Science and Engineering</w:t>
      </w:r>
      <w:r>
        <w:rPr>
          <w:rFonts w:ascii="Times New Roman" w:hAnsi="Times New Roman"/>
          <w:b w:val="0"/>
          <w:i w:val="0"/>
          <w:color w:val="000000"/>
          <w:sz w:val="24"/>
        </w:rPr>
        <w:br w:type="textWrapping"/>
      </w:r>
      <w:r>
        <w:rPr>
          <w:rFonts w:ascii="Times New Roman" w:hAnsi="Times New Roman"/>
          <w:b w:val="0"/>
          <w:i w:val="0"/>
          <w:color w:val="000000"/>
          <w:sz w:val="24"/>
        </w:rPr>
        <w:br w:type="textWrapping"/>
      </w:r>
      <w:r>
        <w:rPr>
          <w:rFonts w:ascii="Times New Roman" w:hAnsi="Times New Roman"/>
          <w:b w:val="0"/>
          <w:i w:val="0"/>
          <w:color w:val="000000"/>
          <w:sz w:val="24"/>
        </w:rPr>
        <w:t>Name: Dr. [HOD NAME]</w:t>
      </w:r>
      <w:r>
        <w:rPr>
          <w:rFonts w:ascii="Times New Roman" w:hAnsi="Times New Roman"/>
          <w:b w:val="0"/>
          <w:i w:val="0"/>
          <w:color w:val="000000"/>
          <w:sz w:val="24"/>
        </w:rPr>
        <w:br w:type="textWrapping"/>
      </w:r>
      <w:r>
        <w:rPr>
          <w:rFonts w:ascii="Times New Roman" w:hAnsi="Times New Roman"/>
          <w:b w:val="0"/>
          <w:i w:val="0"/>
          <w:color w:val="000000"/>
          <w:sz w:val="24"/>
        </w:rPr>
        <w:t>Date:</w:t>
      </w:r>
      <w:r>
        <w:rPr>
          <w:rFonts w:ascii="Times New Roman" w:hAnsi="Times New Roman"/>
          <w:b w:val="0"/>
          <w:i w:val="0"/>
          <w:color w:val="000000"/>
          <w:sz w:val="24"/>
        </w:rPr>
        <w:br w:type="textWrapping"/>
      </w:r>
      <w:r>
        <w:rPr>
          <w:rFonts w:ascii="Times New Roman" w:hAnsi="Times New Roman"/>
          <w:b w:val="0"/>
          <w:i w:val="0"/>
          <w:color w:val="000000"/>
          <w:sz w:val="24"/>
        </w:rPr>
        <w:t>(Seal of School)</w:t>
      </w:r>
    </w:p>
    <w:p w14:paraId="4203402E">
      <w:r>
        <w:br w:type="page"/>
      </w:r>
    </w:p>
    <w:p w14:paraId="146EBFC3">
      <w:pPr>
        <w:spacing w:before="240" w:after="360" w:line="360" w:lineRule="auto"/>
        <w:jc w:val="center"/>
      </w:pPr>
      <w:r>
        <w:rPr>
          <w:rFonts w:ascii="Times New Roman" w:hAnsi="Times New Roman"/>
          <w:b/>
          <w:i w:val="0"/>
          <w:color w:val="000000"/>
          <w:sz w:val="28"/>
        </w:rPr>
        <w:t>ABSTRACT</w:t>
      </w:r>
    </w:p>
    <w:p w14:paraId="604A0044">
      <w:pPr>
        <w:spacing w:before="0" w:after="120" w:line="360" w:lineRule="auto"/>
        <w:jc w:val="both"/>
      </w:pPr>
      <w:r>
        <w:rPr>
          <w:rFonts w:ascii="Times New Roman" w:hAnsi="Times New Roman"/>
          <w:b w:val="0"/>
          <w:i w:val="0"/>
          <w:color w:val="000000"/>
          <w:sz w:val="24"/>
        </w:rPr>
        <w:t>Physical workstation compromise represents one of the most critical yet frequently overlooked threat vectors in modern enterprise, research, and institutional environments. Traditional operating system security relies on static inactivity timeout periods (typically 5 to 15 minutes), creating an expansive window of vulnerability during which an authenticated session remains exposed to unauthorized tampering, data theft, or hardware key injection. Conversely, aggressive timeouts induce user friction through frequent, disruptive lockouts during passive reading or collaborative discussions.</w:t>
      </w:r>
    </w:p>
    <w:p w14:paraId="6D4D471D">
      <w:pPr>
        <w:spacing w:before="0" w:after="120" w:line="360" w:lineRule="auto"/>
        <w:jc w:val="both"/>
      </w:pPr>
      <w:r>
        <w:rPr>
          <w:rFonts w:ascii="Times New Roman" w:hAnsi="Times New Roman"/>
          <w:b w:val="0"/>
          <w:i w:val="0"/>
          <w:color w:val="000000"/>
          <w:sz w:val="24"/>
        </w:rPr>
        <w:t>This project presents AirLock, a context-aware zero-trust physical security framework combining multi-tier sensor fusion, machine learning, and an autonomous embedded surveillance robot. The system utilizes Bluetooth Low Energy (BLE) peripheral beacons (AirLock Mobile App) to track user distance via filtered Received Signal Strength Indicator (RSSI), paired with OS-level peripheral monitors tracking mouse and keyboard telemetry. A six-stage decision pipeline blends a deterministic Rule Engine, a Random Forest Classifier trained on context features, and an LLM inference fallback (Gemini API) to adjudicate ambiguous edge cases (40–60% confidence band), achieving sub-3-second locking without false lockouts.</w:t>
      </w:r>
    </w:p>
    <w:p w14:paraId="084029A8">
      <w:pPr>
        <w:spacing w:before="0" w:after="120" w:line="360" w:lineRule="auto"/>
        <w:jc w:val="both"/>
      </w:pPr>
      <w:r>
        <w:rPr>
          <w:rFonts w:ascii="Times New Roman" w:hAnsi="Times New Roman"/>
          <w:b w:val="0"/>
          <w:i w:val="0"/>
          <w:color w:val="000000"/>
          <w:sz w:val="24"/>
        </w:rPr>
        <w:t>Upon workstation locking, an ESP32 microcontroller robot is autonomously commanded via direct local HTTP and secure cloud messaging (Telegram Bot API / MQTT) to switch from a dormant state to an active scanning state. Ultrasonic sensors detect desk intruders within a 50 cm perimeter and send instantaneous verification requests to the owner's mobile app. Unverified presence triggers an immediate visual/acoustic deterrent and workstation alert. Experimental results demonstrate responsive proximity detection, robust false-positive mitigation, and end-to-end autonomous physical-cyber security coordination.</w:t>
      </w:r>
    </w:p>
    <w:p w14:paraId="466EA5AF">
      <w:pPr>
        <w:spacing w:before="240" w:after="120" w:line="360" w:lineRule="auto"/>
        <w:jc w:val="left"/>
      </w:pPr>
      <w:r>
        <w:rPr>
          <w:rFonts w:ascii="Times New Roman" w:hAnsi="Times New Roman"/>
          <w:b/>
          <w:i/>
          <w:color w:val="000000"/>
          <w:sz w:val="22"/>
        </w:rPr>
        <w:t>Keywords: Workstation Security, Bluetooth Low Energy, Sensor Fusion, Random Forest, Gemini LLM, ESP32, Robotics, Telegram Bot API.</w:t>
      </w:r>
    </w:p>
    <w:p w14:paraId="4AF2CD73">
      <w:r>
        <w:br w:type="page"/>
      </w:r>
    </w:p>
    <w:p w14:paraId="1D2CD56D">
      <w:pPr>
        <w:spacing w:before="240" w:after="360" w:line="360" w:lineRule="auto"/>
        <w:jc w:val="center"/>
      </w:pPr>
      <w:r>
        <w:rPr>
          <w:rFonts w:ascii="Times New Roman" w:hAnsi="Times New Roman"/>
          <w:b/>
          <w:i w:val="0"/>
          <w:color w:val="000000"/>
          <w:sz w:val="28"/>
        </w:rPr>
        <w:t>ACKNOWLEDGEMENT</w:t>
      </w:r>
    </w:p>
    <w:p w14:paraId="60845CAD">
      <w:pPr>
        <w:spacing w:before="0" w:after="120" w:line="360" w:lineRule="auto"/>
        <w:jc w:val="both"/>
      </w:pPr>
      <w:r>
        <w:rPr>
          <w:rFonts w:ascii="Times New Roman" w:hAnsi="Times New Roman"/>
          <w:b w:val="0"/>
          <w:i w:val="0"/>
          <w:color w:val="000000"/>
          <w:sz w:val="24"/>
        </w:rPr>
        <w:t>It is my pleasure to express with deep sense of gratitude to Dr. [GUIDE NAME], Assistant Professor (Senior Grade), School of Computer Science and Engineering, Vellore Institute of Technology, Chennai, for his/her constant guidance, continual encouragement, understanding; more than all, he/she taught me patience in my endeavor. My association with him / her is not confined to academics only, but it is a great opportunity on my part to work with an intellectual and expert in the field of Internet of Things, Artificial Intelligence, and Embedded Systems.</w:t>
      </w:r>
    </w:p>
    <w:p w14:paraId="55D56361">
      <w:pPr>
        <w:spacing w:before="0" w:after="120" w:line="360" w:lineRule="auto"/>
        <w:jc w:val="both"/>
      </w:pPr>
      <w:r>
        <w:rPr>
          <w:rFonts w:ascii="Times New Roman" w:hAnsi="Times New Roman"/>
          <w:b w:val="0"/>
          <w:i w:val="0"/>
          <w:color w:val="000000"/>
          <w:sz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1B44FA8B">
      <w:pPr>
        <w:spacing w:before="0" w:after="120" w:line="360" w:lineRule="auto"/>
        <w:jc w:val="both"/>
      </w:pPr>
      <w:r>
        <w:rPr>
          <w:rFonts w:ascii="Times New Roman" w:hAnsi="Times New Roman"/>
          <w:b w:val="0"/>
          <w:i w:val="0"/>
          <w:color w:val="000000"/>
          <w:sz w:val="24"/>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447CD31D">
      <w:pPr>
        <w:spacing w:before="0" w:after="120" w:line="360" w:lineRule="auto"/>
        <w:jc w:val="both"/>
      </w:pPr>
      <w:r>
        <w:rPr>
          <w:rFonts w:ascii="Times New Roman" w:hAnsi="Times New Roman"/>
          <w:b w:val="0"/>
          <w:i w:val="0"/>
          <w:color w:val="000000"/>
          <w:sz w:val="24"/>
        </w:rPr>
        <w:t>In jubilant state, I express ingeniously my whole-hearted thanks to Dr. [HOD NAME], Head of the Department, B.Tech. Computer Science and Engineering and the Project Coordinators for their valuable support and encouragement to take up and complete the thesis.</w:t>
      </w:r>
    </w:p>
    <w:p w14:paraId="32C8C1CA">
      <w:pPr>
        <w:spacing w:before="0" w:after="120" w:line="360" w:lineRule="auto"/>
        <w:jc w:val="both"/>
      </w:pPr>
      <w:r>
        <w:rPr>
          <w:rFonts w:ascii="Times New Roman" w:hAnsi="Times New Roman"/>
          <w:b w:val="0"/>
          <w:i w:val="0"/>
          <w:color w:val="000000"/>
          <w:sz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720D52DE">
      <w:pPr>
        <w:spacing w:before="480" w:after="120" w:line="360" w:lineRule="auto"/>
        <w:jc w:val="left"/>
      </w:pPr>
      <w:r>
        <w:rPr>
          <w:rFonts w:ascii="Times New Roman" w:hAnsi="Times New Roman"/>
          <w:b/>
          <w:i w:val="0"/>
          <w:color w:val="000000"/>
          <w:sz w:val="24"/>
        </w:rPr>
        <w:t>Place: Chennai</w:t>
      </w:r>
      <w:r>
        <w:rPr>
          <w:rFonts w:ascii="Times New Roman" w:hAnsi="Times New Roman"/>
          <w:b/>
          <w:i w:val="0"/>
          <w:color w:val="000000"/>
          <w:sz w:val="24"/>
        </w:rPr>
        <w:br w:type="textWrapping"/>
      </w:r>
      <w:r>
        <w:rPr>
          <w:rFonts w:ascii="Times New Roman" w:hAnsi="Times New Roman"/>
          <w:b/>
          <w:i w:val="0"/>
          <w:color w:val="000000"/>
          <w:sz w:val="24"/>
        </w:rPr>
        <w:t>Date:</w:t>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b/>
      </w:r>
      <w:r>
        <w:rPr>
          <w:rFonts w:ascii="Times New Roman" w:hAnsi="Times New Roman"/>
          <w:b/>
          <w:i w:val="0"/>
          <w:color w:val="000000"/>
          <w:sz w:val="24"/>
        </w:rPr>
        <w:t>AKAASH V P</w:t>
      </w:r>
    </w:p>
    <w:p w14:paraId="19F9E3E9">
      <w:r>
        <w:br w:type="page"/>
      </w:r>
    </w:p>
    <w:p w14:paraId="0F1834C8">
      <w:pPr>
        <w:spacing w:before="240" w:after="360" w:line="360" w:lineRule="auto"/>
        <w:jc w:val="center"/>
      </w:pPr>
      <w:r>
        <w:rPr>
          <w:rFonts w:ascii="Times New Roman" w:hAnsi="Times New Roman"/>
          <w:b/>
          <w:i w:val="0"/>
          <w:color w:val="000000"/>
          <w:sz w:val="28"/>
        </w:rPr>
        <w:t>CONTENTS</w:t>
      </w:r>
    </w:p>
    <w:tbl>
      <w:tblPr>
        <w:tblStyle w:val="12"/>
        <w:tblW w:w="0" w:type="auto"/>
        <w:jc w:val="center"/>
        <w:tblLayout w:type="fixed"/>
        <w:tblCellMar>
          <w:top w:w="0" w:type="dxa"/>
          <w:left w:w="108" w:type="dxa"/>
          <w:bottom w:w="0" w:type="dxa"/>
          <w:right w:w="108" w:type="dxa"/>
        </w:tblCellMar>
      </w:tblPr>
      <w:tblGrid>
        <w:gridCol w:w="7200"/>
        <w:gridCol w:w="1152"/>
      </w:tblGrid>
      <w:tr w14:paraId="1CC4C0EF">
        <w:tblPrEx>
          <w:tblCellMar>
            <w:top w:w="0" w:type="dxa"/>
            <w:left w:w="108" w:type="dxa"/>
            <w:bottom w:w="0" w:type="dxa"/>
            <w:right w:w="108" w:type="dxa"/>
          </w:tblCellMar>
        </w:tblPrEx>
        <w:trPr>
          <w:jc w:val="center"/>
        </w:trPr>
        <w:tc>
          <w:tcPr>
            <w:tcW w:w="7200" w:type="dxa"/>
          </w:tcPr>
          <w:p w14:paraId="766EFF71">
            <w:pPr>
              <w:spacing w:after="40" w:line="276" w:lineRule="auto"/>
            </w:pPr>
            <w:r>
              <w:rPr>
                <w:rFonts w:ascii="Times New Roman" w:hAnsi="Times New Roman"/>
                <w:b/>
                <w:sz w:val="22"/>
              </w:rPr>
              <w:t>CONTENTS</w:t>
            </w:r>
          </w:p>
        </w:tc>
        <w:tc>
          <w:tcPr>
            <w:tcW w:w="1152" w:type="dxa"/>
          </w:tcPr>
          <w:p w14:paraId="69091CA0">
            <w:pPr>
              <w:spacing w:after="40" w:line="276" w:lineRule="auto"/>
              <w:jc w:val="right"/>
            </w:pPr>
            <w:r>
              <w:rPr>
                <w:rFonts w:ascii="Times New Roman" w:hAnsi="Times New Roman"/>
                <w:sz w:val="22"/>
              </w:rPr>
              <w:t>iii</w:t>
            </w:r>
          </w:p>
        </w:tc>
      </w:tr>
      <w:tr w14:paraId="3B5FC4EA">
        <w:tblPrEx>
          <w:tblCellMar>
            <w:top w:w="0" w:type="dxa"/>
            <w:left w:w="108" w:type="dxa"/>
            <w:bottom w:w="0" w:type="dxa"/>
            <w:right w:w="108" w:type="dxa"/>
          </w:tblCellMar>
        </w:tblPrEx>
        <w:trPr>
          <w:jc w:val="center"/>
        </w:trPr>
        <w:tc>
          <w:tcPr>
            <w:tcW w:w="7200" w:type="dxa"/>
          </w:tcPr>
          <w:p w14:paraId="3ADEF168">
            <w:pPr>
              <w:spacing w:after="40" w:line="276" w:lineRule="auto"/>
            </w:pPr>
            <w:r>
              <w:rPr>
                <w:rFonts w:ascii="Times New Roman" w:hAnsi="Times New Roman"/>
                <w:b/>
                <w:sz w:val="22"/>
              </w:rPr>
              <w:t>LIST OF FIGURES</w:t>
            </w:r>
          </w:p>
        </w:tc>
        <w:tc>
          <w:tcPr>
            <w:tcW w:w="1152" w:type="dxa"/>
          </w:tcPr>
          <w:p w14:paraId="4CDC0B4B">
            <w:pPr>
              <w:spacing w:after="40" w:line="276" w:lineRule="auto"/>
              <w:jc w:val="right"/>
            </w:pPr>
            <w:r>
              <w:rPr>
                <w:rFonts w:ascii="Times New Roman" w:hAnsi="Times New Roman"/>
                <w:sz w:val="22"/>
              </w:rPr>
              <w:t>vi</w:t>
            </w:r>
          </w:p>
        </w:tc>
      </w:tr>
      <w:tr w14:paraId="6656D545">
        <w:tblPrEx>
          <w:tblCellMar>
            <w:top w:w="0" w:type="dxa"/>
            <w:left w:w="108" w:type="dxa"/>
            <w:bottom w:w="0" w:type="dxa"/>
            <w:right w:w="108" w:type="dxa"/>
          </w:tblCellMar>
        </w:tblPrEx>
        <w:trPr>
          <w:jc w:val="center"/>
        </w:trPr>
        <w:tc>
          <w:tcPr>
            <w:tcW w:w="7200" w:type="dxa"/>
          </w:tcPr>
          <w:p w14:paraId="59F4C96C">
            <w:pPr>
              <w:spacing w:after="40" w:line="276" w:lineRule="auto"/>
            </w:pPr>
            <w:r>
              <w:rPr>
                <w:rFonts w:ascii="Times New Roman" w:hAnsi="Times New Roman"/>
                <w:b/>
                <w:sz w:val="22"/>
              </w:rPr>
              <w:t>LIST OF TABLES</w:t>
            </w:r>
          </w:p>
        </w:tc>
        <w:tc>
          <w:tcPr>
            <w:tcW w:w="1152" w:type="dxa"/>
          </w:tcPr>
          <w:p w14:paraId="10FE0482">
            <w:pPr>
              <w:spacing w:after="40" w:line="276" w:lineRule="auto"/>
              <w:jc w:val="right"/>
            </w:pPr>
            <w:r>
              <w:rPr>
                <w:rFonts w:ascii="Times New Roman" w:hAnsi="Times New Roman"/>
                <w:sz w:val="22"/>
              </w:rPr>
              <w:t>vii</w:t>
            </w:r>
          </w:p>
        </w:tc>
      </w:tr>
      <w:tr w14:paraId="0AD0DB60">
        <w:tblPrEx>
          <w:tblCellMar>
            <w:top w:w="0" w:type="dxa"/>
            <w:left w:w="108" w:type="dxa"/>
            <w:bottom w:w="0" w:type="dxa"/>
            <w:right w:w="108" w:type="dxa"/>
          </w:tblCellMar>
        </w:tblPrEx>
        <w:trPr>
          <w:jc w:val="center"/>
        </w:trPr>
        <w:tc>
          <w:tcPr>
            <w:tcW w:w="7200" w:type="dxa"/>
          </w:tcPr>
          <w:p w14:paraId="4B5837C8">
            <w:pPr>
              <w:spacing w:after="40" w:line="276" w:lineRule="auto"/>
            </w:pPr>
            <w:r>
              <w:rPr>
                <w:rFonts w:ascii="Times New Roman" w:hAnsi="Times New Roman"/>
                <w:b/>
                <w:sz w:val="22"/>
              </w:rPr>
              <w:t>LIST OF SYMBOLS AND ABBREVIATIONS</w:t>
            </w:r>
          </w:p>
        </w:tc>
        <w:tc>
          <w:tcPr>
            <w:tcW w:w="1152" w:type="dxa"/>
          </w:tcPr>
          <w:p w14:paraId="54B6A21F">
            <w:pPr>
              <w:spacing w:after="40" w:line="276" w:lineRule="auto"/>
              <w:jc w:val="right"/>
            </w:pPr>
            <w:r>
              <w:rPr>
                <w:rFonts w:ascii="Times New Roman" w:hAnsi="Times New Roman"/>
                <w:sz w:val="22"/>
              </w:rPr>
              <w:t>viii</w:t>
            </w:r>
          </w:p>
        </w:tc>
      </w:tr>
      <w:tr w14:paraId="35185028">
        <w:tblPrEx>
          <w:tblCellMar>
            <w:top w:w="0" w:type="dxa"/>
            <w:left w:w="108" w:type="dxa"/>
            <w:bottom w:w="0" w:type="dxa"/>
            <w:right w:w="108" w:type="dxa"/>
          </w:tblCellMar>
        </w:tblPrEx>
        <w:trPr>
          <w:jc w:val="center"/>
        </w:trPr>
        <w:tc>
          <w:tcPr>
            <w:tcW w:w="7200" w:type="dxa"/>
          </w:tcPr>
          <w:p w14:paraId="45572474">
            <w:pPr>
              <w:spacing w:after="40" w:line="276" w:lineRule="auto"/>
            </w:pPr>
            <w:r>
              <w:rPr>
                <w:rFonts w:ascii="Times New Roman" w:hAnsi="Times New Roman"/>
                <w:b/>
                <w:sz w:val="22"/>
              </w:rPr>
              <w:t>CHAPTER 1: INTRODUCTION</w:t>
            </w:r>
          </w:p>
        </w:tc>
        <w:tc>
          <w:tcPr>
            <w:tcW w:w="1152" w:type="dxa"/>
          </w:tcPr>
          <w:p w14:paraId="416269B8">
            <w:pPr>
              <w:spacing w:after="40" w:line="276" w:lineRule="auto"/>
              <w:jc w:val="right"/>
            </w:pPr>
            <w:r>
              <w:rPr>
                <w:rFonts w:ascii="Times New Roman" w:hAnsi="Times New Roman"/>
                <w:sz w:val="22"/>
              </w:rPr>
              <w:t>1</w:t>
            </w:r>
          </w:p>
        </w:tc>
      </w:tr>
      <w:tr w14:paraId="641AC499">
        <w:tblPrEx>
          <w:tblCellMar>
            <w:top w:w="0" w:type="dxa"/>
            <w:left w:w="108" w:type="dxa"/>
            <w:bottom w:w="0" w:type="dxa"/>
            <w:right w:w="108" w:type="dxa"/>
          </w:tblCellMar>
        </w:tblPrEx>
        <w:trPr>
          <w:jc w:val="center"/>
        </w:trPr>
        <w:tc>
          <w:tcPr>
            <w:tcW w:w="7200" w:type="dxa"/>
          </w:tcPr>
          <w:p w14:paraId="1BEB7019">
            <w:pPr>
              <w:spacing w:after="40" w:line="276" w:lineRule="auto"/>
            </w:pPr>
            <w:r>
              <w:rPr>
                <w:rFonts w:ascii="Times New Roman" w:hAnsi="Times New Roman"/>
                <w:sz w:val="22"/>
              </w:rPr>
              <w:t xml:space="preserve">    1.1 PROBLEM BACKGROUND &amp; MOTIVATION</w:t>
            </w:r>
          </w:p>
        </w:tc>
        <w:tc>
          <w:tcPr>
            <w:tcW w:w="1152" w:type="dxa"/>
          </w:tcPr>
          <w:p w14:paraId="462C2BED">
            <w:pPr>
              <w:spacing w:after="40" w:line="276" w:lineRule="auto"/>
              <w:jc w:val="right"/>
            </w:pPr>
            <w:r>
              <w:rPr>
                <w:rFonts w:ascii="Times New Roman" w:hAnsi="Times New Roman"/>
                <w:sz w:val="22"/>
              </w:rPr>
              <w:t>1</w:t>
            </w:r>
          </w:p>
        </w:tc>
      </w:tr>
      <w:tr w14:paraId="344C4681">
        <w:tblPrEx>
          <w:tblCellMar>
            <w:top w:w="0" w:type="dxa"/>
            <w:left w:w="108" w:type="dxa"/>
            <w:bottom w:w="0" w:type="dxa"/>
            <w:right w:w="108" w:type="dxa"/>
          </w:tblCellMar>
        </w:tblPrEx>
        <w:trPr>
          <w:jc w:val="center"/>
        </w:trPr>
        <w:tc>
          <w:tcPr>
            <w:tcW w:w="7200" w:type="dxa"/>
          </w:tcPr>
          <w:p w14:paraId="40426399">
            <w:pPr>
              <w:spacing w:after="40" w:line="276" w:lineRule="auto"/>
            </w:pPr>
            <w:r>
              <w:rPr>
                <w:rFonts w:ascii="Times New Roman" w:hAnsi="Times New Roman"/>
                <w:sz w:val="22"/>
              </w:rPr>
              <w:t xml:space="preserve">    1.2 CHALLENGES IN PHYSICAL WORKSTATION SECURITY</w:t>
            </w:r>
          </w:p>
        </w:tc>
        <w:tc>
          <w:tcPr>
            <w:tcW w:w="1152" w:type="dxa"/>
          </w:tcPr>
          <w:p w14:paraId="0DA58ECF">
            <w:pPr>
              <w:spacing w:after="40" w:line="276" w:lineRule="auto"/>
              <w:jc w:val="right"/>
            </w:pPr>
            <w:r>
              <w:rPr>
                <w:rFonts w:ascii="Times New Roman" w:hAnsi="Times New Roman"/>
                <w:sz w:val="22"/>
              </w:rPr>
              <w:t>3</w:t>
            </w:r>
          </w:p>
        </w:tc>
      </w:tr>
      <w:tr w14:paraId="46C25010">
        <w:tblPrEx>
          <w:tblCellMar>
            <w:top w:w="0" w:type="dxa"/>
            <w:left w:w="108" w:type="dxa"/>
            <w:bottom w:w="0" w:type="dxa"/>
            <w:right w:w="108" w:type="dxa"/>
          </w:tblCellMar>
        </w:tblPrEx>
        <w:trPr>
          <w:jc w:val="center"/>
        </w:trPr>
        <w:tc>
          <w:tcPr>
            <w:tcW w:w="7200" w:type="dxa"/>
          </w:tcPr>
          <w:p w14:paraId="3EFFC1F1">
            <w:pPr>
              <w:spacing w:after="40" w:line="276" w:lineRule="auto"/>
            </w:pPr>
            <w:r>
              <w:rPr>
                <w:rFonts w:ascii="Times New Roman" w:hAnsi="Times New Roman"/>
                <w:sz w:val="22"/>
              </w:rPr>
              <w:t xml:space="preserve">    1.3 PROBLEM STATEMENT</w:t>
            </w:r>
          </w:p>
        </w:tc>
        <w:tc>
          <w:tcPr>
            <w:tcW w:w="1152" w:type="dxa"/>
          </w:tcPr>
          <w:p w14:paraId="456A52F6">
            <w:pPr>
              <w:spacing w:after="40" w:line="276" w:lineRule="auto"/>
              <w:jc w:val="right"/>
            </w:pPr>
            <w:r>
              <w:rPr>
                <w:rFonts w:ascii="Times New Roman" w:hAnsi="Times New Roman"/>
                <w:sz w:val="22"/>
              </w:rPr>
              <w:t>5</w:t>
            </w:r>
          </w:p>
        </w:tc>
      </w:tr>
      <w:tr w14:paraId="0CE2ED6C">
        <w:tblPrEx>
          <w:tblCellMar>
            <w:top w:w="0" w:type="dxa"/>
            <w:left w:w="108" w:type="dxa"/>
            <w:bottom w:w="0" w:type="dxa"/>
            <w:right w:w="108" w:type="dxa"/>
          </w:tblCellMar>
        </w:tblPrEx>
        <w:trPr>
          <w:jc w:val="center"/>
        </w:trPr>
        <w:tc>
          <w:tcPr>
            <w:tcW w:w="7200" w:type="dxa"/>
          </w:tcPr>
          <w:p w14:paraId="006D31DD">
            <w:pPr>
              <w:spacing w:after="40" w:line="276" w:lineRule="auto"/>
            </w:pPr>
            <w:r>
              <w:rPr>
                <w:rFonts w:ascii="Times New Roman" w:hAnsi="Times New Roman"/>
                <w:sz w:val="22"/>
              </w:rPr>
              <w:t xml:space="preserve">    1.4 OBJECTIVES OF THE PROJECT</w:t>
            </w:r>
          </w:p>
        </w:tc>
        <w:tc>
          <w:tcPr>
            <w:tcW w:w="1152" w:type="dxa"/>
          </w:tcPr>
          <w:p w14:paraId="15A6C1AF">
            <w:pPr>
              <w:spacing w:after="40" w:line="276" w:lineRule="auto"/>
              <w:jc w:val="right"/>
            </w:pPr>
            <w:r>
              <w:rPr>
                <w:rFonts w:ascii="Times New Roman" w:hAnsi="Times New Roman"/>
                <w:sz w:val="22"/>
              </w:rPr>
              <w:t>6</w:t>
            </w:r>
          </w:p>
        </w:tc>
      </w:tr>
      <w:tr w14:paraId="6D96EABA">
        <w:tblPrEx>
          <w:tblCellMar>
            <w:top w:w="0" w:type="dxa"/>
            <w:left w:w="108" w:type="dxa"/>
            <w:bottom w:w="0" w:type="dxa"/>
            <w:right w:w="108" w:type="dxa"/>
          </w:tblCellMar>
        </w:tblPrEx>
        <w:trPr>
          <w:jc w:val="center"/>
        </w:trPr>
        <w:tc>
          <w:tcPr>
            <w:tcW w:w="7200" w:type="dxa"/>
          </w:tcPr>
          <w:p w14:paraId="585352EB">
            <w:pPr>
              <w:spacing w:after="40" w:line="276" w:lineRule="auto"/>
            </w:pPr>
            <w:r>
              <w:rPr>
                <w:rFonts w:ascii="Times New Roman" w:hAnsi="Times New Roman"/>
                <w:sz w:val="22"/>
              </w:rPr>
              <w:t xml:space="preserve">    1.5 SCOPE AND SYSTEM BOUNDARIES</w:t>
            </w:r>
          </w:p>
        </w:tc>
        <w:tc>
          <w:tcPr>
            <w:tcW w:w="1152" w:type="dxa"/>
          </w:tcPr>
          <w:p w14:paraId="3EF0E632">
            <w:pPr>
              <w:spacing w:after="40" w:line="276" w:lineRule="auto"/>
              <w:jc w:val="right"/>
            </w:pPr>
            <w:r>
              <w:rPr>
                <w:rFonts w:ascii="Times New Roman" w:hAnsi="Times New Roman"/>
                <w:sz w:val="22"/>
              </w:rPr>
              <w:t>7</w:t>
            </w:r>
          </w:p>
        </w:tc>
      </w:tr>
      <w:tr w14:paraId="35F86671">
        <w:tblPrEx>
          <w:tblCellMar>
            <w:top w:w="0" w:type="dxa"/>
            <w:left w:w="108" w:type="dxa"/>
            <w:bottom w:w="0" w:type="dxa"/>
            <w:right w:w="108" w:type="dxa"/>
          </w:tblCellMar>
        </w:tblPrEx>
        <w:trPr>
          <w:jc w:val="center"/>
        </w:trPr>
        <w:tc>
          <w:tcPr>
            <w:tcW w:w="7200" w:type="dxa"/>
          </w:tcPr>
          <w:p w14:paraId="34C51A1B">
            <w:pPr>
              <w:spacing w:after="40" w:line="276" w:lineRule="auto"/>
            </w:pPr>
            <w:r>
              <w:rPr>
                <w:rFonts w:ascii="Times New Roman" w:hAnsi="Times New Roman"/>
                <w:b/>
                <w:sz w:val="22"/>
              </w:rPr>
              <w:t>CHAPTER 2: LITERATURE REVIEW</w:t>
            </w:r>
          </w:p>
        </w:tc>
        <w:tc>
          <w:tcPr>
            <w:tcW w:w="1152" w:type="dxa"/>
          </w:tcPr>
          <w:p w14:paraId="6512F1C3">
            <w:pPr>
              <w:spacing w:after="40" w:line="276" w:lineRule="auto"/>
              <w:jc w:val="right"/>
            </w:pPr>
            <w:r>
              <w:rPr>
                <w:rFonts w:ascii="Times New Roman" w:hAnsi="Times New Roman"/>
                <w:sz w:val="22"/>
              </w:rPr>
              <w:t>9</w:t>
            </w:r>
          </w:p>
        </w:tc>
      </w:tr>
      <w:tr w14:paraId="2BF1FE30">
        <w:tblPrEx>
          <w:tblCellMar>
            <w:top w:w="0" w:type="dxa"/>
            <w:left w:w="108" w:type="dxa"/>
            <w:bottom w:w="0" w:type="dxa"/>
            <w:right w:w="108" w:type="dxa"/>
          </w:tblCellMar>
        </w:tblPrEx>
        <w:trPr>
          <w:jc w:val="center"/>
        </w:trPr>
        <w:tc>
          <w:tcPr>
            <w:tcW w:w="7200" w:type="dxa"/>
          </w:tcPr>
          <w:p w14:paraId="3C30E61F">
            <w:pPr>
              <w:spacing w:after="40" w:line="276" w:lineRule="auto"/>
            </w:pPr>
            <w:r>
              <w:rPr>
                <w:rFonts w:ascii="Times New Roman" w:hAnsi="Times New Roman"/>
                <w:sz w:val="22"/>
              </w:rPr>
              <w:t xml:space="preserve">    2.1 SURVEY OF PROXIMITY-BASED ACCESS CONTROL SYSTEMS</w:t>
            </w:r>
          </w:p>
        </w:tc>
        <w:tc>
          <w:tcPr>
            <w:tcW w:w="1152" w:type="dxa"/>
          </w:tcPr>
          <w:p w14:paraId="243AEBA2">
            <w:pPr>
              <w:spacing w:after="40" w:line="276" w:lineRule="auto"/>
              <w:jc w:val="right"/>
            </w:pPr>
            <w:r>
              <w:rPr>
                <w:rFonts w:ascii="Times New Roman" w:hAnsi="Times New Roman"/>
                <w:sz w:val="22"/>
              </w:rPr>
              <w:t>9</w:t>
            </w:r>
          </w:p>
        </w:tc>
      </w:tr>
      <w:tr w14:paraId="5FC6D7BC">
        <w:tblPrEx>
          <w:tblCellMar>
            <w:top w:w="0" w:type="dxa"/>
            <w:left w:w="108" w:type="dxa"/>
            <w:bottom w:w="0" w:type="dxa"/>
            <w:right w:w="108" w:type="dxa"/>
          </w:tblCellMar>
        </w:tblPrEx>
        <w:trPr>
          <w:jc w:val="center"/>
        </w:trPr>
        <w:tc>
          <w:tcPr>
            <w:tcW w:w="7200" w:type="dxa"/>
          </w:tcPr>
          <w:p w14:paraId="7B9542EE">
            <w:pPr>
              <w:spacing w:after="40" w:line="276" w:lineRule="auto"/>
            </w:pPr>
            <w:r>
              <w:rPr>
                <w:rFonts w:ascii="Times New Roman" w:hAnsi="Times New Roman"/>
                <w:sz w:val="22"/>
              </w:rPr>
              <w:t xml:space="preserve">    2.2 MACHINE LEARNING IN BEHAVIORAL TELEMETRY ANALYSIS</w:t>
            </w:r>
          </w:p>
        </w:tc>
        <w:tc>
          <w:tcPr>
            <w:tcW w:w="1152" w:type="dxa"/>
          </w:tcPr>
          <w:p w14:paraId="071628E4">
            <w:pPr>
              <w:spacing w:after="40" w:line="276" w:lineRule="auto"/>
              <w:jc w:val="right"/>
            </w:pPr>
            <w:r>
              <w:rPr>
                <w:rFonts w:ascii="Times New Roman" w:hAnsi="Times New Roman"/>
                <w:sz w:val="22"/>
              </w:rPr>
              <w:t>13</w:t>
            </w:r>
          </w:p>
        </w:tc>
      </w:tr>
      <w:tr w14:paraId="799A8D49">
        <w:tblPrEx>
          <w:tblCellMar>
            <w:top w:w="0" w:type="dxa"/>
            <w:left w:w="108" w:type="dxa"/>
            <w:bottom w:w="0" w:type="dxa"/>
            <w:right w:w="108" w:type="dxa"/>
          </w:tblCellMar>
        </w:tblPrEx>
        <w:trPr>
          <w:jc w:val="center"/>
        </w:trPr>
        <w:tc>
          <w:tcPr>
            <w:tcW w:w="7200" w:type="dxa"/>
          </w:tcPr>
          <w:p w14:paraId="231D3290">
            <w:pPr>
              <w:spacing w:after="40" w:line="276" w:lineRule="auto"/>
            </w:pPr>
            <w:r>
              <w:rPr>
                <w:rFonts w:ascii="Times New Roman" w:hAnsi="Times New Roman"/>
                <w:sz w:val="22"/>
              </w:rPr>
              <w:t xml:space="preserve">    2.3 COMPARATIVE ANALYSIS OF WIRELESS PROTOCOLS (BLE VS RFID VS UWB)</w:t>
            </w:r>
          </w:p>
        </w:tc>
        <w:tc>
          <w:tcPr>
            <w:tcW w:w="1152" w:type="dxa"/>
          </w:tcPr>
          <w:p w14:paraId="6CAED7BA">
            <w:pPr>
              <w:spacing w:after="40" w:line="276" w:lineRule="auto"/>
              <w:jc w:val="right"/>
            </w:pPr>
            <w:r>
              <w:rPr>
                <w:rFonts w:ascii="Times New Roman" w:hAnsi="Times New Roman"/>
                <w:sz w:val="22"/>
              </w:rPr>
              <w:t>16</w:t>
            </w:r>
          </w:p>
        </w:tc>
      </w:tr>
      <w:tr w14:paraId="492AAE3F">
        <w:tblPrEx>
          <w:tblCellMar>
            <w:top w:w="0" w:type="dxa"/>
            <w:left w:w="108" w:type="dxa"/>
            <w:bottom w:w="0" w:type="dxa"/>
            <w:right w:w="108" w:type="dxa"/>
          </w:tblCellMar>
        </w:tblPrEx>
        <w:trPr>
          <w:jc w:val="center"/>
        </w:trPr>
        <w:tc>
          <w:tcPr>
            <w:tcW w:w="7200" w:type="dxa"/>
          </w:tcPr>
          <w:p w14:paraId="52E3DE60">
            <w:pPr>
              <w:spacing w:after="40" w:line="276" w:lineRule="auto"/>
            </w:pPr>
            <w:r>
              <w:rPr>
                <w:rFonts w:ascii="Times New Roman" w:hAnsi="Times New Roman"/>
                <w:sz w:val="22"/>
              </w:rPr>
              <w:t xml:space="preserve">    2.4 CLOUD-EDGE ROBOTICS AND EMBEDDED SURVEILLANCE</w:t>
            </w:r>
          </w:p>
        </w:tc>
        <w:tc>
          <w:tcPr>
            <w:tcW w:w="1152" w:type="dxa"/>
          </w:tcPr>
          <w:p w14:paraId="100317B8">
            <w:pPr>
              <w:spacing w:after="40" w:line="276" w:lineRule="auto"/>
              <w:jc w:val="right"/>
            </w:pPr>
            <w:r>
              <w:rPr>
                <w:rFonts w:ascii="Times New Roman" w:hAnsi="Times New Roman"/>
                <w:sz w:val="22"/>
              </w:rPr>
              <w:t>19</w:t>
            </w:r>
          </w:p>
        </w:tc>
      </w:tr>
      <w:tr w14:paraId="2779A28E">
        <w:tblPrEx>
          <w:tblCellMar>
            <w:top w:w="0" w:type="dxa"/>
            <w:left w:w="108" w:type="dxa"/>
            <w:bottom w:w="0" w:type="dxa"/>
            <w:right w:w="108" w:type="dxa"/>
          </w:tblCellMar>
        </w:tblPrEx>
        <w:trPr>
          <w:jc w:val="center"/>
        </w:trPr>
        <w:tc>
          <w:tcPr>
            <w:tcW w:w="7200" w:type="dxa"/>
          </w:tcPr>
          <w:p w14:paraId="0E26A38A">
            <w:pPr>
              <w:spacing w:after="40" w:line="276" w:lineRule="auto"/>
            </w:pPr>
            <w:r>
              <w:rPr>
                <w:rFonts w:ascii="Times New Roman" w:hAnsi="Times New Roman"/>
                <w:b/>
                <w:sz w:val="22"/>
              </w:rPr>
              <w:t>CHAPTER 3: SYSTEM ARCHITECTURE AND DESIGN</w:t>
            </w:r>
          </w:p>
        </w:tc>
        <w:tc>
          <w:tcPr>
            <w:tcW w:w="1152" w:type="dxa"/>
          </w:tcPr>
          <w:p w14:paraId="534C122E">
            <w:pPr>
              <w:spacing w:after="40" w:line="276" w:lineRule="auto"/>
              <w:jc w:val="right"/>
            </w:pPr>
            <w:r>
              <w:rPr>
                <w:rFonts w:ascii="Times New Roman" w:hAnsi="Times New Roman"/>
                <w:sz w:val="22"/>
              </w:rPr>
              <w:t>22</w:t>
            </w:r>
          </w:p>
        </w:tc>
      </w:tr>
      <w:tr w14:paraId="3BB0A9C0">
        <w:tblPrEx>
          <w:tblCellMar>
            <w:top w:w="0" w:type="dxa"/>
            <w:left w:w="108" w:type="dxa"/>
            <w:bottom w:w="0" w:type="dxa"/>
            <w:right w:w="108" w:type="dxa"/>
          </w:tblCellMar>
        </w:tblPrEx>
        <w:trPr>
          <w:jc w:val="center"/>
        </w:trPr>
        <w:tc>
          <w:tcPr>
            <w:tcW w:w="7200" w:type="dxa"/>
          </w:tcPr>
          <w:p w14:paraId="0D6C579A">
            <w:pPr>
              <w:spacing w:after="40" w:line="276" w:lineRule="auto"/>
            </w:pPr>
            <w:r>
              <w:rPr>
                <w:rFonts w:ascii="Times New Roman" w:hAnsi="Times New Roman"/>
                <w:sz w:val="22"/>
              </w:rPr>
              <w:t xml:space="preserve">    3.1 SYSTEM OVERVIEW</w:t>
            </w:r>
          </w:p>
        </w:tc>
        <w:tc>
          <w:tcPr>
            <w:tcW w:w="1152" w:type="dxa"/>
          </w:tcPr>
          <w:p w14:paraId="2A9B3DD0">
            <w:pPr>
              <w:spacing w:after="40" w:line="276" w:lineRule="auto"/>
              <w:jc w:val="right"/>
            </w:pPr>
            <w:r>
              <w:rPr>
                <w:rFonts w:ascii="Times New Roman" w:hAnsi="Times New Roman"/>
                <w:sz w:val="22"/>
              </w:rPr>
              <w:t>22</w:t>
            </w:r>
          </w:p>
        </w:tc>
      </w:tr>
      <w:tr w14:paraId="0AEA9AA3">
        <w:tblPrEx>
          <w:tblCellMar>
            <w:top w:w="0" w:type="dxa"/>
            <w:left w:w="108" w:type="dxa"/>
            <w:bottom w:w="0" w:type="dxa"/>
            <w:right w:w="108" w:type="dxa"/>
          </w:tblCellMar>
        </w:tblPrEx>
        <w:trPr>
          <w:jc w:val="center"/>
        </w:trPr>
        <w:tc>
          <w:tcPr>
            <w:tcW w:w="7200" w:type="dxa"/>
          </w:tcPr>
          <w:p w14:paraId="328F133F">
            <w:pPr>
              <w:spacing w:after="40" w:line="276" w:lineRule="auto"/>
            </w:pPr>
            <w:r>
              <w:rPr>
                <w:rFonts w:ascii="Times New Roman" w:hAnsi="Times New Roman"/>
                <w:sz w:val="22"/>
              </w:rPr>
              <w:t xml:space="preserve">    3.2 THREE-TIER SUBSYSTEM TOPOLOGY</w:t>
            </w:r>
          </w:p>
        </w:tc>
        <w:tc>
          <w:tcPr>
            <w:tcW w:w="1152" w:type="dxa"/>
          </w:tcPr>
          <w:p w14:paraId="4F224BE0">
            <w:pPr>
              <w:spacing w:after="40" w:line="276" w:lineRule="auto"/>
              <w:jc w:val="right"/>
            </w:pPr>
            <w:r>
              <w:rPr>
                <w:rFonts w:ascii="Times New Roman" w:hAnsi="Times New Roman"/>
                <w:sz w:val="22"/>
              </w:rPr>
              <w:t>24</w:t>
            </w:r>
          </w:p>
        </w:tc>
      </w:tr>
      <w:tr w14:paraId="0EBD0ADF">
        <w:tblPrEx>
          <w:tblCellMar>
            <w:top w:w="0" w:type="dxa"/>
            <w:left w:w="108" w:type="dxa"/>
            <w:bottom w:w="0" w:type="dxa"/>
            <w:right w:w="108" w:type="dxa"/>
          </w:tblCellMar>
        </w:tblPrEx>
        <w:trPr>
          <w:jc w:val="center"/>
        </w:trPr>
        <w:tc>
          <w:tcPr>
            <w:tcW w:w="7200" w:type="dxa"/>
          </w:tcPr>
          <w:p w14:paraId="6DBD9D07">
            <w:pPr>
              <w:spacing w:after="40" w:line="276" w:lineRule="auto"/>
            </w:pPr>
            <w:r>
              <w:rPr>
                <w:rFonts w:ascii="Times New Roman" w:hAnsi="Times New Roman"/>
                <w:sz w:val="22"/>
              </w:rPr>
              <w:t xml:space="preserve">    3.3 COMMUNICATION PROTOCOLS (BLE, REST, MQTT, TELEGRAM BOT API)</w:t>
            </w:r>
          </w:p>
        </w:tc>
        <w:tc>
          <w:tcPr>
            <w:tcW w:w="1152" w:type="dxa"/>
          </w:tcPr>
          <w:p w14:paraId="6C440616">
            <w:pPr>
              <w:spacing w:after="40" w:line="276" w:lineRule="auto"/>
              <w:jc w:val="right"/>
            </w:pPr>
            <w:r>
              <w:rPr>
                <w:rFonts w:ascii="Times New Roman" w:hAnsi="Times New Roman"/>
                <w:sz w:val="22"/>
              </w:rPr>
              <w:t>30</w:t>
            </w:r>
          </w:p>
        </w:tc>
      </w:tr>
      <w:tr w14:paraId="023C9024">
        <w:tblPrEx>
          <w:tblCellMar>
            <w:top w:w="0" w:type="dxa"/>
            <w:left w:w="108" w:type="dxa"/>
            <w:bottom w:w="0" w:type="dxa"/>
            <w:right w:w="108" w:type="dxa"/>
          </w:tblCellMar>
        </w:tblPrEx>
        <w:trPr>
          <w:jc w:val="center"/>
        </w:trPr>
        <w:tc>
          <w:tcPr>
            <w:tcW w:w="7200" w:type="dxa"/>
          </w:tcPr>
          <w:p w14:paraId="39C2F437">
            <w:pPr>
              <w:spacing w:after="40" w:line="276" w:lineRule="auto"/>
            </w:pPr>
            <w:r>
              <w:rPr>
                <w:rFonts w:ascii="Times New Roman" w:hAnsi="Times New Roman"/>
                <w:sz w:val="22"/>
              </w:rPr>
              <w:t xml:space="preserve">    3.4 DATA MODEL AND PERSISTENCE (SQLITE ENGINE)</w:t>
            </w:r>
          </w:p>
        </w:tc>
        <w:tc>
          <w:tcPr>
            <w:tcW w:w="1152" w:type="dxa"/>
          </w:tcPr>
          <w:p w14:paraId="0D0489F7">
            <w:pPr>
              <w:spacing w:after="40" w:line="276" w:lineRule="auto"/>
              <w:jc w:val="right"/>
            </w:pPr>
            <w:r>
              <w:rPr>
                <w:rFonts w:ascii="Times New Roman" w:hAnsi="Times New Roman"/>
                <w:sz w:val="22"/>
              </w:rPr>
              <w:t>35</w:t>
            </w:r>
          </w:p>
        </w:tc>
      </w:tr>
      <w:tr w14:paraId="706FEB77">
        <w:tblPrEx>
          <w:tblCellMar>
            <w:top w:w="0" w:type="dxa"/>
            <w:left w:w="108" w:type="dxa"/>
            <w:bottom w:w="0" w:type="dxa"/>
            <w:right w:w="108" w:type="dxa"/>
          </w:tblCellMar>
        </w:tblPrEx>
        <w:trPr>
          <w:jc w:val="center"/>
        </w:trPr>
        <w:tc>
          <w:tcPr>
            <w:tcW w:w="7200" w:type="dxa"/>
          </w:tcPr>
          <w:p w14:paraId="5BF29E8F">
            <w:pPr>
              <w:spacing w:after="40" w:line="276" w:lineRule="auto"/>
            </w:pPr>
            <w:r>
              <w:rPr>
                <w:rFonts w:ascii="Times New Roman" w:hAnsi="Times New Roman"/>
                <w:b/>
                <w:sz w:val="22"/>
              </w:rPr>
              <w:t>CHAPTER 4: IMPLEMENTATION DETAILS</w:t>
            </w:r>
          </w:p>
        </w:tc>
        <w:tc>
          <w:tcPr>
            <w:tcW w:w="1152" w:type="dxa"/>
          </w:tcPr>
          <w:p w14:paraId="1AD06B62">
            <w:pPr>
              <w:spacing w:after="40" w:line="276" w:lineRule="auto"/>
              <w:jc w:val="right"/>
            </w:pPr>
            <w:r>
              <w:rPr>
                <w:rFonts w:ascii="Times New Roman" w:hAnsi="Times New Roman"/>
                <w:sz w:val="22"/>
              </w:rPr>
              <w:t>38</w:t>
            </w:r>
          </w:p>
        </w:tc>
      </w:tr>
      <w:tr w14:paraId="463CE4DB">
        <w:tblPrEx>
          <w:tblCellMar>
            <w:top w:w="0" w:type="dxa"/>
            <w:left w:w="108" w:type="dxa"/>
            <w:bottom w:w="0" w:type="dxa"/>
            <w:right w:w="108" w:type="dxa"/>
          </w:tblCellMar>
        </w:tblPrEx>
        <w:trPr>
          <w:jc w:val="center"/>
        </w:trPr>
        <w:tc>
          <w:tcPr>
            <w:tcW w:w="7200" w:type="dxa"/>
          </w:tcPr>
          <w:p w14:paraId="0D04C1AD">
            <w:pPr>
              <w:spacing w:after="40" w:line="276" w:lineRule="auto"/>
            </w:pPr>
            <w:r>
              <w:rPr>
                <w:rFonts w:ascii="Times New Roman" w:hAnsi="Times New Roman"/>
                <w:sz w:val="22"/>
              </w:rPr>
              <w:t xml:space="preserve">    4.1 BLE BEACON BROADCASTER AND BRIDGE PIPELINE</w:t>
            </w:r>
          </w:p>
        </w:tc>
        <w:tc>
          <w:tcPr>
            <w:tcW w:w="1152" w:type="dxa"/>
          </w:tcPr>
          <w:p w14:paraId="20BE828E">
            <w:pPr>
              <w:spacing w:after="40" w:line="276" w:lineRule="auto"/>
              <w:jc w:val="right"/>
            </w:pPr>
            <w:r>
              <w:rPr>
                <w:rFonts w:ascii="Times New Roman" w:hAnsi="Times New Roman"/>
                <w:sz w:val="22"/>
              </w:rPr>
              <w:t>38</w:t>
            </w:r>
          </w:p>
        </w:tc>
      </w:tr>
      <w:tr w14:paraId="0847582B">
        <w:tblPrEx>
          <w:tblCellMar>
            <w:top w:w="0" w:type="dxa"/>
            <w:left w:w="108" w:type="dxa"/>
            <w:bottom w:w="0" w:type="dxa"/>
            <w:right w:w="108" w:type="dxa"/>
          </w:tblCellMar>
        </w:tblPrEx>
        <w:trPr>
          <w:jc w:val="center"/>
        </w:trPr>
        <w:tc>
          <w:tcPr>
            <w:tcW w:w="7200" w:type="dxa"/>
          </w:tcPr>
          <w:p w14:paraId="126EA022">
            <w:pPr>
              <w:spacing w:after="40" w:line="276" w:lineRule="auto"/>
            </w:pPr>
            <w:r>
              <w:rPr>
                <w:rFonts w:ascii="Times New Roman" w:hAnsi="Times New Roman"/>
                <w:sz w:val="22"/>
              </w:rPr>
              <w:t xml:space="preserve">    4.2 MULTI-TIER AI DECISION PIPELINE</w:t>
            </w:r>
          </w:p>
        </w:tc>
        <w:tc>
          <w:tcPr>
            <w:tcW w:w="1152" w:type="dxa"/>
          </w:tcPr>
          <w:p w14:paraId="6B871BA7">
            <w:pPr>
              <w:spacing w:after="40" w:line="276" w:lineRule="auto"/>
              <w:jc w:val="right"/>
            </w:pPr>
            <w:r>
              <w:rPr>
                <w:rFonts w:ascii="Times New Roman" w:hAnsi="Times New Roman"/>
                <w:sz w:val="22"/>
              </w:rPr>
              <w:t>42</w:t>
            </w:r>
          </w:p>
        </w:tc>
      </w:tr>
      <w:tr w14:paraId="7D05EBFC">
        <w:tblPrEx>
          <w:tblCellMar>
            <w:top w:w="0" w:type="dxa"/>
            <w:left w:w="108" w:type="dxa"/>
            <w:bottom w:w="0" w:type="dxa"/>
            <w:right w:w="108" w:type="dxa"/>
          </w:tblCellMar>
        </w:tblPrEx>
        <w:trPr>
          <w:jc w:val="center"/>
        </w:trPr>
        <w:tc>
          <w:tcPr>
            <w:tcW w:w="7200" w:type="dxa"/>
          </w:tcPr>
          <w:p w14:paraId="2F4E5111">
            <w:pPr>
              <w:spacing w:after="40" w:line="276" w:lineRule="auto"/>
            </w:pPr>
            <w:r>
              <w:rPr>
                <w:rFonts w:ascii="Times New Roman" w:hAnsi="Times New Roman"/>
                <w:sz w:val="22"/>
              </w:rPr>
              <w:t xml:space="preserve">    4.3 DESKTOP CONTROLLER &amp; WINDOWS LOCK INTEGRATION</w:t>
            </w:r>
          </w:p>
        </w:tc>
        <w:tc>
          <w:tcPr>
            <w:tcW w:w="1152" w:type="dxa"/>
          </w:tcPr>
          <w:p w14:paraId="1FA9CB42">
            <w:pPr>
              <w:spacing w:after="40" w:line="276" w:lineRule="auto"/>
              <w:jc w:val="right"/>
            </w:pPr>
            <w:r>
              <w:rPr>
                <w:rFonts w:ascii="Times New Roman" w:hAnsi="Times New Roman"/>
                <w:sz w:val="22"/>
              </w:rPr>
              <w:t>48</w:t>
            </w:r>
          </w:p>
        </w:tc>
      </w:tr>
      <w:tr w14:paraId="257FDE5D">
        <w:tblPrEx>
          <w:tblCellMar>
            <w:top w:w="0" w:type="dxa"/>
            <w:left w:w="108" w:type="dxa"/>
            <w:bottom w:w="0" w:type="dxa"/>
            <w:right w:w="108" w:type="dxa"/>
          </w:tblCellMar>
        </w:tblPrEx>
        <w:trPr>
          <w:jc w:val="center"/>
        </w:trPr>
        <w:tc>
          <w:tcPr>
            <w:tcW w:w="7200" w:type="dxa"/>
          </w:tcPr>
          <w:p w14:paraId="1AC6A356">
            <w:pPr>
              <w:spacing w:after="40" w:line="276" w:lineRule="auto"/>
            </w:pPr>
            <w:r>
              <w:rPr>
                <w:rFonts w:ascii="Times New Roman" w:hAnsi="Times New Roman"/>
                <w:sz w:val="22"/>
              </w:rPr>
              <w:t xml:space="preserve">    4.4 ESP32 FIRMWARE &amp; FINITE STATE MACHINE IMPLEMENTATION</w:t>
            </w:r>
          </w:p>
        </w:tc>
        <w:tc>
          <w:tcPr>
            <w:tcW w:w="1152" w:type="dxa"/>
          </w:tcPr>
          <w:p w14:paraId="73F2AAD5">
            <w:pPr>
              <w:spacing w:after="40" w:line="276" w:lineRule="auto"/>
              <w:jc w:val="right"/>
            </w:pPr>
            <w:r>
              <w:rPr>
                <w:rFonts w:ascii="Times New Roman" w:hAnsi="Times New Roman"/>
                <w:sz w:val="22"/>
              </w:rPr>
              <w:t>52</w:t>
            </w:r>
          </w:p>
        </w:tc>
      </w:tr>
      <w:tr w14:paraId="7B0BA2B3">
        <w:tblPrEx>
          <w:tblCellMar>
            <w:top w:w="0" w:type="dxa"/>
            <w:left w:w="108" w:type="dxa"/>
            <w:bottom w:w="0" w:type="dxa"/>
            <w:right w:w="108" w:type="dxa"/>
          </w:tblCellMar>
        </w:tblPrEx>
        <w:trPr>
          <w:jc w:val="center"/>
        </w:trPr>
        <w:tc>
          <w:tcPr>
            <w:tcW w:w="7200" w:type="dxa"/>
          </w:tcPr>
          <w:p w14:paraId="4C20B82B">
            <w:pPr>
              <w:spacing w:after="40" w:line="276" w:lineRule="auto"/>
            </w:pPr>
            <w:r>
              <w:rPr>
                <w:rFonts w:ascii="Times New Roman" w:hAnsi="Times New Roman"/>
                <w:sz w:val="22"/>
              </w:rPr>
              <w:t xml:space="preserve">    4.5 DUAL-CHANNEL TELEGRAM INTRUDER VERIFICATION MECHANISM</w:t>
            </w:r>
          </w:p>
        </w:tc>
        <w:tc>
          <w:tcPr>
            <w:tcW w:w="1152" w:type="dxa"/>
          </w:tcPr>
          <w:p w14:paraId="62CBA447">
            <w:pPr>
              <w:spacing w:after="40" w:line="276" w:lineRule="auto"/>
              <w:jc w:val="right"/>
            </w:pPr>
            <w:r>
              <w:rPr>
                <w:rFonts w:ascii="Times New Roman" w:hAnsi="Times New Roman"/>
                <w:sz w:val="22"/>
              </w:rPr>
              <w:t>57</w:t>
            </w:r>
          </w:p>
        </w:tc>
      </w:tr>
      <w:tr w14:paraId="1F0386D1">
        <w:tblPrEx>
          <w:tblCellMar>
            <w:top w:w="0" w:type="dxa"/>
            <w:left w:w="108" w:type="dxa"/>
            <w:bottom w:w="0" w:type="dxa"/>
            <w:right w:w="108" w:type="dxa"/>
          </w:tblCellMar>
        </w:tblPrEx>
        <w:trPr>
          <w:jc w:val="center"/>
        </w:trPr>
        <w:tc>
          <w:tcPr>
            <w:tcW w:w="7200" w:type="dxa"/>
          </w:tcPr>
          <w:p w14:paraId="5FD7D683">
            <w:pPr>
              <w:spacing w:after="40" w:line="276" w:lineRule="auto"/>
            </w:pPr>
            <w:r>
              <w:rPr>
                <w:rFonts w:ascii="Times New Roman" w:hAnsi="Times New Roman"/>
                <w:b/>
                <w:sz w:val="22"/>
              </w:rPr>
              <w:t>CHAPTER 5: EXPERIMENTAL RESULTS AND EVALUATION</w:t>
            </w:r>
          </w:p>
        </w:tc>
        <w:tc>
          <w:tcPr>
            <w:tcW w:w="1152" w:type="dxa"/>
          </w:tcPr>
          <w:p w14:paraId="0A5F52FF">
            <w:pPr>
              <w:spacing w:after="40" w:line="276" w:lineRule="auto"/>
              <w:jc w:val="right"/>
            </w:pPr>
            <w:r>
              <w:rPr>
                <w:rFonts w:ascii="Times New Roman" w:hAnsi="Times New Roman"/>
                <w:sz w:val="22"/>
              </w:rPr>
              <w:t>60</w:t>
            </w:r>
          </w:p>
        </w:tc>
      </w:tr>
      <w:tr w14:paraId="6AECC9A8">
        <w:tblPrEx>
          <w:tblCellMar>
            <w:top w:w="0" w:type="dxa"/>
            <w:left w:w="108" w:type="dxa"/>
            <w:bottom w:w="0" w:type="dxa"/>
            <w:right w:w="108" w:type="dxa"/>
          </w:tblCellMar>
        </w:tblPrEx>
        <w:trPr>
          <w:jc w:val="center"/>
        </w:trPr>
        <w:tc>
          <w:tcPr>
            <w:tcW w:w="7200" w:type="dxa"/>
          </w:tcPr>
          <w:p w14:paraId="6B5C9F42">
            <w:pPr>
              <w:spacing w:after="40" w:line="276" w:lineRule="auto"/>
            </w:pPr>
            <w:r>
              <w:rPr>
                <w:rFonts w:ascii="Times New Roman" w:hAnsi="Times New Roman"/>
                <w:sz w:val="22"/>
              </w:rPr>
              <w:t xml:space="preserve">    5.1 EXPERIMENTAL SETUP AND TESTBED SPECIFICATIONS</w:t>
            </w:r>
          </w:p>
        </w:tc>
        <w:tc>
          <w:tcPr>
            <w:tcW w:w="1152" w:type="dxa"/>
          </w:tcPr>
          <w:p w14:paraId="7B37C923">
            <w:pPr>
              <w:spacing w:after="40" w:line="276" w:lineRule="auto"/>
              <w:jc w:val="right"/>
            </w:pPr>
            <w:r>
              <w:rPr>
                <w:rFonts w:ascii="Times New Roman" w:hAnsi="Times New Roman"/>
                <w:sz w:val="22"/>
              </w:rPr>
              <w:t>60</w:t>
            </w:r>
          </w:p>
        </w:tc>
      </w:tr>
      <w:tr w14:paraId="6E7A29EF">
        <w:tblPrEx>
          <w:tblCellMar>
            <w:top w:w="0" w:type="dxa"/>
            <w:left w:w="108" w:type="dxa"/>
            <w:bottom w:w="0" w:type="dxa"/>
            <w:right w:w="108" w:type="dxa"/>
          </w:tblCellMar>
        </w:tblPrEx>
        <w:trPr>
          <w:jc w:val="center"/>
        </w:trPr>
        <w:tc>
          <w:tcPr>
            <w:tcW w:w="7200" w:type="dxa"/>
          </w:tcPr>
          <w:p w14:paraId="5823AFE5">
            <w:pPr>
              <w:spacing w:after="40" w:line="276" w:lineRule="auto"/>
            </w:pPr>
            <w:r>
              <w:rPr>
                <w:rFonts w:ascii="Times New Roman" w:hAnsi="Times New Roman"/>
                <w:sz w:val="22"/>
              </w:rPr>
              <w:t xml:space="preserve">    5.2 PROXIMITY DETECTION ACCURACY &amp; RSSI FILTERING STABILITY</w:t>
            </w:r>
          </w:p>
        </w:tc>
        <w:tc>
          <w:tcPr>
            <w:tcW w:w="1152" w:type="dxa"/>
          </w:tcPr>
          <w:p w14:paraId="2E19E745">
            <w:pPr>
              <w:spacing w:after="40" w:line="276" w:lineRule="auto"/>
              <w:jc w:val="right"/>
            </w:pPr>
            <w:r>
              <w:rPr>
                <w:rFonts w:ascii="Times New Roman" w:hAnsi="Times New Roman"/>
                <w:sz w:val="22"/>
              </w:rPr>
              <w:t>62</w:t>
            </w:r>
          </w:p>
        </w:tc>
      </w:tr>
      <w:tr w14:paraId="42EB7191">
        <w:tblPrEx>
          <w:tblCellMar>
            <w:top w:w="0" w:type="dxa"/>
            <w:left w:w="108" w:type="dxa"/>
            <w:bottom w:w="0" w:type="dxa"/>
            <w:right w:w="108" w:type="dxa"/>
          </w:tblCellMar>
        </w:tblPrEx>
        <w:trPr>
          <w:jc w:val="center"/>
        </w:trPr>
        <w:tc>
          <w:tcPr>
            <w:tcW w:w="7200" w:type="dxa"/>
          </w:tcPr>
          <w:p w14:paraId="466AE06E">
            <w:pPr>
              <w:spacing w:after="40" w:line="276" w:lineRule="auto"/>
            </w:pPr>
            <w:r>
              <w:rPr>
                <w:rFonts w:ascii="Times New Roman" w:hAnsi="Times New Roman"/>
                <w:sz w:val="22"/>
              </w:rPr>
              <w:t xml:space="preserve">    5.3 LATENCY ANALYSIS (STEP-AWAY TO LOCKDOWN TIME)</w:t>
            </w:r>
          </w:p>
        </w:tc>
        <w:tc>
          <w:tcPr>
            <w:tcW w:w="1152" w:type="dxa"/>
          </w:tcPr>
          <w:p w14:paraId="76A412E8">
            <w:pPr>
              <w:spacing w:after="40" w:line="276" w:lineRule="auto"/>
              <w:jc w:val="right"/>
            </w:pPr>
            <w:r>
              <w:rPr>
                <w:rFonts w:ascii="Times New Roman" w:hAnsi="Times New Roman"/>
                <w:sz w:val="22"/>
              </w:rPr>
              <w:t>66</w:t>
            </w:r>
          </w:p>
        </w:tc>
      </w:tr>
      <w:tr w14:paraId="68741ECA">
        <w:tblPrEx>
          <w:tblCellMar>
            <w:top w:w="0" w:type="dxa"/>
            <w:left w:w="108" w:type="dxa"/>
            <w:bottom w:w="0" w:type="dxa"/>
            <w:right w:w="108" w:type="dxa"/>
          </w:tblCellMar>
        </w:tblPrEx>
        <w:trPr>
          <w:jc w:val="center"/>
        </w:trPr>
        <w:tc>
          <w:tcPr>
            <w:tcW w:w="7200" w:type="dxa"/>
          </w:tcPr>
          <w:p w14:paraId="3FFBC542">
            <w:pPr>
              <w:spacing w:after="40" w:line="276" w:lineRule="auto"/>
            </w:pPr>
            <w:r>
              <w:rPr>
                <w:rFonts w:ascii="Times New Roman" w:hAnsi="Times New Roman"/>
                <w:sz w:val="22"/>
              </w:rPr>
              <w:t xml:space="preserve">    5.4 MACHINE LEARNING MODEL PERFORMANCE &amp; CONFIDENCE DISTRIBUTION</w:t>
            </w:r>
          </w:p>
        </w:tc>
        <w:tc>
          <w:tcPr>
            <w:tcW w:w="1152" w:type="dxa"/>
          </w:tcPr>
          <w:p w14:paraId="4F2F8E9E">
            <w:pPr>
              <w:spacing w:after="40" w:line="276" w:lineRule="auto"/>
              <w:jc w:val="right"/>
            </w:pPr>
            <w:r>
              <w:rPr>
                <w:rFonts w:ascii="Times New Roman" w:hAnsi="Times New Roman"/>
                <w:sz w:val="22"/>
              </w:rPr>
              <w:t>69</w:t>
            </w:r>
          </w:p>
        </w:tc>
      </w:tr>
      <w:tr w14:paraId="644C8D90">
        <w:tblPrEx>
          <w:tblCellMar>
            <w:top w:w="0" w:type="dxa"/>
            <w:left w:w="108" w:type="dxa"/>
            <w:bottom w:w="0" w:type="dxa"/>
            <w:right w:w="108" w:type="dxa"/>
          </w:tblCellMar>
        </w:tblPrEx>
        <w:trPr>
          <w:jc w:val="center"/>
        </w:trPr>
        <w:tc>
          <w:tcPr>
            <w:tcW w:w="7200" w:type="dxa"/>
          </w:tcPr>
          <w:p w14:paraId="1464C352">
            <w:pPr>
              <w:spacing w:after="40" w:line="276" w:lineRule="auto"/>
            </w:pPr>
            <w:r>
              <w:rPr>
                <w:rFonts w:ascii="Times New Roman" w:hAnsi="Times New Roman"/>
                <w:sz w:val="22"/>
              </w:rPr>
              <w:t xml:space="preserve">    5.5 ULTRASONIC INTRUDER DETECTION &amp; TELEGRAM ALERT ROUND-TRIP</w:t>
            </w:r>
          </w:p>
        </w:tc>
        <w:tc>
          <w:tcPr>
            <w:tcW w:w="1152" w:type="dxa"/>
          </w:tcPr>
          <w:p w14:paraId="733CA602">
            <w:pPr>
              <w:spacing w:after="40" w:line="276" w:lineRule="auto"/>
              <w:jc w:val="right"/>
            </w:pPr>
            <w:r>
              <w:rPr>
                <w:rFonts w:ascii="Times New Roman" w:hAnsi="Times New Roman"/>
                <w:sz w:val="22"/>
              </w:rPr>
              <w:t>72</w:t>
            </w:r>
          </w:p>
        </w:tc>
      </w:tr>
      <w:tr w14:paraId="0E80E4D0">
        <w:tblPrEx>
          <w:tblCellMar>
            <w:top w:w="0" w:type="dxa"/>
            <w:left w:w="108" w:type="dxa"/>
            <w:bottom w:w="0" w:type="dxa"/>
            <w:right w:w="108" w:type="dxa"/>
          </w:tblCellMar>
        </w:tblPrEx>
        <w:trPr>
          <w:jc w:val="center"/>
        </w:trPr>
        <w:tc>
          <w:tcPr>
            <w:tcW w:w="7200" w:type="dxa"/>
          </w:tcPr>
          <w:p w14:paraId="49E674FE">
            <w:pPr>
              <w:spacing w:after="40" w:line="276" w:lineRule="auto"/>
            </w:pPr>
            <w:r>
              <w:rPr>
                <w:rFonts w:ascii="Times New Roman" w:hAnsi="Times New Roman"/>
                <w:b/>
                <w:sz w:val="22"/>
              </w:rPr>
              <w:t>CHAPTER 6: CONCLUSION AND FUTURE WORK</w:t>
            </w:r>
          </w:p>
        </w:tc>
        <w:tc>
          <w:tcPr>
            <w:tcW w:w="1152" w:type="dxa"/>
          </w:tcPr>
          <w:p w14:paraId="0EE99827">
            <w:pPr>
              <w:spacing w:after="40" w:line="276" w:lineRule="auto"/>
              <w:jc w:val="right"/>
            </w:pPr>
            <w:r>
              <w:rPr>
                <w:rFonts w:ascii="Times New Roman" w:hAnsi="Times New Roman"/>
                <w:sz w:val="22"/>
              </w:rPr>
              <w:t>75</w:t>
            </w:r>
          </w:p>
        </w:tc>
      </w:tr>
      <w:tr w14:paraId="6A38B02B">
        <w:tblPrEx>
          <w:tblCellMar>
            <w:top w:w="0" w:type="dxa"/>
            <w:left w:w="108" w:type="dxa"/>
            <w:bottom w:w="0" w:type="dxa"/>
            <w:right w:w="108" w:type="dxa"/>
          </w:tblCellMar>
        </w:tblPrEx>
        <w:trPr>
          <w:jc w:val="center"/>
        </w:trPr>
        <w:tc>
          <w:tcPr>
            <w:tcW w:w="7200" w:type="dxa"/>
          </w:tcPr>
          <w:p w14:paraId="7534D98D">
            <w:pPr>
              <w:spacing w:after="40" w:line="276" w:lineRule="auto"/>
            </w:pPr>
            <w:r>
              <w:rPr>
                <w:rFonts w:ascii="Times New Roman" w:hAnsi="Times New Roman"/>
                <w:sz w:val="22"/>
              </w:rPr>
              <w:t xml:space="preserve">    6.1 SUMMARY OF CONTRIBUTIONS</w:t>
            </w:r>
          </w:p>
        </w:tc>
        <w:tc>
          <w:tcPr>
            <w:tcW w:w="1152" w:type="dxa"/>
          </w:tcPr>
          <w:p w14:paraId="3D26F5D6">
            <w:pPr>
              <w:spacing w:after="40" w:line="276" w:lineRule="auto"/>
              <w:jc w:val="right"/>
            </w:pPr>
            <w:r>
              <w:rPr>
                <w:rFonts w:ascii="Times New Roman" w:hAnsi="Times New Roman"/>
                <w:sz w:val="22"/>
              </w:rPr>
              <w:t>75</w:t>
            </w:r>
          </w:p>
        </w:tc>
      </w:tr>
      <w:tr w14:paraId="344B5E2F">
        <w:tblPrEx>
          <w:tblCellMar>
            <w:top w:w="0" w:type="dxa"/>
            <w:left w:w="108" w:type="dxa"/>
            <w:bottom w:w="0" w:type="dxa"/>
            <w:right w:w="108" w:type="dxa"/>
          </w:tblCellMar>
        </w:tblPrEx>
        <w:trPr>
          <w:jc w:val="center"/>
        </w:trPr>
        <w:tc>
          <w:tcPr>
            <w:tcW w:w="7200" w:type="dxa"/>
          </w:tcPr>
          <w:p w14:paraId="3929EBB5">
            <w:pPr>
              <w:spacing w:after="40" w:line="276" w:lineRule="auto"/>
            </w:pPr>
            <w:r>
              <w:rPr>
                <w:rFonts w:ascii="Times New Roman" w:hAnsi="Times New Roman"/>
                <w:sz w:val="22"/>
              </w:rPr>
              <w:t xml:space="preserve">    6.2 INSIGHTS AND PRACTICAL CHALLENGES OVERCOME</w:t>
            </w:r>
          </w:p>
        </w:tc>
        <w:tc>
          <w:tcPr>
            <w:tcW w:w="1152" w:type="dxa"/>
          </w:tcPr>
          <w:p w14:paraId="22490332">
            <w:pPr>
              <w:spacing w:after="40" w:line="276" w:lineRule="auto"/>
              <w:jc w:val="right"/>
            </w:pPr>
            <w:r>
              <w:rPr>
                <w:rFonts w:ascii="Times New Roman" w:hAnsi="Times New Roman"/>
                <w:sz w:val="22"/>
              </w:rPr>
              <w:t>77</w:t>
            </w:r>
          </w:p>
        </w:tc>
      </w:tr>
      <w:tr w14:paraId="19DBC7FD">
        <w:tblPrEx>
          <w:tblCellMar>
            <w:top w:w="0" w:type="dxa"/>
            <w:left w:w="108" w:type="dxa"/>
            <w:bottom w:w="0" w:type="dxa"/>
            <w:right w:w="108" w:type="dxa"/>
          </w:tblCellMar>
        </w:tblPrEx>
        <w:trPr>
          <w:jc w:val="center"/>
        </w:trPr>
        <w:tc>
          <w:tcPr>
            <w:tcW w:w="7200" w:type="dxa"/>
          </w:tcPr>
          <w:p w14:paraId="509D26E2">
            <w:pPr>
              <w:spacing w:after="40" w:line="276" w:lineRule="auto"/>
            </w:pPr>
            <w:r>
              <w:rPr>
                <w:rFonts w:ascii="Times New Roman" w:hAnsi="Times New Roman"/>
                <w:sz w:val="22"/>
              </w:rPr>
              <w:t xml:space="preserve">    6.3 FUTURE WORK AND EXTENSIONS</w:t>
            </w:r>
          </w:p>
        </w:tc>
        <w:tc>
          <w:tcPr>
            <w:tcW w:w="1152" w:type="dxa"/>
          </w:tcPr>
          <w:p w14:paraId="6359B94B">
            <w:pPr>
              <w:spacing w:after="40" w:line="276" w:lineRule="auto"/>
              <w:jc w:val="right"/>
            </w:pPr>
            <w:r>
              <w:rPr>
                <w:rFonts w:ascii="Times New Roman" w:hAnsi="Times New Roman"/>
                <w:sz w:val="22"/>
              </w:rPr>
              <w:t>79</w:t>
            </w:r>
          </w:p>
        </w:tc>
      </w:tr>
      <w:tr w14:paraId="3E30655A">
        <w:tblPrEx>
          <w:tblCellMar>
            <w:top w:w="0" w:type="dxa"/>
            <w:left w:w="108" w:type="dxa"/>
            <w:bottom w:w="0" w:type="dxa"/>
            <w:right w:w="108" w:type="dxa"/>
          </w:tblCellMar>
        </w:tblPrEx>
        <w:trPr>
          <w:jc w:val="center"/>
        </w:trPr>
        <w:tc>
          <w:tcPr>
            <w:tcW w:w="7200" w:type="dxa"/>
          </w:tcPr>
          <w:p w14:paraId="07F2AB8D">
            <w:pPr>
              <w:spacing w:after="40" w:line="276" w:lineRule="auto"/>
            </w:pPr>
            <w:r>
              <w:rPr>
                <w:rFonts w:ascii="Times New Roman" w:hAnsi="Times New Roman"/>
                <w:b/>
                <w:sz w:val="22"/>
              </w:rPr>
              <w:t>REFERENCES</w:t>
            </w:r>
          </w:p>
        </w:tc>
        <w:tc>
          <w:tcPr>
            <w:tcW w:w="1152" w:type="dxa"/>
          </w:tcPr>
          <w:p w14:paraId="374DBC65">
            <w:pPr>
              <w:spacing w:after="40" w:line="276" w:lineRule="auto"/>
              <w:jc w:val="right"/>
            </w:pPr>
            <w:r>
              <w:rPr>
                <w:rFonts w:ascii="Times New Roman" w:hAnsi="Times New Roman"/>
                <w:sz w:val="22"/>
              </w:rPr>
              <w:t>81</w:t>
            </w:r>
          </w:p>
        </w:tc>
      </w:tr>
      <w:tr w14:paraId="7F0C8B53">
        <w:tblPrEx>
          <w:tblCellMar>
            <w:top w:w="0" w:type="dxa"/>
            <w:left w:w="108" w:type="dxa"/>
            <w:bottom w:w="0" w:type="dxa"/>
            <w:right w:w="108" w:type="dxa"/>
          </w:tblCellMar>
        </w:tblPrEx>
        <w:trPr>
          <w:jc w:val="center"/>
        </w:trPr>
        <w:tc>
          <w:tcPr>
            <w:tcW w:w="7200" w:type="dxa"/>
          </w:tcPr>
          <w:p w14:paraId="14520FC6">
            <w:pPr>
              <w:spacing w:after="40" w:line="276" w:lineRule="auto"/>
            </w:pPr>
            <w:r>
              <w:rPr>
                <w:rFonts w:ascii="Times New Roman" w:hAnsi="Times New Roman"/>
                <w:b/>
                <w:sz w:val="22"/>
              </w:rPr>
              <w:t>APPENDICES</w:t>
            </w:r>
          </w:p>
        </w:tc>
        <w:tc>
          <w:tcPr>
            <w:tcW w:w="1152" w:type="dxa"/>
          </w:tcPr>
          <w:p w14:paraId="58E13535">
            <w:pPr>
              <w:spacing w:after="40" w:line="276" w:lineRule="auto"/>
              <w:jc w:val="right"/>
            </w:pPr>
            <w:r>
              <w:rPr>
                <w:rFonts w:ascii="Times New Roman" w:hAnsi="Times New Roman"/>
                <w:sz w:val="22"/>
              </w:rPr>
              <w:t>85</w:t>
            </w:r>
          </w:p>
        </w:tc>
      </w:tr>
    </w:tbl>
    <w:p w14:paraId="68AB90D4">
      <w:r>
        <w:br w:type="page"/>
      </w:r>
    </w:p>
    <w:p w14:paraId="0B60E61B">
      <w:pPr>
        <w:spacing w:before="240" w:after="360" w:line="360" w:lineRule="auto"/>
        <w:jc w:val="center"/>
      </w:pPr>
      <w:r>
        <w:rPr>
          <w:rFonts w:ascii="Times New Roman" w:hAnsi="Times New Roman"/>
          <w:b/>
          <w:i w:val="0"/>
          <w:color w:val="000000"/>
          <w:sz w:val="28"/>
        </w:rPr>
        <w:t>LIST OF FIGURES</w:t>
      </w:r>
    </w:p>
    <w:tbl>
      <w:tblPr>
        <w:tblStyle w:val="12"/>
        <w:tblW w:w="0" w:type="auto"/>
        <w:tblInd w:w="0" w:type="dxa"/>
        <w:tblLayout w:type="autofit"/>
        <w:tblCellMar>
          <w:top w:w="0" w:type="dxa"/>
          <w:left w:w="108" w:type="dxa"/>
          <w:bottom w:w="0" w:type="dxa"/>
          <w:right w:w="108" w:type="dxa"/>
        </w:tblCellMar>
      </w:tblPr>
      <w:tblGrid>
        <w:gridCol w:w="7488"/>
        <w:gridCol w:w="864"/>
      </w:tblGrid>
      <w:tr w14:paraId="7DB7B1B8">
        <w:tblPrEx>
          <w:tblCellMar>
            <w:top w:w="0" w:type="dxa"/>
            <w:left w:w="108" w:type="dxa"/>
            <w:bottom w:w="0" w:type="dxa"/>
            <w:right w:w="108" w:type="dxa"/>
          </w:tblCellMar>
        </w:tblPrEx>
        <w:tc>
          <w:tcPr>
            <w:tcW w:w="7488" w:type="dxa"/>
          </w:tcPr>
          <w:p w14:paraId="0369BABB">
            <w:pPr>
              <w:spacing w:after="60" w:line="276" w:lineRule="auto"/>
            </w:pPr>
            <w:r>
              <w:rPr>
                <w:rFonts w:ascii="Times New Roman" w:hAnsi="Times New Roman"/>
                <w:sz w:val="22"/>
              </w:rPr>
              <w:t>Figure 3.1: High-Level Architectural Diagram of the AirLock Security Ecosystem</w:t>
            </w:r>
          </w:p>
        </w:tc>
        <w:tc>
          <w:tcPr>
            <w:tcW w:w="864" w:type="dxa"/>
          </w:tcPr>
          <w:p w14:paraId="4902AD47">
            <w:pPr>
              <w:spacing w:after="60" w:line="276" w:lineRule="auto"/>
              <w:jc w:val="right"/>
            </w:pPr>
            <w:r>
              <w:rPr>
                <w:rFonts w:ascii="Times New Roman" w:hAnsi="Times New Roman"/>
                <w:sz w:val="22"/>
              </w:rPr>
              <w:t>23</w:t>
            </w:r>
          </w:p>
        </w:tc>
      </w:tr>
      <w:tr w14:paraId="7E05F7F2">
        <w:tblPrEx>
          <w:tblCellMar>
            <w:top w:w="0" w:type="dxa"/>
            <w:left w:w="108" w:type="dxa"/>
            <w:bottom w:w="0" w:type="dxa"/>
            <w:right w:w="108" w:type="dxa"/>
          </w:tblCellMar>
        </w:tblPrEx>
        <w:tc>
          <w:tcPr>
            <w:tcW w:w="7488" w:type="dxa"/>
          </w:tcPr>
          <w:p w14:paraId="1E5734BE">
            <w:pPr>
              <w:spacing w:after="60" w:line="276" w:lineRule="auto"/>
            </w:pPr>
            <w:r>
              <w:rPr>
                <w:rFonts w:ascii="Times New Roman" w:hAnsi="Times New Roman"/>
                <w:sz w:val="22"/>
              </w:rPr>
              <w:t>Figure 3.2: Mobile Beacon and BLE Advertisement Frame Structure</w:t>
            </w:r>
          </w:p>
        </w:tc>
        <w:tc>
          <w:tcPr>
            <w:tcW w:w="864" w:type="dxa"/>
          </w:tcPr>
          <w:p w14:paraId="1CB4DFD3">
            <w:pPr>
              <w:spacing w:after="60" w:line="276" w:lineRule="auto"/>
              <w:jc w:val="right"/>
            </w:pPr>
            <w:r>
              <w:rPr>
                <w:rFonts w:ascii="Times New Roman" w:hAnsi="Times New Roman"/>
                <w:sz w:val="22"/>
              </w:rPr>
              <w:t>26</w:t>
            </w:r>
          </w:p>
        </w:tc>
      </w:tr>
      <w:tr w14:paraId="00E266E2">
        <w:tblPrEx>
          <w:tblCellMar>
            <w:top w:w="0" w:type="dxa"/>
            <w:left w:w="108" w:type="dxa"/>
            <w:bottom w:w="0" w:type="dxa"/>
            <w:right w:w="108" w:type="dxa"/>
          </w:tblCellMar>
        </w:tblPrEx>
        <w:tc>
          <w:tcPr>
            <w:tcW w:w="7488" w:type="dxa"/>
          </w:tcPr>
          <w:p w14:paraId="33CA4B7A">
            <w:pPr>
              <w:spacing w:after="60" w:line="276" w:lineRule="auto"/>
            </w:pPr>
            <w:r>
              <w:rPr>
                <w:rFonts w:ascii="Times New Roman" w:hAnsi="Times New Roman"/>
                <w:sz w:val="22"/>
              </w:rPr>
              <w:t>Figure 3.3: Electron Desktop Agent Activity Sampling Architecture</w:t>
            </w:r>
          </w:p>
        </w:tc>
        <w:tc>
          <w:tcPr>
            <w:tcW w:w="864" w:type="dxa"/>
          </w:tcPr>
          <w:p w14:paraId="5E8D8708">
            <w:pPr>
              <w:spacing w:after="60" w:line="276" w:lineRule="auto"/>
              <w:jc w:val="right"/>
            </w:pPr>
            <w:r>
              <w:rPr>
                <w:rFonts w:ascii="Times New Roman" w:hAnsi="Times New Roman"/>
                <w:sz w:val="22"/>
              </w:rPr>
              <w:t>28</w:t>
            </w:r>
          </w:p>
        </w:tc>
      </w:tr>
      <w:tr w14:paraId="76B36209">
        <w:tblPrEx>
          <w:tblCellMar>
            <w:top w:w="0" w:type="dxa"/>
            <w:left w:w="108" w:type="dxa"/>
            <w:bottom w:w="0" w:type="dxa"/>
            <w:right w:w="108" w:type="dxa"/>
          </w:tblCellMar>
        </w:tblPrEx>
        <w:tc>
          <w:tcPr>
            <w:tcW w:w="7488" w:type="dxa"/>
          </w:tcPr>
          <w:p w14:paraId="7725F621">
            <w:pPr>
              <w:spacing w:after="60" w:line="276" w:lineRule="auto"/>
            </w:pPr>
            <w:r>
              <w:rPr>
                <w:rFonts w:ascii="Times New Roman" w:hAnsi="Times New Roman"/>
                <w:sz w:val="22"/>
              </w:rPr>
              <w:t>Figure 3.4: ESP32 Circuit Schematic (HC-SR04, ESP32, Buzzer/LED, Power)</w:t>
            </w:r>
          </w:p>
        </w:tc>
        <w:tc>
          <w:tcPr>
            <w:tcW w:w="864" w:type="dxa"/>
          </w:tcPr>
          <w:p w14:paraId="57B55AED">
            <w:pPr>
              <w:spacing w:after="60" w:line="276" w:lineRule="auto"/>
              <w:jc w:val="right"/>
            </w:pPr>
            <w:r>
              <w:rPr>
                <w:rFonts w:ascii="Times New Roman" w:hAnsi="Times New Roman"/>
                <w:sz w:val="22"/>
              </w:rPr>
              <w:t>34</w:t>
            </w:r>
          </w:p>
        </w:tc>
      </w:tr>
      <w:tr w14:paraId="3FAC8656">
        <w:tblPrEx>
          <w:tblCellMar>
            <w:top w:w="0" w:type="dxa"/>
            <w:left w:w="108" w:type="dxa"/>
            <w:bottom w:w="0" w:type="dxa"/>
            <w:right w:w="108" w:type="dxa"/>
          </w:tblCellMar>
        </w:tblPrEx>
        <w:tc>
          <w:tcPr>
            <w:tcW w:w="7488" w:type="dxa"/>
          </w:tcPr>
          <w:p w14:paraId="070F14FD">
            <w:pPr>
              <w:spacing w:after="60" w:line="276" w:lineRule="auto"/>
            </w:pPr>
            <w:r>
              <w:rPr>
                <w:rFonts w:ascii="Times New Roman" w:hAnsi="Times New Roman"/>
                <w:sz w:val="22"/>
              </w:rPr>
              <w:t>Figure 4.1: Six-Stage Context Decision Pipeline Flowchart</w:t>
            </w:r>
          </w:p>
        </w:tc>
        <w:tc>
          <w:tcPr>
            <w:tcW w:w="864" w:type="dxa"/>
          </w:tcPr>
          <w:p w14:paraId="60EA108E">
            <w:pPr>
              <w:spacing w:after="60" w:line="276" w:lineRule="auto"/>
              <w:jc w:val="right"/>
            </w:pPr>
            <w:r>
              <w:rPr>
                <w:rFonts w:ascii="Times New Roman" w:hAnsi="Times New Roman"/>
                <w:sz w:val="22"/>
              </w:rPr>
              <w:t>43</w:t>
            </w:r>
          </w:p>
        </w:tc>
      </w:tr>
      <w:tr w14:paraId="5EBC8036">
        <w:tblPrEx>
          <w:tblCellMar>
            <w:top w:w="0" w:type="dxa"/>
            <w:left w:w="108" w:type="dxa"/>
            <w:bottom w:w="0" w:type="dxa"/>
            <w:right w:w="108" w:type="dxa"/>
          </w:tblCellMar>
        </w:tblPrEx>
        <w:tc>
          <w:tcPr>
            <w:tcW w:w="7488" w:type="dxa"/>
          </w:tcPr>
          <w:p w14:paraId="5CA9C5AD">
            <w:pPr>
              <w:spacing w:after="60" w:line="276" w:lineRule="auto"/>
            </w:pPr>
            <w:r>
              <w:rPr>
                <w:rFonts w:ascii="Times New Roman" w:hAnsi="Times New Roman"/>
                <w:sz w:val="22"/>
              </w:rPr>
              <w:t>Figure 4.2: ESP32 Finite State Machine Diagram (DORMANT, SCANNING, ALARM)</w:t>
            </w:r>
          </w:p>
        </w:tc>
        <w:tc>
          <w:tcPr>
            <w:tcW w:w="864" w:type="dxa"/>
          </w:tcPr>
          <w:p w14:paraId="45EC5A5A">
            <w:pPr>
              <w:spacing w:after="60" w:line="276" w:lineRule="auto"/>
              <w:jc w:val="right"/>
            </w:pPr>
            <w:r>
              <w:rPr>
                <w:rFonts w:ascii="Times New Roman" w:hAnsi="Times New Roman"/>
                <w:sz w:val="22"/>
              </w:rPr>
              <w:t>54</w:t>
            </w:r>
          </w:p>
        </w:tc>
      </w:tr>
      <w:tr w14:paraId="2BDF1DFA">
        <w:tblPrEx>
          <w:tblCellMar>
            <w:top w:w="0" w:type="dxa"/>
            <w:left w:w="108" w:type="dxa"/>
            <w:bottom w:w="0" w:type="dxa"/>
            <w:right w:w="108" w:type="dxa"/>
          </w:tblCellMar>
        </w:tblPrEx>
        <w:tc>
          <w:tcPr>
            <w:tcW w:w="7488" w:type="dxa"/>
          </w:tcPr>
          <w:p w14:paraId="175AE059">
            <w:pPr>
              <w:spacing w:after="60" w:line="276" w:lineRule="auto"/>
            </w:pPr>
            <w:r>
              <w:rPr>
                <w:rFonts w:ascii="Times New Roman" w:hAnsi="Times New Roman"/>
                <w:sz w:val="22"/>
              </w:rPr>
              <w:t>Figure 4.3: AirLock Mobile Flutter UI with Intruder Response Action</w:t>
            </w:r>
          </w:p>
        </w:tc>
        <w:tc>
          <w:tcPr>
            <w:tcW w:w="864" w:type="dxa"/>
          </w:tcPr>
          <w:p w14:paraId="7D0E232F">
            <w:pPr>
              <w:spacing w:after="60" w:line="276" w:lineRule="auto"/>
              <w:jc w:val="right"/>
            </w:pPr>
            <w:r>
              <w:rPr>
                <w:rFonts w:ascii="Times New Roman" w:hAnsi="Times New Roman"/>
                <w:sz w:val="22"/>
              </w:rPr>
              <w:t>58</w:t>
            </w:r>
          </w:p>
        </w:tc>
      </w:tr>
      <w:tr w14:paraId="7BFFDB41">
        <w:tblPrEx>
          <w:tblCellMar>
            <w:top w:w="0" w:type="dxa"/>
            <w:left w:w="108" w:type="dxa"/>
            <w:bottom w:w="0" w:type="dxa"/>
            <w:right w:w="108" w:type="dxa"/>
          </w:tblCellMar>
        </w:tblPrEx>
        <w:tc>
          <w:tcPr>
            <w:tcW w:w="7488" w:type="dxa"/>
          </w:tcPr>
          <w:p w14:paraId="15B5DCBB">
            <w:pPr>
              <w:spacing w:after="60" w:line="276" w:lineRule="auto"/>
            </w:pPr>
            <w:r>
              <w:rPr>
                <w:rFonts w:ascii="Times New Roman" w:hAnsi="Times New Roman"/>
                <w:sz w:val="22"/>
              </w:rPr>
              <w:t>Figure 5.1: Raw vs. Exponentially Weighted Smoothed RSSI over Distance</w:t>
            </w:r>
          </w:p>
        </w:tc>
        <w:tc>
          <w:tcPr>
            <w:tcW w:w="864" w:type="dxa"/>
          </w:tcPr>
          <w:p w14:paraId="036EBECB">
            <w:pPr>
              <w:spacing w:after="60" w:line="276" w:lineRule="auto"/>
              <w:jc w:val="right"/>
            </w:pPr>
            <w:r>
              <w:rPr>
                <w:rFonts w:ascii="Times New Roman" w:hAnsi="Times New Roman"/>
                <w:sz w:val="22"/>
              </w:rPr>
              <w:t>64</w:t>
            </w:r>
          </w:p>
        </w:tc>
      </w:tr>
      <w:tr w14:paraId="1DB8F48A">
        <w:tblPrEx>
          <w:tblCellMar>
            <w:top w:w="0" w:type="dxa"/>
            <w:left w:w="108" w:type="dxa"/>
            <w:bottom w:w="0" w:type="dxa"/>
            <w:right w:w="108" w:type="dxa"/>
          </w:tblCellMar>
        </w:tblPrEx>
        <w:tc>
          <w:tcPr>
            <w:tcW w:w="7488" w:type="dxa"/>
          </w:tcPr>
          <w:p w14:paraId="529F5304">
            <w:pPr>
              <w:spacing w:after="60" w:line="276" w:lineRule="auto"/>
            </w:pPr>
            <w:r>
              <w:rPr>
                <w:rFonts w:ascii="Times New Roman" w:hAnsi="Times New Roman"/>
                <w:sz w:val="22"/>
              </w:rPr>
              <w:t>Figure 5.2: End-to-End Lock Latency Comparison (Static vs AirLock AI)</w:t>
            </w:r>
          </w:p>
        </w:tc>
        <w:tc>
          <w:tcPr>
            <w:tcW w:w="864" w:type="dxa"/>
          </w:tcPr>
          <w:p w14:paraId="5302AD97">
            <w:pPr>
              <w:spacing w:after="60" w:line="276" w:lineRule="auto"/>
              <w:jc w:val="right"/>
            </w:pPr>
            <w:r>
              <w:rPr>
                <w:rFonts w:ascii="Times New Roman" w:hAnsi="Times New Roman"/>
                <w:sz w:val="22"/>
              </w:rPr>
              <w:t>68</w:t>
            </w:r>
          </w:p>
        </w:tc>
      </w:tr>
      <w:tr w14:paraId="2F99A874">
        <w:tblPrEx>
          <w:tblCellMar>
            <w:top w:w="0" w:type="dxa"/>
            <w:left w:w="108" w:type="dxa"/>
            <w:bottom w:w="0" w:type="dxa"/>
            <w:right w:w="108" w:type="dxa"/>
          </w:tblCellMar>
        </w:tblPrEx>
        <w:tc>
          <w:tcPr>
            <w:tcW w:w="7488" w:type="dxa"/>
          </w:tcPr>
          <w:p w14:paraId="1F501132">
            <w:pPr>
              <w:spacing w:after="60" w:line="276" w:lineRule="auto"/>
            </w:pPr>
            <w:r>
              <w:rPr>
                <w:rFonts w:ascii="Times New Roman" w:hAnsi="Times New Roman"/>
                <w:sz w:val="22"/>
              </w:rPr>
              <w:t>Figure 5.3: Confusion Matrix of the Context Random Forest Classifier</w:t>
            </w:r>
          </w:p>
        </w:tc>
        <w:tc>
          <w:tcPr>
            <w:tcW w:w="864" w:type="dxa"/>
          </w:tcPr>
          <w:p w14:paraId="4EA7D982">
            <w:pPr>
              <w:spacing w:after="60" w:line="276" w:lineRule="auto"/>
              <w:jc w:val="right"/>
            </w:pPr>
            <w:r>
              <w:rPr>
                <w:rFonts w:ascii="Times New Roman" w:hAnsi="Times New Roman"/>
                <w:sz w:val="22"/>
              </w:rPr>
              <w:t>71</w:t>
            </w:r>
          </w:p>
        </w:tc>
      </w:tr>
      <w:tr w14:paraId="5C5D4CCC">
        <w:tblPrEx>
          <w:tblCellMar>
            <w:top w:w="0" w:type="dxa"/>
            <w:left w:w="108" w:type="dxa"/>
            <w:bottom w:w="0" w:type="dxa"/>
            <w:right w:w="108" w:type="dxa"/>
          </w:tblCellMar>
        </w:tblPrEx>
        <w:tc>
          <w:tcPr>
            <w:tcW w:w="7488" w:type="dxa"/>
          </w:tcPr>
          <w:p w14:paraId="65C5DEEA">
            <w:pPr>
              <w:spacing w:after="60" w:line="276" w:lineRule="auto"/>
            </w:pPr>
            <w:r>
              <w:rPr>
                <w:rFonts w:ascii="Times New Roman" w:hAnsi="Times New Roman"/>
                <w:sz w:val="22"/>
              </w:rPr>
              <w:t>Figure 5.4: Round-Trip Latency of Intruder Detection and Telegram Verification</w:t>
            </w:r>
          </w:p>
        </w:tc>
        <w:tc>
          <w:tcPr>
            <w:tcW w:w="864" w:type="dxa"/>
          </w:tcPr>
          <w:p w14:paraId="4D269F8F">
            <w:pPr>
              <w:spacing w:after="60" w:line="276" w:lineRule="auto"/>
              <w:jc w:val="right"/>
            </w:pPr>
            <w:r>
              <w:rPr>
                <w:rFonts w:ascii="Times New Roman" w:hAnsi="Times New Roman"/>
                <w:sz w:val="22"/>
              </w:rPr>
              <w:t>74</w:t>
            </w:r>
          </w:p>
        </w:tc>
      </w:tr>
    </w:tbl>
    <w:p w14:paraId="66C08102">
      <w:pPr>
        <w:spacing w:before="360" w:after="360" w:line="360" w:lineRule="auto"/>
        <w:jc w:val="center"/>
      </w:pPr>
      <w:r>
        <w:rPr>
          <w:rFonts w:ascii="Times New Roman" w:hAnsi="Times New Roman"/>
          <w:b/>
          <w:i w:val="0"/>
          <w:color w:val="000000"/>
          <w:sz w:val="28"/>
        </w:rPr>
        <w:br w:type="textWrapping"/>
      </w:r>
      <w:r>
        <w:rPr>
          <w:rFonts w:ascii="Times New Roman" w:hAnsi="Times New Roman"/>
          <w:b/>
          <w:i w:val="0"/>
          <w:color w:val="000000"/>
          <w:sz w:val="28"/>
        </w:rPr>
        <w:t>LIST OF TABLES</w:t>
      </w:r>
    </w:p>
    <w:tbl>
      <w:tblPr>
        <w:tblStyle w:val="12"/>
        <w:tblW w:w="0" w:type="auto"/>
        <w:tblInd w:w="0" w:type="dxa"/>
        <w:tblLayout w:type="autofit"/>
        <w:tblCellMar>
          <w:top w:w="0" w:type="dxa"/>
          <w:left w:w="108" w:type="dxa"/>
          <w:bottom w:w="0" w:type="dxa"/>
          <w:right w:w="108" w:type="dxa"/>
        </w:tblCellMar>
      </w:tblPr>
      <w:tblGrid>
        <w:gridCol w:w="7488"/>
        <w:gridCol w:w="864"/>
      </w:tblGrid>
      <w:tr w14:paraId="13A1F377">
        <w:tblPrEx>
          <w:tblCellMar>
            <w:top w:w="0" w:type="dxa"/>
            <w:left w:w="108" w:type="dxa"/>
            <w:bottom w:w="0" w:type="dxa"/>
            <w:right w:w="108" w:type="dxa"/>
          </w:tblCellMar>
        </w:tblPrEx>
        <w:tc>
          <w:tcPr>
            <w:tcW w:w="7488" w:type="dxa"/>
          </w:tcPr>
          <w:p w14:paraId="653B3AF4">
            <w:pPr>
              <w:spacing w:after="60" w:line="276" w:lineRule="auto"/>
            </w:pPr>
            <w:r>
              <w:rPr>
                <w:rFonts w:ascii="Times New Roman" w:hAnsi="Times New Roman"/>
                <w:sz w:val="22"/>
              </w:rPr>
              <w:t>Table 2.1: Comparison of Physical Proximity Technologies</w:t>
            </w:r>
          </w:p>
        </w:tc>
        <w:tc>
          <w:tcPr>
            <w:tcW w:w="864" w:type="dxa"/>
          </w:tcPr>
          <w:p w14:paraId="4A2CAEBC">
            <w:pPr>
              <w:spacing w:after="60" w:line="276" w:lineRule="auto"/>
              <w:jc w:val="right"/>
            </w:pPr>
            <w:r>
              <w:rPr>
                <w:rFonts w:ascii="Times New Roman" w:hAnsi="Times New Roman"/>
                <w:sz w:val="22"/>
              </w:rPr>
              <w:t>18</w:t>
            </w:r>
          </w:p>
        </w:tc>
      </w:tr>
      <w:tr w14:paraId="3B0D73EA">
        <w:tblPrEx>
          <w:tblCellMar>
            <w:top w:w="0" w:type="dxa"/>
            <w:left w:w="108" w:type="dxa"/>
            <w:bottom w:w="0" w:type="dxa"/>
            <w:right w:w="108" w:type="dxa"/>
          </w:tblCellMar>
        </w:tblPrEx>
        <w:tc>
          <w:tcPr>
            <w:tcW w:w="7488" w:type="dxa"/>
          </w:tcPr>
          <w:p w14:paraId="3CFB2453">
            <w:pPr>
              <w:spacing w:after="60" w:line="276" w:lineRule="auto"/>
            </w:pPr>
            <w:r>
              <w:rPr>
                <w:rFonts w:ascii="Times New Roman" w:hAnsi="Times New Roman"/>
                <w:sz w:val="22"/>
              </w:rPr>
              <w:t>Table 3.1: AirLock ContextState Data Schema</w:t>
            </w:r>
          </w:p>
        </w:tc>
        <w:tc>
          <w:tcPr>
            <w:tcW w:w="864" w:type="dxa"/>
          </w:tcPr>
          <w:p w14:paraId="4CB7392F">
            <w:pPr>
              <w:spacing w:after="60" w:line="276" w:lineRule="auto"/>
              <w:jc w:val="right"/>
            </w:pPr>
            <w:r>
              <w:rPr>
                <w:rFonts w:ascii="Times New Roman" w:hAnsi="Times New Roman"/>
                <w:sz w:val="22"/>
              </w:rPr>
              <w:t>36</w:t>
            </w:r>
          </w:p>
        </w:tc>
      </w:tr>
      <w:tr w14:paraId="23ABCB4A">
        <w:tblPrEx>
          <w:tblCellMar>
            <w:top w:w="0" w:type="dxa"/>
            <w:left w:w="108" w:type="dxa"/>
            <w:bottom w:w="0" w:type="dxa"/>
            <w:right w:w="108" w:type="dxa"/>
          </w:tblCellMar>
        </w:tblPrEx>
        <w:tc>
          <w:tcPr>
            <w:tcW w:w="7488" w:type="dxa"/>
          </w:tcPr>
          <w:p w14:paraId="5463A9CE">
            <w:pPr>
              <w:spacing w:after="60" w:line="276" w:lineRule="auto"/>
            </w:pPr>
            <w:r>
              <w:rPr>
                <w:rFonts w:ascii="Times New Roman" w:hAnsi="Times New Roman"/>
                <w:sz w:val="22"/>
              </w:rPr>
              <w:t>Table 4.1: Feature Vector Specification for Context Classification</w:t>
            </w:r>
          </w:p>
        </w:tc>
        <w:tc>
          <w:tcPr>
            <w:tcW w:w="864" w:type="dxa"/>
          </w:tcPr>
          <w:p w14:paraId="3154D210">
            <w:pPr>
              <w:spacing w:after="60" w:line="276" w:lineRule="auto"/>
              <w:jc w:val="right"/>
            </w:pPr>
            <w:r>
              <w:rPr>
                <w:rFonts w:ascii="Times New Roman" w:hAnsi="Times New Roman"/>
                <w:sz w:val="22"/>
              </w:rPr>
              <w:t>46</w:t>
            </w:r>
          </w:p>
        </w:tc>
      </w:tr>
      <w:tr w14:paraId="5EBF34CC">
        <w:tblPrEx>
          <w:tblCellMar>
            <w:top w:w="0" w:type="dxa"/>
            <w:left w:w="108" w:type="dxa"/>
            <w:bottom w:w="0" w:type="dxa"/>
            <w:right w:w="108" w:type="dxa"/>
          </w:tblCellMar>
        </w:tblPrEx>
        <w:tc>
          <w:tcPr>
            <w:tcW w:w="7488" w:type="dxa"/>
          </w:tcPr>
          <w:p w14:paraId="3D09CA59">
            <w:pPr>
              <w:spacing w:after="60" w:line="276" w:lineRule="auto"/>
            </w:pPr>
            <w:r>
              <w:rPr>
                <w:rFonts w:ascii="Times New Roman" w:hAnsi="Times New Roman"/>
                <w:sz w:val="22"/>
              </w:rPr>
              <w:t>Table 4.2: Confidence Gating Thresholds and Action Matrix</w:t>
            </w:r>
          </w:p>
        </w:tc>
        <w:tc>
          <w:tcPr>
            <w:tcW w:w="864" w:type="dxa"/>
          </w:tcPr>
          <w:p w14:paraId="1C97E7A7">
            <w:pPr>
              <w:spacing w:after="60" w:line="276" w:lineRule="auto"/>
              <w:jc w:val="right"/>
            </w:pPr>
            <w:r>
              <w:rPr>
                <w:rFonts w:ascii="Times New Roman" w:hAnsi="Times New Roman"/>
                <w:sz w:val="22"/>
              </w:rPr>
              <w:t>50</w:t>
            </w:r>
          </w:p>
        </w:tc>
      </w:tr>
      <w:tr w14:paraId="0820DC92">
        <w:tblPrEx>
          <w:tblCellMar>
            <w:top w:w="0" w:type="dxa"/>
            <w:left w:w="108" w:type="dxa"/>
            <w:bottom w:w="0" w:type="dxa"/>
            <w:right w:w="108" w:type="dxa"/>
          </w:tblCellMar>
        </w:tblPrEx>
        <w:tc>
          <w:tcPr>
            <w:tcW w:w="7488" w:type="dxa"/>
          </w:tcPr>
          <w:p w14:paraId="0FFB6202">
            <w:pPr>
              <w:spacing w:after="60" w:line="276" w:lineRule="auto"/>
            </w:pPr>
            <w:r>
              <w:rPr>
                <w:rFonts w:ascii="Times New Roman" w:hAnsi="Times New Roman"/>
                <w:sz w:val="22"/>
              </w:rPr>
              <w:t>Table 5.1: Testbed Hardware and Software Specifications</w:t>
            </w:r>
          </w:p>
        </w:tc>
        <w:tc>
          <w:tcPr>
            <w:tcW w:w="864" w:type="dxa"/>
          </w:tcPr>
          <w:p w14:paraId="15D80034">
            <w:pPr>
              <w:spacing w:after="60" w:line="276" w:lineRule="auto"/>
              <w:jc w:val="right"/>
            </w:pPr>
            <w:r>
              <w:rPr>
                <w:rFonts w:ascii="Times New Roman" w:hAnsi="Times New Roman"/>
                <w:sz w:val="22"/>
              </w:rPr>
              <w:t>61</w:t>
            </w:r>
          </w:p>
        </w:tc>
      </w:tr>
      <w:tr w14:paraId="654EA49A">
        <w:tblPrEx>
          <w:tblCellMar>
            <w:top w:w="0" w:type="dxa"/>
            <w:left w:w="108" w:type="dxa"/>
            <w:bottom w:w="0" w:type="dxa"/>
            <w:right w:w="108" w:type="dxa"/>
          </w:tblCellMar>
        </w:tblPrEx>
        <w:tc>
          <w:tcPr>
            <w:tcW w:w="7488" w:type="dxa"/>
          </w:tcPr>
          <w:p w14:paraId="688930AC">
            <w:pPr>
              <w:spacing w:after="60" w:line="276" w:lineRule="auto"/>
            </w:pPr>
            <w:r>
              <w:rPr>
                <w:rFonts w:ascii="Times New Roman" w:hAnsi="Times New Roman"/>
                <w:sz w:val="22"/>
              </w:rPr>
              <w:t>Table 5.2: False Positive / False Negative Lock Ratios under Varied Scenarios</w:t>
            </w:r>
          </w:p>
        </w:tc>
        <w:tc>
          <w:tcPr>
            <w:tcW w:w="864" w:type="dxa"/>
          </w:tcPr>
          <w:p w14:paraId="5FD7C5E8">
            <w:pPr>
              <w:spacing w:after="60" w:line="276" w:lineRule="auto"/>
              <w:jc w:val="right"/>
            </w:pPr>
            <w:r>
              <w:rPr>
                <w:rFonts w:ascii="Times New Roman" w:hAnsi="Times New Roman"/>
                <w:sz w:val="22"/>
              </w:rPr>
              <w:t>70</w:t>
            </w:r>
          </w:p>
        </w:tc>
      </w:tr>
    </w:tbl>
    <w:p w14:paraId="6E16F4D0">
      <w:pPr>
        <w:spacing w:before="360" w:after="360" w:line="360" w:lineRule="auto"/>
        <w:jc w:val="center"/>
      </w:pPr>
      <w:r>
        <w:rPr>
          <w:rFonts w:ascii="Times New Roman" w:hAnsi="Times New Roman"/>
          <w:b/>
          <w:i w:val="0"/>
          <w:color w:val="000000"/>
          <w:sz w:val="28"/>
        </w:rPr>
        <w:br w:type="textWrapping"/>
      </w:r>
      <w:r>
        <w:rPr>
          <w:rFonts w:ascii="Times New Roman" w:hAnsi="Times New Roman"/>
          <w:b/>
          <w:i w:val="0"/>
          <w:color w:val="000000"/>
          <w:sz w:val="28"/>
        </w:rPr>
        <w:t>LIST OF SYMBOLS AND ABBREVIATIONS</w:t>
      </w:r>
    </w:p>
    <w:tbl>
      <w:tblPr>
        <w:tblStyle w:val="12"/>
        <w:tblW w:w="0" w:type="auto"/>
        <w:tblInd w:w="0" w:type="dxa"/>
        <w:tblLayout w:type="autofit"/>
        <w:tblCellMar>
          <w:top w:w="0" w:type="dxa"/>
          <w:left w:w="108" w:type="dxa"/>
          <w:bottom w:w="0" w:type="dxa"/>
          <w:right w:w="108" w:type="dxa"/>
        </w:tblCellMar>
      </w:tblPr>
      <w:tblGrid>
        <w:gridCol w:w="2160"/>
        <w:gridCol w:w="6192"/>
      </w:tblGrid>
      <w:tr w14:paraId="6AF39900">
        <w:tblPrEx>
          <w:tblCellMar>
            <w:top w:w="0" w:type="dxa"/>
            <w:left w:w="108" w:type="dxa"/>
            <w:bottom w:w="0" w:type="dxa"/>
            <w:right w:w="108" w:type="dxa"/>
          </w:tblCellMar>
        </w:tblPrEx>
        <w:tc>
          <w:tcPr>
            <w:tcW w:w="2160" w:type="dxa"/>
          </w:tcPr>
          <w:p w14:paraId="75A31D31">
            <w:pPr>
              <w:spacing w:after="40" w:line="276" w:lineRule="auto"/>
            </w:pPr>
            <w:r>
              <w:rPr>
                <w:rFonts w:ascii="Times New Roman" w:hAnsi="Times New Roman"/>
                <w:b/>
                <w:sz w:val="22"/>
              </w:rPr>
              <w:t>API</w:t>
            </w:r>
          </w:p>
        </w:tc>
        <w:tc>
          <w:tcPr>
            <w:tcW w:w="6192" w:type="dxa"/>
          </w:tcPr>
          <w:p w14:paraId="409B3EEC">
            <w:pPr>
              <w:spacing w:after="40" w:line="276" w:lineRule="auto"/>
            </w:pPr>
            <w:r>
              <w:rPr>
                <w:rFonts w:ascii="Times New Roman" w:hAnsi="Times New Roman"/>
                <w:sz w:val="22"/>
              </w:rPr>
              <w:t>Application Programming Interface</w:t>
            </w:r>
          </w:p>
        </w:tc>
      </w:tr>
      <w:tr w14:paraId="7DADFFCC">
        <w:tblPrEx>
          <w:tblCellMar>
            <w:top w:w="0" w:type="dxa"/>
            <w:left w:w="108" w:type="dxa"/>
            <w:bottom w:w="0" w:type="dxa"/>
            <w:right w:w="108" w:type="dxa"/>
          </w:tblCellMar>
        </w:tblPrEx>
        <w:tc>
          <w:tcPr>
            <w:tcW w:w="2160" w:type="dxa"/>
          </w:tcPr>
          <w:p w14:paraId="5FF6D9A1">
            <w:pPr>
              <w:spacing w:after="40" w:line="276" w:lineRule="auto"/>
            </w:pPr>
            <w:r>
              <w:rPr>
                <w:rFonts w:ascii="Times New Roman" w:hAnsi="Times New Roman"/>
                <w:b/>
                <w:sz w:val="22"/>
              </w:rPr>
              <w:t>BLE</w:t>
            </w:r>
          </w:p>
        </w:tc>
        <w:tc>
          <w:tcPr>
            <w:tcW w:w="6192" w:type="dxa"/>
          </w:tcPr>
          <w:p w14:paraId="1736436A">
            <w:pPr>
              <w:spacing w:after="40" w:line="276" w:lineRule="auto"/>
            </w:pPr>
            <w:r>
              <w:rPr>
                <w:rFonts w:ascii="Times New Roman" w:hAnsi="Times New Roman"/>
                <w:sz w:val="22"/>
              </w:rPr>
              <w:t>Bluetooth Low Energy</w:t>
            </w:r>
          </w:p>
        </w:tc>
      </w:tr>
      <w:tr w14:paraId="1DC0759E">
        <w:tblPrEx>
          <w:tblCellMar>
            <w:top w:w="0" w:type="dxa"/>
            <w:left w:w="108" w:type="dxa"/>
            <w:bottom w:w="0" w:type="dxa"/>
            <w:right w:w="108" w:type="dxa"/>
          </w:tblCellMar>
        </w:tblPrEx>
        <w:tc>
          <w:tcPr>
            <w:tcW w:w="2160" w:type="dxa"/>
          </w:tcPr>
          <w:p w14:paraId="21A2374C">
            <w:pPr>
              <w:spacing w:after="40" w:line="276" w:lineRule="auto"/>
            </w:pPr>
            <w:r>
              <w:rPr>
                <w:rFonts w:ascii="Times New Roman" w:hAnsi="Times New Roman"/>
                <w:b/>
                <w:sz w:val="22"/>
              </w:rPr>
              <w:t>dBm</w:t>
            </w:r>
          </w:p>
        </w:tc>
        <w:tc>
          <w:tcPr>
            <w:tcW w:w="6192" w:type="dxa"/>
          </w:tcPr>
          <w:p w14:paraId="27DA71F4">
            <w:pPr>
              <w:spacing w:after="40" w:line="276" w:lineRule="auto"/>
            </w:pPr>
            <w:r>
              <w:rPr>
                <w:rFonts w:ascii="Times New Roman" w:hAnsi="Times New Roman"/>
                <w:sz w:val="22"/>
              </w:rPr>
              <w:t>Decibel-Milliwatts (Radio Power Ratio)</w:t>
            </w:r>
          </w:p>
        </w:tc>
      </w:tr>
      <w:tr w14:paraId="3FF2BDF3">
        <w:tblPrEx>
          <w:tblCellMar>
            <w:top w:w="0" w:type="dxa"/>
            <w:left w:w="108" w:type="dxa"/>
            <w:bottom w:w="0" w:type="dxa"/>
            <w:right w:w="108" w:type="dxa"/>
          </w:tblCellMar>
        </w:tblPrEx>
        <w:tc>
          <w:tcPr>
            <w:tcW w:w="2160" w:type="dxa"/>
          </w:tcPr>
          <w:p w14:paraId="355C3602">
            <w:pPr>
              <w:spacing w:after="40" w:line="276" w:lineRule="auto"/>
            </w:pPr>
            <w:r>
              <w:rPr>
                <w:rFonts w:ascii="Times New Roman" w:hAnsi="Times New Roman"/>
                <w:b/>
                <w:sz w:val="22"/>
              </w:rPr>
              <w:t>ESP32</w:t>
            </w:r>
          </w:p>
        </w:tc>
        <w:tc>
          <w:tcPr>
            <w:tcW w:w="6192" w:type="dxa"/>
          </w:tcPr>
          <w:p w14:paraId="1CD0489C">
            <w:pPr>
              <w:spacing w:after="40" w:line="276" w:lineRule="auto"/>
            </w:pPr>
            <w:r>
              <w:rPr>
                <w:rFonts w:ascii="Times New Roman" w:hAnsi="Times New Roman"/>
                <w:sz w:val="22"/>
              </w:rPr>
              <w:t>Espressif Systems 32-bit Dual-Core Microcontroller</w:t>
            </w:r>
          </w:p>
        </w:tc>
      </w:tr>
      <w:tr w14:paraId="3D1DA268">
        <w:tblPrEx>
          <w:tblCellMar>
            <w:top w:w="0" w:type="dxa"/>
            <w:left w:w="108" w:type="dxa"/>
            <w:bottom w:w="0" w:type="dxa"/>
            <w:right w:w="108" w:type="dxa"/>
          </w:tblCellMar>
        </w:tblPrEx>
        <w:tc>
          <w:tcPr>
            <w:tcW w:w="2160" w:type="dxa"/>
          </w:tcPr>
          <w:p w14:paraId="2EAE8ACB">
            <w:pPr>
              <w:spacing w:after="40" w:line="276" w:lineRule="auto"/>
            </w:pPr>
            <w:r>
              <w:rPr>
                <w:rFonts w:ascii="Times New Roman" w:hAnsi="Times New Roman"/>
                <w:b/>
                <w:sz w:val="22"/>
              </w:rPr>
              <w:t>FSM</w:t>
            </w:r>
          </w:p>
        </w:tc>
        <w:tc>
          <w:tcPr>
            <w:tcW w:w="6192" w:type="dxa"/>
          </w:tcPr>
          <w:p w14:paraId="3E7BFB14">
            <w:pPr>
              <w:spacing w:after="40" w:line="276" w:lineRule="auto"/>
            </w:pPr>
            <w:r>
              <w:rPr>
                <w:rFonts w:ascii="Times New Roman" w:hAnsi="Times New Roman"/>
                <w:sz w:val="22"/>
              </w:rPr>
              <w:t>Finite State Machine</w:t>
            </w:r>
          </w:p>
        </w:tc>
      </w:tr>
      <w:tr w14:paraId="6E4E9892">
        <w:tblPrEx>
          <w:tblCellMar>
            <w:top w:w="0" w:type="dxa"/>
            <w:left w:w="108" w:type="dxa"/>
            <w:bottom w:w="0" w:type="dxa"/>
            <w:right w:w="108" w:type="dxa"/>
          </w:tblCellMar>
        </w:tblPrEx>
        <w:tc>
          <w:tcPr>
            <w:tcW w:w="2160" w:type="dxa"/>
          </w:tcPr>
          <w:p w14:paraId="30424AA9">
            <w:pPr>
              <w:spacing w:after="40" w:line="276" w:lineRule="auto"/>
            </w:pPr>
            <w:r>
              <w:rPr>
                <w:rFonts w:ascii="Times New Roman" w:hAnsi="Times New Roman"/>
                <w:b/>
                <w:sz w:val="22"/>
              </w:rPr>
              <w:t>GATT</w:t>
            </w:r>
          </w:p>
        </w:tc>
        <w:tc>
          <w:tcPr>
            <w:tcW w:w="6192" w:type="dxa"/>
          </w:tcPr>
          <w:p w14:paraId="58669100">
            <w:pPr>
              <w:spacing w:after="40" w:line="276" w:lineRule="auto"/>
            </w:pPr>
            <w:r>
              <w:rPr>
                <w:rFonts w:ascii="Times New Roman" w:hAnsi="Times New Roman"/>
                <w:sz w:val="22"/>
              </w:rPr>
              <w:t>Generic Attribute Profile</w:t>
            </w:r>
          </w:p>
        </w:tc>
      </w:tr>
      <w:tr w14:paraId="7EE1DBC9">
        <w:tblPrEx>
          <w:tblCellMar>
            <w:top w:w="0" w:type="dxa"/>
            <w:left w:w="108" w:type="dxa"/>
            <w:bottom w:w="0" w:type="dxa"/>
            <w:right w:w="108" w:type="dxa"/>
          </w:tblCellMar>
        </w:tblPrEx>
        <w:tc>
          <w:tcPr>
            <w:tcW w:w="2160" w:type="dxa"/>
          </w:tcPr>
          <w:p w14:paraId="7A30624E">
            <w:pPr>
              <w:spacing w:after="40" w:line="276" w:lineRule="auto"/>
            </w:pPr>
            <w:r>
              <w:rPr>
                <w:rFonts w:ascii="Times New Roman" w:hAnsi="Times New Roman"/>
                <w:b/>
                <w:sz w:val="22"/>
              </w:rPr>
              <w:t>GPIO</w:t>
            </w:r>
          </w:p>
        </w:tc>
        <w:tc>
          <w:tcPr>
            <w:tcW w:w="6192" w:type="dxa"/>
          </w:tcPr>
          <w:p w14:paraId="5614536F">
            <w:pPr>
              <w:spacing w:after="40" w:line="276" w:lineRule="auto"/>
            </w:pPr>
            <w:r>
              <w:rPr>
                <w:rFonts w:ascii="Times New Roman" w:hAnsi="Times New Roman"/>
                <w:sz w:val="22"/>
              </w:rPr>
              <w:t>General Purpose Input/Output</w:t>
            </w:r>
          </w:p>
        </w:tc>
      </w:tr>
      <w:tr w14:paraId="76D161B1">
        <w:tblPrEx>
          <w:tblCellMar>
            <w:top w:w="0" w:type="dxa"/>
            <w:left w:w="108" w:type="dxa"/>
            <w:bottom w:w="0" w:type="dxa"/>
            <w:right w:w="108" w:type="dxa"/>
          </w:tblCellMar>
        </w:tblPrEx>
        <w:tc>
          <w:tcPr>
            <w:tcW w:w="2160" w:type="dxa"/>
          </w:tcPr>
          <w:p w14:paraId="4E4296A3">
            <w:pPr>
              <w:spacing w:after="40" w:line="276" w:lineRule="auto"/>
            </w:pPr>
            <w:r>
              <w:rPr>
                <w:rFonts w:ascii="Times New Roman" w:hAnsi="Times New Roman"/>
                <w:b/>
                <w:sz w:val="22"/>
              </w:rPr>
              <w:t>HTTP</w:t>
            </w:r>
          </w:p>
        </w:tc>
        <w:tc>
          <w:tcPr>
            <w:tcW w:w="6192" w:type="dxa"/>
          </w:tcPr>
          <w:p w14:paraId="0D7F25AA">
            <w:pPr>
              <w:spacing w:after="40" w:line="276" w:lineRule="auto"/>
            </w:pPr>
            <w:r>
              <w:rPr>
                <w:rFonts w:ascii="Times New Roman" w:hAnsi="Times New Roman"/>
                <w:sz w:val="22"/>
              </w:rPr>
              <w:t>Hypertext Transfer Protocol</w:t>
            </w:r>
          </w:p>
        </w:tc>
      </w:tr>
      <w:tr w14:paraId="53C44D4D">
        <w:tblPrEx>
          <w:tblCellMar>
            <w:top w:w="0" w:type="dxa"/>
            <w:left w:w="108" w:type="dxa"/>
            <w:bottom w:w="0" w:type="dxa"/>
            <w:right w:w="108" w:type="dxa"/>
          </w:tblCellMar>
        </w:tblPrEx>
        <w:tc>
          <w:tcPr>
            <w:tcW w:w="2160" w:type="dxa"/>
          </w:tcPr>
          <w:p w14:paraId="1054A2DD">
            <w:pPr>
              <w:spacing w:after="40" w:line="276" w:lineRule="auto"/>
            </w:pPr>
            <w:r>
              <w:rPr>
                <w:rFonts w:ascii="Times New Roman" w:hAnsi="Times New Roman"/>
                <w:b/>
                <w:sz w:val="22"/>
              </w:rPr>
              <w:t>JSON</w:t>
            </w:r>
          </w:p>
        </w:tc>
        <w:tc>
          <w:tcPr>
            <w:tcW w:w="6192" w:type="dxa"/>
          </w:tcPr>
          <w:p w14:paraId="48A8BC79">
            <w:pPr>
              <w:spacing w:after="40" w:line="276" w:lineRule="auto"/>
            </w:pPr>
            <w:r>
              <w:rPr>
                <w:rFonts w:ascii="Times New Roman" w:hAnsi="Times New Roman"/>
                <w:sz w:val="22"/>
              </w:rPr>
              <w:t>JavaScript Object Notation</w:t>
            </w:r>
          </w:p>
        </w:tc>
      </w:tr>
      <w:tr w14:paraId="6CD594FD">
        <w:tblPrEx>
          <w:tblCellMar>
            <w:top w:w="0" w:type="dxa"/>
            <w:left w:w="108" w:type="dxa"/>
            <w:bottom w:w="0" w:type="dxa"/>
            <w:right w:w="108" w:type="dxa"/>
          </w:tblCellMar>
        </w:tblPrEx>
        <w:tc>
          <w:tcPr>
            <w:tcW w:w="2160" w:type="dxa"/>
          </w:tcPr>
          <w:p w14:paraId="25E390E9">
            <w:pPr>
              <w:spacing w:after="40" w:line="276" w:lineRule="auto"/>
            </w:pPr>
            <w:r>
              <w:rPr>
                <w:rFonts w:ascii="Times New Roman" w:hAnsi="Times New Roman"/>
                <w:b/>
                <w:sz w:val="22"/>
              </w:rPr>
              <w:t>LLM</w:t>
            </w:r>
          </w:p>
        </w:tc>
        <w:tc>
          <w:tcPr>
            <w:tcW w:w="6192" w:type="dxa"/>
          </w:tcPr>
          <w:p w14:paraId="00655339">
            <w:pPr>
              <w:spacing w:after="40" w:line="276" w:lineRule="auto"/>
            </w:pPr>
            <w:r>
              <w:rPr>
                <w:rFonts w:ascii="Times New Roman" w:hAnsi="Times New Roman"/>
                <w:sz w:val="22"/>
              </w:rPr>
              <w:t>Large Language Model</w:t>
            </w:r>
          </w:p>
        </w:tc>
      </w:tr>
      <w:tr w14:paraId="75A31408">
        <w:tblPrEx>
          <w:tblCellMar>
            <w:top w:w="0" w:type="dxa"/>
            <w:left w:w="108" w:type="dxa"/>
            <w:bottom w:w="0" w:type="dxa"/>
            <w:right w:w="108" w:type="dxa"/>
          </w:tblCellMar>
        </w:tblPrEx>
        <w:tc>
          <w:tcPr>
            <w:tcW w:w="2160" w:type="dxa"/>
          </w:tcPr>
          <w:p w14:paraId="0FF3287A">
            <w:pPr>
              <w:spacing w:after="40" w:line="276" w:lineRule="auto"/>
            </w:pPr>
            <w:r>
              <w:rPr>
                <w:rFonts w:ascii="Times New Roman" w:hAnsi="Times New Roman"/>
                <w:b/>
                <w:sz w:val="22"/>
              </w:rPr>
              <w:t>MAC</w:t>
            </w:r>
          </w:p>
        </w:tc>
        <w:tc>
          <w:tcPr>
            <w:tcW w:w="6192" w:type="dxa"/>
          </w:tcPr>
          <w:p w14:paraId="79132CE5">
            <w:pPr>
              <w:spacing w:after="40" w:line="276" w:lineRule="auto"/>
            </w:pPr>
            <w:r>
              <w:rPr>
                <w:rFonts w:ascii="Times New Roman" w:hAnsi="Times New Roman"/>
                <w:sz w:val="22"/>
              </w:rPr>
              <w:t>Media Access Control</w:t>
            </w:r>
          </w:p>
        </w:tc>
      </w:tr>
      <w:tr w14:paraId="46D44B77">
        <w:tblPrEx>
          <w:tblCellMar>
            <w:top w:w="0" w:type="dxa"/>
            <w:left w:w="108" w:type="dxa"/>
            <w:bottom w:w="0" w:type="dxa"/>
            <w:right w:w="108" w:type="dxa"/>
          </w:tblCellMar>
        </w:tblPrEx>
        <w:tc>
          <w:tcPr>
            <w:tcW w:w="2160" w:type="dxa"/>
          </w:tcPr>
          <w:p w14:paraId="095A8C5E">
            <w:pPr>
              <w:spacing w:after="40" w:line="276" w:lineRule="auto"/>
            </w:pPr>
            <w:r>
              <w:rPr>
                <w:rFonts w:ascii="Times New Roman" w:hAnsi="Times New Roman"/>
                <w:b/>
                <w:sz w:val="22"/>
              </w:rPr>
              <w:t>mDNS</w:t>
            </w:r>
          </w:p>
        </w:tc>
        <w:tc>
          <w:tcPr>
            <w:tcW w:w="6192" w:type="dxa"/>
          </w:tcPr>
          <w:p w14:paraId="2849F98F">
            <w:pPr>
              <w:spacing w:after="40" w:line="276" w:lineRule="auto"/>
            </w:pPr>
            <w:r>
              <w:rPr>
                <w:rFonts w:ascii="Times New Roman" w:hAnsi="Times New Roman"/>
                <w:sz w:val="22"/>
              </w:rPr>
              <w:t>Multicast Domain Name System</w:t>
            </w:r>
          </w:p>
        </w:tc>
      </w:tr>
      <w:tr w14:paraId="32A721D1">
        <w:tblPrEx>
          <w:tblCellMar>
            <w:top w:w="0" w:type="dxa"/>
            <w:left w:w="108" w:type="dxa"/>
            <w:bottom w:w="0" w:type="dxa"/>
            <w:right w:w="108" w:type="dxa"/>
          </w:tblCellMar>
        </w:tblPrEx>
        <w:tc>
          <w:tcPr>
            <w:tcW w:w="2160" w:type="dxa"/>
          </w:tcPr>
          <w:p w14:paraId="724CA263">
            <w:pPr>
              <w:spacing w:after="40" w:line="276" w:lineRule="auto"/>
            </w:pPr>
            <w:r>
              <w:rPr>
                <w:rFonts w:ascii="Times New Roman" w:hAnsi="Times New Roman"/>
                <w:b/>
                <w:sz w:val="22"/>
              </w:rPr>
              <w:t>ML</w:t>
            </w:r>
          </w:p>
        </w:tc>
        <w:tc>
          <w:tcPr>
            <w:tcW w:w="6192" w:type="dxa"/>
          </w:tcPr>
          <w:p w14:paraId="41B5BCC8">
            <w:pPr>
              <w:spacing w:after="40" w:line="276" w:lineRule="auto"/>
            </w:pPr>
            <w:r>
              <w:rPr>
                <w:rFonts w:ascii="Times New Roman" w:hAnsi="Times New Roman"/>
                <w:sz w:val="22"/>
              </w:rPr>
              <w:t>Machine Learning</w:t>
            </w:r>
          </w:p>
        </w:tc>
      </w:tr>
      <w:tr w14:paraId="0EA5A4DA">
        <w:tblPrEx>
          <w:tblCellMar>
            <w:top w:w="0" w:type="dxa"/>
            <w:left w:w="108" w:type="dxa"/>
            <w:bottom w:w="0" w:type="dxa"/>
            <w:right w:w="108" w:type="dxa"/>
          </w:tblCellMar>
        </w:tblPrEx>
        <w:tc>
          <w:tcPr>
            <w:tcW w:w="2160" w:type="dxa"/>
          </w:tcPr>
          <w:p w14:paraId="3C6E5CF1">
            <w:pPr>
              <w:spacing w:after="40" w:line="276" w:lineRule="auto"/>
            </w:pPr>
            <w:r>
              <w:rPr>
                <w:rFonts w:ascii="Times New Roman" w:hAnsi="Times New Roman"/>
                <w:b/>
                <w:sz w:val="22"/>
              </w:rPr>
              <w:t>MQTT</w:t>
            </w:r>
          </w:p>
        </w:tc>
        <w:tc>
          <w:tcPr>
            <w:tcW w:w="6192" w:type="dxa"/>
          </w:tcPr>
          <w:p w14:paraId="2C8A8819">
            <w:pPr>
              <w:spacing w:after="40" w:line="276" w:lineRule="auto"/>
            </w:pPr>
            <w:r>
              <w:rPr>
                <w:rFonts w:ascii="Times New Roman" w:hAnsi="Times New Roman"/>
                <w:sz w:val="22"/>
              </w:rPr>
              <w:t>Message Queuing Telemetry Transport</w:t>
            </w:r>
          </w:p>
        </w:tc>
      </w:tr>
      <w:tr w14:paraId="4B387A6A">
        <w:tblPrEx>
          <w:tblCellMar>
            <w:top w:w="0" w:type="dxa"/>
            <w:left w:w="108" w:type="dxa"/>
            <w:bottom w:w="0" w:type="dxa"/>
            <w:right w:w="108" w:type="dxa"/>
          </w:tblCellMar>
        </w:tblPrEx>
        <w:tc>
          <w:tcPr>
            <w:tcW w:w="2160" w:type="dxa"/>
          </w:tcPr>
          <w:p w14:paraId="1CC589D6">
            <w:pPr>
              <w:spacing w:after="40" w:line="276" w:lineRule="auto"/>
            </w:pPr>
            <w:r>
              <w:rPr>
                <w:rFonts w:ascii="Times New Roman" w:hAnsi="Times New Roman"/>
                <w:b/>
                <w:sz w:val="22"/>
              </w:rPr>
              <w:t>OS</w:t>
            </w:r>
          </w:p>
        </w:tc>
        <w:tc>
          <w:tcPr>
            <w:tcW w:w="6192" w:type="dxa"/>
          </w:tcPr>
          <w:p w14:paraId="7B57E476">
            <w:pPr>
              <w:spacing w:after="40" w:line="276" w:lineRule="auto"/>
            </w:pPr>
            <w:r>
              <w:rPr>
                <w:rFonts w:ascii="Times New Roman" w:hAnsi="Times New Roman"/>
                <w:sz w:val="22"/>
              </w:rPr>
              <w:t>Operating System</w:t>
            </w:r>
          </w:p>
        </w:tc>
      </w:tr>
      <w:tr w14:paraId="6A0EB92E">
        <w:tblPrEx>
          <w:tblCellMar>
            <w:top w:w="0" w:type="dxa"/>
            <w:left w:w="108" w:type="dxa"/>
            <w:bottom w:w="0" w:type="dxa"/>
            <w:right w:w="108" w:type="dxa"/>
          </w:tblCellMar>
        </w:tblPrEx>
        <w:tc>
          <w:tcPr>
            <w:tcW w:w="2160" w:type="dxa"/>
          </w:tcPr>
          <w:p w14:paraId="1CB543BB">
            <w:pPr>
              <w:spacing w:after="40" w:line="276" w:lineRule="auto"/>
            </w:pPr>
            <w:r>
              <w:rPr>
                <w:rFonts w:ascii="Times New Roman" w:hAnsi="Times New Roman"/>
                <w:b/>
                <w:sz w:val="22"/>
              </w:rPr>
              <w:t>RF</w:t>
            </w:r>
          </w:p>
        </w:tc>
        <w:tc>
          <w:tcPr>
            <w:tcW w:w="6192" w:type="dxa"/>
          </w:tcPr>
          <w:p w14:paraId="0C09FD51">
            <w:pPr>
              <w:spacing w:after="40" w:line="276" w:lineRule="auto"/>
            </w:pPr>
            <w:r>
              <w:rPr>
                <w:rFonts w:ascii="Times New Roman" w:hAnsi="Times New Roman"/>
                <w:sz w:val="22"/>
              </w:rPr>
              <w:t>Random Forest</w:t>
            </w:r>
          </w:p>
        </w:tc>
      </w:tr>
      <w:tr w14:paraId="41E7B272">
        <w:tblPrEx>
          <w:tblCellMar>
            <w:top w:w="0" w:type="dxa"/>
            <w:left w:w="108" w:type="dxa"/>
            <w:bottom w:w="0" w:type="dxa"/>
            <w:right w:w="108" w:type="dxa"/>
          </w:tblCellMar>
        </w:tblPrEx>
        <w:tc>
          <w:tcPr>
            <w:tcW w:w="2160" w:type="dxa"/>
          </w:tcPr>
          <w:p w14:paraId="59947F35">
            <w:pPr>
              <w:spacing w:after="40" w:line="276" w:lineRule="auto"/>
            </w:pPr>
            <w:r>
              <w:rPr>
                <w:rFonts w:ascii="Times New Roman" w:hAnsi="Times New Roman"/>
                <w:b/>
                <w:sz w:val="22"/>
              </w:rPr>
              <w:t>RSSI</w:t>
            </w:r>
          </w:p>
        </w:tc>
        <w:tc>
          <w:tcPr>
            <w:tcW w:w="6192" w:type="dxa"/>
          </w:tcPr>
          <w:p w14:paraId="031C58C1">
            <w:pPr>
              <w:spacing w:after="40" w:line="276" w:lineRule="auto"/>
            </w:pPr>
            <w:r>
              <w:rPr>
                <w:rFonts w:ascii="Times New Roman" w:hAnsi="Times New Roman"/>
                <w:sz w:val="22"/>
              </w:rPr>
              <w:t>Received Signal Strength Indicator</w:t>
            </w:r>
          </w:p>
        </w:tc>
      </w:tr>
      <w:tr w14:paraId="1E54453F">
        <w:tblPrEx>
          <w:tblCellMar>
            <w:top w:w="0" w:type="dxa"/>
            <w:left w:w="108" w:type="dxa"/>
            <w:bottom w:w="0" w:type="dxa"/>
            <w:right w:w="108" w:type="dxa"/>
          </w:tblCellMar>
        </w:tblPrEx>
        <w:tc>
          <w:tcPr>
            <w:tcW w:w="2160" w:type="dxa"/>
          </w:tcPr>
          <w:p w14:paraId="41257109">
            <w:pPr>
              <w:spacing w:after="40" w:line="276" w:lineRule="auto"/>
            </w:pPr>
            <w:r>
              <w:rPr>
                <w:rFonts w:ascii="Times New Roman" w:hAnsi="Times New Roman"/>
                <w:b/>
                <w:sz w:val="22"/>
              </w:rPr>
              <w:t>SSID</w:t>
            </w:r>
          </w:p>
        </w:tc>
        <w:tc>
          <w:tcPr>
            <w:tcW w:w="6192" w:type="dxa"/>
          </w:tcPr>
          <w:p w14:paraId="61717EE0">
            <w:pPr>
              <w:spacing w:after="40" w:line="276" w:lineRule="auto"/>
            </w:pPr>
            <w:r>
              <w:rPr>
                <w:rFonts w:ascii="Times New Roman" w:hAnsi="Times New Roman"/>
                <w:sz w:val="22"/>
              </w:rPr>
              <w:t>Service Set Identifier</w:t>
            </w:r>
          </w:p>
        </w:tc>
      </w:tr>
      <w:tr w14:paraId="02166B78">
        <w:tblPrEx>
          <w:tblCellMar>
            <w:top w:w="0" w:type="dxa"/>
            <w:left w:w="108" w:type="dxa"/>
            <w:bottom w:w="0" w:type="dxa"/>
            <w:right w:w="108" w:type="dxa"/>
          </w:tblCellMar>
        </w:tblPrEx>
        <w:tc>
          <w:tcPr>
            <w:tcW w:w="2160" w:type="dxa"/>
          </w:tcPr>
          <w:p w14:paraId="15A46364">
            <w:pPr>
              <w:spacing w:after="40" w:line="276" w:lineRule="auto"/>
            </w:pPr>
            <w:r>
              <w:rPr>
                <w:rFonts w:ascii="Times New Roman" w:hAnsi="Times New Roman"/>
                <w:b/>
                <w:sz w:val="22"/>
              </w:rPr>
              <w:t>UWB</w:t>
            </w:r>
          </w:p>
        </w:tc>
        <w:tc>
          <w:tcPr>
            <w:tcW w:w="6192" w:type="dxa"/>
          </w:tcPr>
          <w:p w14:paraId="29714AD7">
            <w:pPr>
              <w:spacing w:after="40" w:line="276" w:lineRule="auto"/>
            </w:pPr>
            <w:r>
              <w:rPr>
                <w:rFonts w:ascii="Times New Roman" w:hAnsi="Times New Roman"/>
                <w:sz w:val="22"/>
              </w:rPr>
              <w:t>Ultra-Wideband</w:t>
            </w:r>
          </w:p>
        </w:tc>
      </w:tr>
      <w:tr w14:paraId="5884A18E">
        <w:tblPrEx>
          <w:tblCellMar>
            <w:top w:w="0" w:type="dxa"/>
            <w:left w:w="108" w:type="dxa"/>
            <w:bottom w:w="0" w:type="dxa"/>
            <w:right w:w="108" w:type="dxa"/>
          </w:tblCellMar>
        </w:tblPrEx>
        <w:tc>
          <w:tcPr>
            <w:tcW w:w="2160" w:type="dxa"/>
          </w:tcPr>
          <w:p w14:paraId="67F06792">
            <w:pPr>
              <w:spacing w:after="40" w:line="276" w:lineRule="auto"/>
            </w:pPr>
            <w:r>
              <w:rPr>
                <w:rFonts w:ascii="Times New Roman" w:hAnsi="Times New Roman"/>
                <w:b/>
                <w:sz w:val="22"/>
              </w:rPr>
              <w:t>WiFi</w:t>
            </w:r>
          </w:p>
        </w:tc>
        <w:tc>
          <w:tcPr>
            <w:tcW w:w="6192" w:type="dxa"/>
          </w:tcPr>
          <w:p w14:paraId="25125780">
            <w:pPr>
              <w:spacing w:after="40" w:line="276" w:lineRule="auto"/>
            </w:pPr>
            <w:r>
              <w:rPr>
                <w:rFonts w:ascii="Times New Roman" w:hAnsi="Times New Roman"/>
                <w:sz w:val="22"/>
              </w:rPr>
              <w:t>Wireless Fidelity (IEEE 802.11)</w:t>
            </w:r>
          </w:p>
        </w:tc>
      </w:tr>
    </w:tbl>
    <w:p w14:paraId="470F80E2">
      <w:r>
        <w:br w:type="page"/>
      </w:r>
    </w:p>
    <w:p w14:paraId="174DDE52">
      <w:pPr>
        <w:spacing w:before="360" w:after="240" w:line="360" w:lineRule="auto"/>
        <w:jc w:val="left"/>
      </w:pPr>
      <w:r>
        <w:rPr>
          <w:rFonts w:ascii="Times New Roman" w:hAnsi="Times New Roman"/>
          <w:b/>
          <w:sz w:val="32"/>
        </w:rPr>
        <w:t>CHAPTER 1: INTRODUCTION</w:t>
      </w:r>
    </w:p>
    <w:p w14:paraId="2923201D">
      <w:pPr>
        <w:spacing w:before="280" w:after="120" w:line="360" w:lineRule="auto"/>
        <w:jc w:val="left"/>
      </w:pPr>
      <w:r>
        <w:rPr>
          <w:rFonts w:ascii="Times New Roman" w:hAnsi="Times New Roman"/>
          <w:b/>
          <w:sz w:val="28"/>
        </w:rPr>
        <w:t>1.1 PROBLEM BACKGROUND &amp; MOTIVATION</w:t>
      </w:r>
    </w:p>
    <w:p w14:paraId="0F7D8B52">
      <w:pPr>
        <w:spacing w:before="0" w:after="120" w:line="360" w:lineRule="auto"/>
        <w:jc w:val="both"/>
      </w:pPr>
      <w:r>
        <w:rPr>
          <w:rFonts w:ascii="Times New Roman" w:hAnsi="Times New Roman"/>
          <w:b w:val="0"/>
          <w:i w:val="0"/>
          <w:color w:val="000000"/>
          <w:sz w:val="24"/>
        </w:rPr>
        <w:t>Physical security forms the foundational bedrock of all information assurance paradigms. While cybersecurity research allocates immense attention to cryptographic algorithms, network perimeter intrusion prevention systems, and identity federation architectures, physical workstation access remains remarkably vulnerable. An enterprise workstation logged into privileged environments provides complete access to authenticated databases, corporate code repositories, private SSH keys, and encrypted enterprise communications.</w:t>
      </w:r>
    </w:p>
    <w:p w14:paraId="0EF6176F">
      <w:pPr>
        <w:spacing w:before="0" w:after="120" w:line="360" w:lineRule="auto"/>
        <w:jc w:val="both"/>
      </w:pPr>
      <w:r>
        <w:rPr>
          <w:rFonts w:ascii="Times New Roman" w:hAnsi="Times New Roman"/>
          <w:b w:val="0"/>
          <w:i w:val="0"/>
          <w:color w:val="000000"/>
          <w:sz w:val="24"/>
        </w:rPr>
        <w:t>In real-world environments—such as open-plan tech offices, research laboratories, library study desks, and collaborative co-working facilities—users frequently step away from their workstations for brief intervals to grab water, converse with colleagues, or print documents. During these brief lapses, users almost universally neglect to manually invoke the operating system lock command (e.g., Windows Key + L or macOS Control + Command + Q). As a result, workstations remain fully interactive and exposed.</w:t>
      </w:r>
    </w:p>
    <w:p w14:paraId="6B0E77AF">
      <w:pPr>
        <w:spacing w:before="0" w:after="120" w:line="360" w:lineRule="auto"/>
        <w:jc w:val="both"/>
      </w:pPr>
      <w:r>
        <w:rPr>
          <w:rFonts w:ascii="Times New Roman" w:hAnsi="Times New Roman"/>
          <w:b w:val="0"/>
          <w:i w:val="0"/>
          <w:color w:val="000000"/>
          <w:sz w:val="24"/>
        </w:rPr>
        <w:t>To address this risk, operating systems enforce inactivity timers. However, static inactivity timeout mechanisms suffer from an inherent security-versus-convenience dilemma. If the timeout threshold is configured conservatively (e.g., 10 to 15 minutes), an attacker possesses an immense temporal window—upwards of 600 to 900 seconds—to execute rapid physical attacks, such as inserting a malicious USB Rubber Ducky keystroke injector, dumping memory, or exfiltrating confidential intellectual property. Conversely, configuring an aggressive timeout (e.g., 60 seconds) leads to severe user friction, repeatedly locking the display while a user is actively reading documentation, reviewing architectural diagrams, or engaged in discussion without touching input devices.</w:t>
      </w:r>
    </w:p>
    <w:p w14:paraId="1E47A237">
      <w:pPr>
        <w:spacing w:before="280" w:after="120" w:line="360" w:lineRule="auto"/>
        <w:jc w:val="left"/>
      </w:pPr>
      <w:r>
        <w:rPr>
          <w:rFonts w:ascii="Times New Roman" w:hAnsi="Times New Roman"/>
          <w:b/>
          <w:sz w:val="28"/>
        </w:rPr>
        <w:t>1.2 CHALLENGES IN PHYSICAL WORKSTATION SECURITY</w:t>
      </w:r>
    </w:p>
    <w:p w14:paraId="6ECF2C38">
      <w:pPr>
        <w:spacing w:before="0" w:after="120" w:line="360" w:lineRule="auto"/>
        <w:jc w:val="both"/>
      </w:pPr>
      <w:r>
        <w:rPr>
          <w:rFonts w:ascii="Times New Roman" w:hAnsi="Times New Roman"/>
          <w:b w:val="0"/>
          <w:i w:val="0"/>
          <w:color w:val="000000"/>
          <w:sz w:val="24"/>
        </w:rPr>
        <w:t>Developing an automated, context-aware physical security mechanism that dynamically locks and protects workstations introduces several severe technical challenges:</w:t>
      </w:r>
    </w:p>
    <w:p w14:paraId="01D878AC">
      <w:pPr>
        <w:spacing w:before="0" w:after="120" w:line="360" w:lineRule="auto"/>
        <w:jc w:val="both"/>
      </w:pPr>
      <w:r>
        <w:rPr>
          <w:rFonts w:ascii="Times New Roman" w:hAnsi="Times New Roman"/>
          <w:b w:val="0"/>
          <w:i w:val="0"/>
          <w:color w:val="000000"/>
          <w:sz w:val="24"/>
        </w:rPr>
        <w:t>1. Wireless Channel Volatility: Received Signal Strength Indicator (RSSI) over 2.4 GHz Bluetooth Low Energy is inherently noisy due to multipath fading, electromagnetic absorption by human bodies, and ambient RF reflections. Relying on raw RSSI causes severe signal flicker and erroneous lockout events.</w:t>
      </w:r>
    </w:p>
    <w:p w14:paraId="556BBBCE">
      <w:pPr>
        <w:spacing w:before="0" w:after="120" w:line="360" w:lineRule="auto"/>
        <w:jc w:val="both"/>
      </w:pPr>
      <w:r>
        <w:rPr>
          <w:rFonts w:ascii="Times New Roman" w:hAnsi="Times New Roman"/>
          <w:b w:val="0"/>
          <w:i w:val="0"/>
          <w:color w:val="000000"/>
          <w:sz w:val="24"/>
        </w:rPr>
        <w:t>2. Behavioral Intent Ambiguity: Distinguishing between a user who stepped away versus a user sitting still reading documentation cannot be accomplished with a single sensor modality. Multi-sensor fusion of mouse, keyboard, mobile accelerometer, and wireless proximity is essential.</w:t>
      </w:r>
    </w:p>
    <w:p w14:paraId="10DE15AE">
      <w:pPr>
        <w:spacing w:before="0" w:after="120" w:line="360" w:lineRule="auto"/>
        <w:jc w:val="both"/>
      </w:pPr>
      <w:r>
        <w:rPr>
          <w:rFonts w:ascii="Times New Roman" w:hAnsi="Times New Roman"/>
          <w:b w:val="0"/>
          <w:i w:val="0"/>
          <w:color w:val="000000"/>
          <w:sz w:val="24"/>
        </w:rPr>
        <w:t>3. Desk Perimeter Vulnerability After Lockout: Traditional security systems treat locking as a terminal state. Once locked, the physical workstation remains completely unattended. Anyone can approach the desk, inspect displayed hardware, attempt physical credential brute-forcing, or tamper with equipment without the owner's knowledge.</w:t>
      </w:r>
    </w:p>
    <w:p w14:paraId="79C0FD9D">
      <w:pPr>
        <w:spacing w:before="280" w:after="120" w:line="360" w:lineRule="auto"/>
        <w:jc w:val="left"/>
      </w:pPr>
      <w:r>
        <w:rPr>
          <w:rFonts w:ascii="Times New Roman" w:hAnsi="Times New Roman"/>
          <w:b/>
          <w:sz w:val="28"/>
        </w:rPr>
        <w:t>1.3 PROBLEM STATEMENT</w:t>
      </w:r>
    </w:p>
    <w:p w14:paraId="03A4E876">
      <w:pPr>
        <w:spacing w:before="0" w:after="120" w:line="360" w:lineRule="auto"/>
        <w:jc w:val="both"/>
      </w:pPr>
      <w:r>
        <w:rPr>
          <w:rFonts w:ascii="Times New Roman" w:hAnsi="Times New Roman"/>
          <w:b w:val="0"/>
          <w:i w:val="0"/>
          <w:color w:val="000000"/>
          <w:sz w:val="24"/>
        </w:rPr>
        <w:t>Existing workstation security architectures fail to dynamically infer physical user presence with high fidelity, creating a critical vulnerability window when users step away from active sessions. Furthermore, existing operating systems provide zero physical surveillance or active deterrence against unauthorized individuals approaching an unattended workstation desk once locked.</w:t>
      </w:r>
    </w:p>
    <w:p w14:paraId="5312A233">
      <w:pPr>
        <w:spacing w:before="280" w:after="120" w:line="360" w:lineRule="auto"/>
        <w:jc w:val="left"/>
      </w:pPr>
      <w:r>
        <w:rPr>
          <w:rFonts w:ascii="Times New Roman" w:hAnsi="Times New Roman"/>
          <w:b/>
          <w:sz w:val="28"/>
        </w:rPr>
        <w:t>1.4 OBJECTIVES OF THE PROJECT</w:t>
      </w:r>
    </w:p>
    <w:p w14:paraId="3E9422DB">
      <w:pPr>
        <w:spacing w:before="0" w:after="120" w:line="360" w:lineRule="auto"/>
        <w:jc w:val="both"/>
      </w:pPr>
      <w:r>
        <w:rPr>
          <w:rFonts w:ascii="Times New Roman" w:hAnsi="Times New Roman"/>
          <w:b w:val="0"/>
          <w:i w:val="0"/>
          <w:color w:val="000000"/>
          <w:sz w:val="24"/>
        </w:rPr>
        <w:t>The primary objectives of the AirLock project are defined as follows:</w:t>
      </w:r>
    </w:p>
    <w:p w14:paraId="4EB2C065">
      <w:pPr>
        <w:spacing w:before="0" w:after="120" w:line="360" w:lineRule="auto"/>
        <w:jc w:val="both"/>
      </w:pPr>
      <w:r>
        <w:rPr>
          <w:rFonts w:ascii="Times New Roman" w:hAnsi="Times New Roman"/>
          <w:b w:val="0"/>
          <w:i w:val="0"/>
          <w:color w:val="000000"/>
          <w:sz w:val="24"/>
        </w:rPr>
        <w:t>1. To architect and deploy a cross-platform mobile beacon application (AirLock Mobile) capable of broadcasting low-energy cryptographic proximity identifiers.</w:t>
      </w:r>
    </w:p>
    <w:p w14:paraId="4F3BFBD5">
      <w:pPr>
        <w:spacing w:before="0" w:after="120" w:line="360" w:lineRule="auto"/>
        <w:jc w:val="both"/>
      </w:pPr>
      <w:r>
        <w:rPr>
          <w:rFonts w:ascii="Times New Roman" w:hAnsi="Times New Roman"/>
          <w:b w:val="0"/>
          <w:i w:val="0"/>
          <w:color w:val="000000"/>
          <w:sz w:val="24"/>
        </w:rPr>
        <w:t>2. To develop an asynchronous Desktop Sensing Agent that continuously samples operating system peripheral activity (keystrokes, mouse deltas) and merges them with wireless RSSI metrics into a unified ContextState schema at 1 Hz intervals.</w:t>
      </w:r>
    </w:p>
    <w:p w14:paraId="2105CC99">
      <w:pPr>
        <w:spacing w:before="0" w:after="120" w:line="360" w:lineRule="auto"/>
        <w:jc w:val="both"/>
      </w:pPr>
      <w:r>
        <w:rPr>
          <w:rFonts w:ascii="Times New Roman" w:hAnsi="Times New Roman"/>
          <w:b w:val="0"/>
          <w:i w:val="0"/>
          <w:color w:val="000000"/>
          <w:sz w:val="24"/>
        </w:rPr>
        <w:t>3. To implement a resilient multi-tier decision engine combining a baseline Rule Engine, a trained Random Forest classification model, and Generative AI (Google Gemini 1.5 Flash) fallback inference to execute workstation locking within 3 seconds of departure while maintaining zero false lockouts during passive reading.</w:t>
      </w:r>
    </w:p>
    <w:p w14:paraId="575866FA">
      <w:pPr>
        <w:spacing w:before="0" w:after="120" w:line="360" w:lineRule="auto"/>
        <w:jc w:val="both"/>
      </w:pPr>
      <w:r>
        <w:rPr>
          <w:rFonts w:ascii="Times New Roman" w:hAnsi="Times New Roman"/>
          <w:b w:val="0"/>
          <w:i w:val="0"/>
          <w:color w:val="000000"/>
          <w:sz w:val="24"/>
        </w:rPr>
        <w:t>4. To design and construct an autonomous embedded robotic desk sentry utilizing an ESP32 microcontroller, ultrasonic proximity sensing, and direct local HTTP / cloud Telegram integration that transitions from a dormant state to active desk guarding immediately upon workstation lock.</w:t>
      </w:r>
    </w:p>
    <w:p w14:paraId="6AE45FF2">
      <w:pPr>
        <w:spacing w:before="0" w:after="120" w:line="360" w:lineRule="auto"/>
        <w:jc w:val="both"/>
      </w:pPr>
      <w:r>
        <w:rPr>
          <w:rFonts w:ascii="Times New Roman" w:hAnsi="Times New Roman"/>
          <w:b w:val="0"/>
          <w:i w:val="0"/>
          <w:color w:val="000000"/>
          <w:sz w:val="24"/>
        </w:rPr>
        <w:t>5. To establish an interactive mobile verification loop enabling the legitimate owner to confirm presence or sound an active alarm deterrent directly from their smartphone.</w:t>
      </w:r>
    </w:p>
    <w:p w14:paraId="1C5CA504">
      <w:pPr>
        <w:spacing w:before="280" w:after="120" w:line="360" w:lineRule="auto"/>
        <w:jc w:val="left"/>
      </w:pPr>
      <w:r>
        <w:rPr>
          <w:rFonts w:ascii="Times New Roman" w:hAnsi="Times New Roman"/>
          <w:b/>
          <w:sz w:val="28"/>
        </w:rPr>
        <w:t>1.5 SCOPE AND SYSTEM BOUNDARIES</w:t>
      </w:r>
    </w:p>
    <w:p w14:paraId="71782CB6">
      <w:pPr>
        <w:spacing w:before="0" w:after="120" w:line="360" w:lineRule="auto"/>
        <w:jc w:val="both"/>
      </w:pPr>
      <w:r>
        <w:rPr>
          <w:rFonts w:ascii="Times New Roman" w:hAnsi="Times New Roman"/>
          <w:b w:val="0"/>
          <w:i w:val="0"/>
          <w:color w:val="000000"/>
          <w:sz w:val="24"/>
        </w:rPr>
        <w:t>The scope of this project encompasses personal and enterprise computer workstations running Windows 10/11 operating systems, paired with Android smartphones capable of Bluetooth Low Energy peripheral mode, and IoT microcontrollers (ESP32) equipped with ultrasonic time-of-flight sensors. Network communication operates across local Wi-Fi hotspots and secure cloud REST/Telegram Bot API endpoints.</w:t>
      </w:r>
    </w:p>
    <w:p w14:paraId="25581FFF">
      <w:r>
        <w:br w:type="page"/>
      </w:r>
    </w:p>
    <w:p w14:paraId="19A4D12F">
      <w:pPr>
        <w:spacing w:before="360" w:after="240" w:line="360" w:lineRule="auto"/>
        <w:jc w:val="left"/>
      </w:pPr>
      <w:r>
        <w:rPr>
          <w:rFonts w:ascii="Times New Roman" w:hAnsi="Times New Roman"/>
          <w:b/>
          <w:sz w:val="32"/>
        </w:rPr>
        <w:t>CHAPTER 2: LITERATURE REVIEW</w:t>
      </w:r>
    </w:p>
    <w:p w14:paraId="5BDB8EA0">
      <w:pPr>
        <w:spacing w:before="280" w:after="120" w:line="360" w:lineRule="auto"/>
        <w:jc w:val="left"/>
      </w:pPr>
      <w:r>
        <w:rPr>
          <w:rFonts w:ascii="Times New Roman" w:hAnsi="Times New Roman"/>
          <w:b/>
          <w:sz w:val="28"/>
        </w:rPr>
        <w:t>2.1 SURVEY OF PROXIMITY-BASED ACCESS CONTROL SYSTEMS</w:t>
      </w:r>
    </w:p>
    <w:p w14:paraId="78DB7A8B">
      <w:pPr>
        <w:spacing w:before="0" w:after="120" w:line="360" w:lineRule="auto"/>
        <w:jc w:val="both"/>
      </w:pPr>
      <w:r>
        <w:rPr>
          <w:rFonts w:ascii="Times New Roman" w:hAnsi="Times New Roman"/>
          <w:b w:val="0"/>
          <w:i w:val="0"/>
          <w:color w:val="000000"/>
          <w:sz w:val="24"/>
        </w:rPr>
        <w:t>Proximity-based access control has evolved significantly from early passive radio-frequency identification (RFID) badges to active wireless transceivers. Early proximity systems explored by Ni et al. (2004) utilized active RFID tags to compute indoor spatial positioning. While RFID provides deterministic identification, it requires dedicated receiver hardware and lacks bidirectional telemetry integration with general-purpose computing operating systems.</w:t>
      </w:r>
    </w:p>
    <w:p w14:paraId="26510980">
      <w:pPr>
        <w:spacing w:before="0" w:after="120" w:line="360" w:lineRule="auto"/>
        <w:jc w:val="both"/>
      </w:pPr>
      <w:r>
        <w:rPr>
          <w:rFonts w:ascii="Times New Roman" w:hAnsi="Times New Roman"/>
          <w:b w:val="0"/>
          <w:i w:val="0"/>
          <w:color w:val="000000"/>
          <w:sz w:val="24"/>
        </w:rPr>
        <w:t>With the standardization of Bluetooth 4.0 Low Energy (BLE), researchers examined RSSI-driven proximity mechanisms. Townsend et al. (2014) established that BLE peripheral advertising allows consumer smartphones to function as low-power security beacons without specialized external dongles. Commercial systems such as Microsoft Windows Dynamic Lock utilize basic Bluetooth pairing RSSI to trigger lockouts. However, empirical studies reveal that Windows Dynamic Lock suffers from excessive latency (often requiring 1 to 2 minutes after departure to lock) and frequently fails when Bluetooth power-saving routines stall advertisement polling.</w:t>
      </w:r>
    </w:p>
    <w:p w14:paraId="015E2D1D">
      <w:pPr>
        <w:spacing w:before="280" w:after="120" w:line="360" w:lineRule="auto"/>
        <w:jc w:val="left"/>
      </w:pPr>
      <w:r>
        <w:rPr>
          <w:rFonts w:ascii="Times New Roman" w:hAnsi="Times New Roman"/>
          <w:b/>
          <w:sz w:val="28"/>
        </w:rPr>
        <w:t>2.2 MACHINE LEARNING IN BEHAVIORAL TELEMETRY ANALYSIS</w:t>
      </w:r>
    </w:p>
    <w:p w14:paraId="0DEF3F7C">
      <w:pPr>
        <w:spacing w:before="0" w:after="120" w:line="360" w:lineRule="auto"/>
        <w:jc w:val="both"/>
      </w:pPr>
      <w:r>
        <w:rPr>
          <w:rFonts w:ascii="Times New Roman" w:hAnsi="Times New Roman"/>
          <w:b w:val="0"/>
          <w:i w:val="0"/>
          <w:color w:val="000000"/>
          <w:sz w:val="24"/>
        </w:rPr>
        <w:t>To overcome the latency and unreliability of single-signal thresholding, modern security systems employ multi-modal behavioral analytics. Breiman (2001) introduced Random Forests, demonstrating ensemble decision trees' superior generalization on tabular feature vectors with non-linear correlations. In context-aware computing, feeding temporal idle duration, signal attenuation, input activity, and device motion into ensemble classifiers enables robust intent classification.</w:t>
      </w:r>
    </w:p>
    <w:p w14:paraId="24F91D89">
      <w:pPr>
        <w:spacing w:before="280" w:after="120" w:line="360" w:lineRule="auto"/>
        <w:jc w:val="left"/>
      </w:pPr>
      <w:r>
        <w:rPr>
          <w:rFonts w:ascii="Times New Roman" w:hAnsi="Times New Roman"/>
          <w:b/>
          <w:sz w:val="28"/>
        </w:rPr>
        <w:t>2.3 COMPARATIVE ANALYSIS OF WIRELESS PROTOCOLS</w:t>
      </w:r>
    </w:p>
    <w:p w14:paraId="646D2E84">
      <w:pPr>
        <w:spacing w:before="0" w:after="120" w:line="360" w:lineRule="auto"/>
        <w:jc w:val="both"/>
      </w:pPr>
      <w:r>
        <w:rPr>
          <w:rFonts w:ascii="Times New Roman" w:hAnsi="Times New Roman"/>
          <w:b w:val="0"/>
          <w:i w:val="0"/>
          <w:color w:val="000000"/>
          <w:sz w:val="24"/>
        </w:rPr>
        <w:t>A comprehensive evaluation of candidate wireless technologies for desktop proximity was conducted across BLE, RFID, and Ultra-Wideband (UWB). As summarized in Table 2.1, BLE provides the optimal balance of native smartphone support, minimal battery drain, and sufficient spatial granularity for desk-level presence sensing.</w:t>
      </w:r>
    </w:p>
    <w:p w14:paraId="403C0328">
      <w:pPr>
        <w:spacing w:before="0" w:after="120" w:line="360" w:lineRule="auto"/>
        <w:jc w:val="center"/>
      </w:pPr>
      <w:r>
        <w:rPr>
          <w:rFonts w:ascii="Times New Roman" w:hAnsi="Times New Roman"/>
          <w:b/>
          <w:i w:val="0"/>
          <w:color w:val="000000"/>
          <w:sz w:val="22"/>
        </w:rPr>
        <w:t>Table 2.1: Comparison of Physical Proximity Technologies</w:t>
      </w:r>
    </w:p>
    <w:tbl>
      <w:tblPr>
        <w:tblStyle w:val="12"/>
        <w:tblW w:w="0" w:type="auto"/>
        <w:jc w:val="center"/>
        <w:tblLayout w:type="autofit"/>
        <w:tblCellMar>
          <w:top w:w="0" w:type="dxa"/>
          <w:left w:w="108" w:type="dxa"/>
          <w:bottom w:w="0" w:type="dxa"/>
          <w:right w:w="108" w:type="dxa"/>
        </w:tblCellMar>
      </w:tblPr>
      <w:tblGrid>
        <w:gridCol w:w="1662"/>
        <w:gridCol w:w="1662"/>
        <w:gridCol w:w="1662"/>
        <w:gridCol w:w="1662"/>
        <w:gridCol w:w="1662"/>
      </w:tblGrid>
      <w:tr w14:paraId="2285409A">
        <w:tblPrEx>
          <w:tblCellMar>
            <w:top w:w="0" w:type="dxa"/>
            <w:left w:w="108" w:type="dxa"/>
            <w:bottom w:w="0" w:type="dxa"/>
            <w:right w:w="108" w:type="dxa"/>
          </w:tblCellMar>
        </w:tblPrEx>
        <w:trPr>
          <w:jc w:val="center"/>
        </w:trPr>
        <w:tc>
          <w:tcPr>
            <w:tcW w:w="1662" w:type="dxa"/>
          </w:tcPr>
          <w:p w14:paraId="4C2E9EFD">
            <w:pPr>
              <w:jc w:val="center"/>
            </w:pPr>
            <w:r>
              <w:rPr>
                <w:b/>
              </w:rPr>
              <w:t>Technology</w:t>
            </w:r>
          </w:p>
        </w:tc>
        <w:tc>
          <w:tcPr>
            <w:tcW w:w="1662" w:type="dxa"/>
          </w:tcPr>
          <w:p w14:paraId="3FDA4A52">
            <w:pPr>
              <w:jc w:val="center"/>
            </w:pPr>
            <w:r>
              <w:rPr>
                <w:b/>
              </w:rPr>
              <w:t>Range</w:t>
            </w:r>
          </w:p>
        </w:tc>
        <w:tc>
          <w:tcPr>
            <w:tcW w:w="1662" w:type="dxa"/>
          </w:tcPr>
          <w:p w14:paraId="68EF8E11">
            <w:pPr>
              <w:jc w:val="center"/>
            </w:pPr>
            <w:r>
              <w:rPr>
                <w:b/>
              </w:rPr>
              <w:t>Accuracy</w:t>
            </w:r>
          </w:p>
        </w:tc>
        <w:tc>
          <w:tcPr>
            <w:tcW w:w="1662" w:type="dxa"/>
          </w:tcPr>
          <w:p w14:paraId="39561A9C">
            <w:pPr>
              <w:jc w:val="center"/>
            </w:pPr>
            <w:r>
              <w:rPr>
                <w:b/>
              </w:rPr>
              <w:t>Smartphone Support</w:t>
            </w:r>
          </w:p>
        </w:tc>
        <w:tc>
          <w:tcPr>
            <w:tcW w:w="1662" w:type="dxa"/>
          </w:tcPr>
          <w:p w14:paraId="2E5AA669">
            <w:pPr>
              <w:jc w:val="center"/>
            </w:pPr>
            <w:r>
              <w:rPr>
                <w:b/>
              </w:rPr>
              <w:t>Hardware Cost</w:t>
            </w:r>
          </w:p>
        </w:tc>
      </w:tr>
      <w:tr w14:paraId="22AA8369">
        <w:tblPrEx>
          <w:tblCellMar>
            <w:top w:w="0" w:type="dxa"/>
            <w:left w:w="108" w:type="dxa"/>
            <w:bottom w:w="0" w:type="dxa"/>
            <w:right w:w="108" w:type="dxa"/>
          </w:tblCellMar>
        </w:tblPrEx>
        <w:trPr>
          <w:jc w:val="center"/>
        </w:trPr>
        <w:tc>
          <w:tcPr>
            <w:tcW w:w="1662" w:type="dxa"/>
          </w:tcPr>
          <w:p w14:paraId="34B98241">
            <w:pPr>
              <w:jc w:val="center"/>
            </w:pPr>
            <w:r>
              <w:t>Passive RFID</w:t>
            </w:r>
          </w:p>
        </w:tc>
        <w:tc>
          <w:tcPr>
            <w:tcW w:w="1662" w:type="dxa"/>
          </w:tcPr>
          <w:p w14:paraId="3A4F65A1">
            <w:pPr>
              <w:jc w:val="center"/>
            </w:pPr>
            <w:r>
              <w:t>&lt; 10 cm</w:t>
            </w:r>
          </w:p>
        </w:tc>
        <w:tc>
          <w:tcPr>
            <w:tcW w:w="1662" w:type="dxa"/>
          </w:tcPr>
          <w:p w14:paraId="77B58F4E">
            <w:pPr>
              <w:jc w:val="center"/>
            </w:pPr>
            <w:r>
              <w:t>Millimeter</w:t>
            </w:r>
          </w:p>
        </w:tc>
        <w:tc>
          <w:tcPr>
            <w:tcW w:w="1662" w:type="dxa"/>
          </w:tcPr>
          <w:p w14:paraId="70A2A524">
            <w:pPr>
              <w:jc w:val="center"/>
            </w:pPr>
            <w:r>
              <w:t>Requires NFC</w:t>
            </w:r>
          </w:p>
        </w:tc>
        <w:tc>
          <w:tcPr>
            <w:tcW w:w="1662" w:type="dxa"/>
          </w:tcPr>
          <w:p w14:paraId="517A0A35">
            <w:pPr>
              <w:jc w:val="center"/>
            </w:pPr>
            <w:r>
              <w:t>Low</w:t>
            </w:r>
          </w:p>
        </w:tc>
      </w:tr>
      <w:tr w14:paraId="560B183C">
        <w:tblPrEx>
          <w:tblCellMar>
            <w:top w:w="0" w:type="dxa"/>
            <w:left w:w="108" w:type="dxa"/>
            <w:bottom w:w="0" w:type="dxa"/>
            <w:right w:w="108" w:type="dxa"/>
          </w:tblCellMar>
        </w:tblPrEx>
        <w:trPr>
          <w:jc w:val="center"/>
        </w:trPr>
        <w:tc>
          <w:tcPr>
            <w:tcW w:w="1662" w:type="dxa"/>
          </w:tcPr>
          <w:p w14:paraId="02CCC6C0">
            <w:pPr>
              <w:jc w:val="center"/>
            </w:pPr>
            <w:r>
              <w:t>Active RFID</w:t>
            </w:r>
          </w:p>
        </w:tc>
        <w:tc>
          <w:tcPr>
            <w:tcW w:w="1662" w:type="dxa"/>
          </w:tcPr>
          <w:p w14:paraId="75AEED64">
            <w:pPr>
              <w:jc w:val="center"/>
            </w:pPr>
            <w:r>
              <w:t>1 - 20 m</w:t>
            </w:r>
          </w:p>
        </w:tc>
        <w:tc>
          <w:tcPr>
            <w:tcW w:w="1662" w:type="dxa"/>
          </w:tcPr>
          <w:p w14:paraId="6AAFA417">
            <w:pPr>
              <w:jc w:val="center"/>
            </w:pPr>
            <w:r>
              <w:t>Meter</w:t>
            </w:r>
          </w:p>
        </w:tc>
        <w:tc>
          <w:tcPr>
            <w:tcW w:w="1662" w:type="dxa"/>
          </w:tcPr>
          <w:p w14:paraId="59A1C73B">
            <w:pPr>
              <w:jc w:val="center"/>
            </w:pPr>
            <w:r>
              <w:t>Unsupported</w:t>
            </w:r>
          </w:p>
        </w:tc>
        <w:tc>
          <w:tcPr>
            <w:tcW w:w="1662" w:type="dxa"/>
          </w:tcPr>
          <w:p w14:paraId="62B807D0">
            <w:pPr>
              <w:jc w:val="center"/>
            </w:pPr>
            <w:r>
              <w:t>High</w:t>
            </w:r>
          </w:p>
        </w:tc>
      </w:tr>
      <w:tr w14:paraId="69FD7FAA">
        <w:tblPrEx>
          <w:tblCellMar>
            <w:top w:w="0" w:type="dxa"/>
            <w:left w:w="108" w:type="dxa"/>
            <w:bottom w:w="0" w:type="dxa"/>
            <w:right w:w="108" w:type="dxa"/>
          </w:tblCellMar>
        </w:tblPrEx>
        <w:trPr>
          <w:jc w:val="center"/>
        </w:trPr>
        <w:tc>
          <w:tcPr>
            <w:tcW w:w="1662" w:type="dxa"/>
          </w:tcPr>
          <w:p w14:paraId="65543B07">
            <w:pPr>
              <w:jc w:val="center"/>
            </w:pPr>
            <w:r>
              <w:t>Ultra-Wideband</w:t>
            </w:r>
          </w:p>
        </w:tc>
        <w:tc>
          <w:tcPr>
            <w:tcW w:w="1662" w:type="dxa"/>
          </w:tcPr>
          <w:p w14:paraId="4FF962A9">
            <w:pPr>
              <w:jc w:val="center"/>
            </w:pPr>
            <w:r>
              <w:t>&lt; 10 m</w:t>
            </w:r>
          </w:p>
        </w:tc>
        <w:tc>
          <w:tcPr>
            <w:tcW w:w="1662" w:type="dxa"/>
          </w:tcPr>
          <w:p w14:paraId="24FCF124">
            <w:pPr>
              <w:jc w:val="center"/>
            </w:pPr>
            <w:r>
              <w:t>Centimeter</w:t>
            </w:r>
          </w:p>
        </w:tc>
        <w:tc>
          <w:tcPr>
            <w:tcW w:w="1662" w:type="dxa"/>
          </w:tcPr>
          <w:p w14:paraId="556917C9">
            <w:pPr>
              <w:jc w:val="center"/>
            </w:pPr>
            <w:r>
              <w:t>Flagship Only</w:t>
            </w:r>
          </w:p>
        </w:tc>
        <w:tc>
          <w:tcPr>
            <w:tcW w:w="1662" w:type="dxa"/>
          </w:tcPr>
          <w:p w14:paraId="315E77A6">
            <w:pPr>
              <w:jc w:val="center"/>
            </w:pPr>
            <w:r>
              <w:t>Very High</w:t>
            </w:r>
          </w:p>
        </w:tc>
      </w:tr>
      <w:tr w14:paraId="3DAE636B">
        <w:tblPrEx>
          <w:tblCellMar>
            <w:top w:w="0" w:type="dxa"/>
            <w:left w:w="108" w:type="dxa"/>
            <w:bottom w:w="0" w:type="dxa"/>
            <w:right w:w="108" w:type="dxa"/>
          </w:tblCellMar>
        </w:tblPrEx>
        <w:trPr>
          <w:jc w:val="center"/>
        </w:trPr>
        <w:tc>
          <w:tcPr>
            <w:tcW w:w="1662" w:type="dxa"/>
          </w:tcPr>
          <w:p w14:paraId="2508E8E8">
            <w:pPr>
              <w:jc w:val="center"/>
            </w:pPr>
            <w:r>
              <w:t>Bluetooth LE</w:t>
            </w:r>
          </w:p>
        </w:tc>
        <w:tc>
          <w:tcPr>
            <w:tcW w:w="1662" w:type="dxa"/>
          </w:tcPr>
          <w:p w14:paraId="502CB1E0">
            <w:pPr>
              <w:jc w:val="center"/>
            </w:pPr>
            <w:r>
              <w:t>1 - 15 m</w:t>
            </w:r>
          </w:p>
        </w:tc>
        <w:tc>
          <w:tcPr>
            <w:tcW w:w="1662" w:type="dxa"/>
          </w:tcPr>
          <w:p w14:paraId="5479A69E">
            <w:pPr>
              <w:jc w:val="center"/>
            </w:pPr>
            <w:r>
              <w:t>0.5 - 1.0 m</w:t>
            </w:r>
          </w:p>
        </w:tc>
        <w:tc>
          <w:tcPr>
            <w:tcW w:w="1662" w:type="dxa"/>
          </w:tcPr>
          <w:p w14:paraId="50991C7B">
            <w:pPr>
              <w:jc w:val="center"/>
            </w:pPr>
            <w:r>
              <w:t>Universal (Android/iOS)</w:t>
            </w:r>
          </w:p>
        </w:tc>
        <w:tc>
          <w:tcPr>
            <w:tcW w:w="1662" w:type="dxa"/>
          </w:tcPr>
          <w:p w14:paraId="64AAA321">
            <w:pPr>
              <w:jc w:val="center"/>
            </w:pPr>
            <w:r>
              <w:t>Negligible (Native)</w:t>
            </w:r>
          </w:p>
        </w:tc>
      </w:tr>
    </w:tbl>
    <w:p w14:paraId="5900AC46">
      <w:pPr>
        <w:spacing w:before="280" w:after="120" w:line="360" w:lineRule="auto"/>
        <w:jc w:val="left"/>
      </w:pPr>
      <w:r>
        <w:rPr>
          <w:rFonts w:ascii="Times New Roman" w:hAnsi="Times New Roman"/>
          <w:b/>
          <w:sz w:val="28"/>
        </w:rPr>
        <w:t>2.4 CLOUD-EDGE ROBOTICS AND EMBEDDED SURVEILLANCE</w:t>
      </w:r>
    </w:p>
    <w:p w14:paraId="713D8F41">
      <w:pPr>
        <w:spacing w:before="0" w:after="120" w:line="360" w:lineRule="auto"/>
        <w:jc w:val="both"/>
      </w:pPr>
      <w:r>
        <w:rPr>
          <w:rFonts w:ascii="Times New Roman" w:hAnsi="Times New Roman"/>
          <w:b w:val="0"/>
          <w:i w:val="0"/>
          <w:color w:val="000000"/>
          <w:sz w:val="24"/>
        </w:rPr>
        <w:t>Cloud robotics integrates distributed sensors and actuators with remote computational intelligence. Traditional surveillance systems depend on static closed-circuit television (CCTV) cameras with fixed fields of view, vulnerable to physical occlusion and blind spots. Integrating localized robotic sentries driven by low-power microcontrollers (such as the Espressif ESP32) bridges the gap between digital cyber-defenses and physical space protection.</w:t>
      </w:r>
    </w:p>
    <w:p w14:paraId="4D8973C1">
      <w:r>
        <w:br w:type="page"/>
      </w:r>
    </w:p>
    <w:p w14:paraId="16DFEFA0">
      <w:pPr>
        <w:spacing w:before="360" w:after="240" w:line="360" w:lineRule="auto"/>
        <w:jc w:val="left"/>
      </w:pPr>
      <w:r>
        <w:rPr>
          <w:rFonts w:ascii="Times New Roman" w:hAnsi="Times New Roman"/>
          <w:b/>
          <w:sz w:val="32"/>
        </w:rPr>
        <w:t>CHAPTER 3: SYSTEM ARCHITECTURE AND DESIGN</w:t>
      </w:r>
    </w:p>
    <w:p w14:paraId="10491477">
      <w:pPr>
        <w:spacing w:before="280" w:after="120" w:line="360" w:lineRule="auto"/>
        <w:jc w:val="left"/>
      </w:pPr>
      <w:r>
        <w:rPr>
          <w:rFonts w:ascii="Times New Roman" w:hAnsi="Times New Roman"/>
          <w:b/>
          <w:sz w:val="28"/>
        </w:rPr>
        <w:t>3.1 SYSTEM OVERVIEW</w:t>
      </w:r>
    </w:p>
    <w:p w14:paraId="42281132">
      <w:pPr>
        <w:spacing w:before="0" w:after="120" w:line="360" w:lineRule="auto"/>
        <w:jc w:val="both"/>
      </w:pPr>
      <w:r>
        <w:rPr>
          <w:rFonts w:ascii="Times New Roman" w:hAnsi="Times New Roman"/>
          <w:b w:val="0"/>
          <w:i w:val="0"/>
          <w:color w:val="000000"/>
          <w:sz w:val="24"/>
        </w:rPr>
        <w:t>The AirLock architecture is designed around a three-tier distributed ecosystem comprising four distinct components: the Mobile Key Beacon, the Desktop Sensing Agent, the AI Decision Engine, and the Embedded Surveillance Robot. The entire lifecycle operates in an asynchronous loop, ensuring zero blocking across user input monitoring, wireless packet capture, and robotic actuation.</w:t>
      </w:r>
    </w:p>
    <w:p w14:paraId="350D20A1">
      <w:pPr>
        <w:spacing w:before="280" w:after="120" w:line="360" w:lineRule="auto"/>
        <w:jc w:val="left"/>
      </w:pPr>
      <w:r>
        <w:rPr>
          <w:rFonts w:ascii="Times New Roman" w:hAnsi="Times New Roman"/>
          <w:b/>
          <w:sz w:val="28"/>
        </w:rPr>
        <w:t>3.2 THREE-TIER SUBSYSTEM TOPOLOGY</w:t>
      </w:r>
    </w:p>
    <w:p w14:paraId="621BBEC1">
      <w:pPr>
        <w:spacing w:before="200" w:after="80" w:line="360" w:lineRule="auto"/>
        <w:jc w:val="left"/>
      </w:pPr>
      <w:r>
        <w:rPr>
          <w:rFonts w:ascii="Times New Roman" w:hAnsi="Times New Roman"/>
          <w:b/>
          <w:sz w:val="24"/>
        </w:rPr>
        <w:t>3.2.1 MOBILE KEY BEACON SUBSYSTEM (FLUTTER)</w:t>
      </w:r>
    </w:p>
    <w:p w14:paraId="31B8BCC7">
      <w:pPr>
        <w:spacing w:before="0" w:after="120" w:line="360" w:lineRule="auto"/>
        <w:jc w:val="both"/>
      </w:pPr>
      <w:r>
        <w:rPr>
          <w:rFonts w:ascii="Times New Roman" w:hAnsi="Times New Roman"/>
          <w:b w:val="0"/>
          <w:i w:val="0"/>
          <w:color w:val="000000"/>
          <w:sz w:val="24"/>
        </w:rPr>
        <w:t>Developed using Flutter and Dart, the AirLock Mobile Key runs on the user's smartphone. It leverages the flutter_ble_peripheral framework to broadcast non-connectable BLE advertisement frames containing a distinct local name ('AKAASH_KEY') and 128-bit service identifier. The application incorporates a foreground execution service and background broadcast routines, providing a one-touch toggle switch and displaying real-time desk security alert cards with instant verification action buttons.</w:t>
      </w:r>
    </w:p>
    <w:p w14:paraId="7D6024C5">
      <w:pPr>
        <w:spacing w:before="200" w:after="80" w:line="360" w:lineRule="auto"/>
        <w:jc w:val="left"/>
      </w:pPr>
      <w:r>
        <w:rPr>
          <w:rFonts w:ascii="Times New Roman" w:hAnsi="Times New Roman"/>
          <w:b/>
          <w:sz w:val="24"/>
        </w:rPr>
        <w:t>3.2.2 DESKTOP SENSE-DECIDE-ACT AGENT (ELECTRON &amp; TYPESCRIPT)</w:t>
      </w:r>
    </w:p>
    <w:p w14:paraId="46D0241C">
      <w:pPr>
        <w:spacing w:before="0" w:after="120" w:line="360" w:lineRule="auto"/>
        <w:jc w:val="both"/>
      </w:pPr>
      <w:r>
        <w:rPr>
          <w:rFonts w:ascii="Times New Roman" w:hAnsi="Times New Roman"/>
          <w:b w:val="0"/>
          <w:i w:val="0"/>
          <w:color w:val="000000"/>
          <w:sz w:val="24"/>
        </w:rPr>
        <w:t>The Desktop Agent acts as the central coordinator on the user's workstation. Built with Electron, Node.js, and TypeScript, it incorporates:</w:t>
      </w:r>
    </w:p>
    <w:p w14:paraId="7E8144B6">
      <w:pPr>
        <w:spacing w:before="0" w:after="120" w:line="360" w:lineRule="auto"/>
        <w:jc w:val="both"/>
      </w:pPr>
      <w:r>
        <w:rPr>
          <w:rFonts w:ascii="Times New Roman" w:hAnsi="Times New Roman"/>
          <w:b w:val="0"/>
          <w:i w:val="0"/>
          <w:color w:val="000000"/>
          <w:sz w:val="24"/>
        </w:rPr>
        <w:t>1. ActivityMonitor: Tracks hardware keyboard and mouse event timestamps via low-level OS hooks, computing continuous idle time.</w:t>
      </w:r>
    </w:p>
    <w:p w14:paraId="79177006">
      <w:pPr>
        <w:spacing w:before="0" w:after="120" w:line="360" w:lineRule="auto"/>
        <w:jc w:val="both"/>
      </w:pPr>
      <w:r>
        <w:rPr>
          <w:rFonts w:ascii="Times New Roman" w:hAnsi="Times New Roman"/>
          <w:b w:val="0"/>
          <w:i w:val="0"/>
          <w:color w:val="000000"/>
          <w:sz w:val="24"/>
        </w:rPr>
        <w:t>2. PhoneDataReader: Reads structured wireless telemetry written by the asynchronous BLE Bleak bridge.</w:t>
      </w:r>
    </w:p>
    <w:p w14:paraId="66273CF9">
      <w:pPr>
        <w:spacing w:before="0" w:after="120" w:line="360" w:lineRule="auto"/>
        <w:jc w:val="both"/>
      </w:pPr>
      <w:r>
        <w:rPr>
          <w:rFonts w:ascii="Times New Roman" w:hAnsi="Times New Roman"/>
          <w:b w:val="0"/>
          <w:i w:val="0"/>
          <w:color w:val="000000"/>
          <w:sz w:val="24"/>
        </w:rPr>
        <w:t>3. ContextMerger: Combines user activity and phone metrics into a unified ContextState record every 1000 milliseconds.</w:t>
      </w:r>
    </w:p>
    <w:p w14:paraId="7C77D17E">
      <w:pPr>
        <w:spacing w:before="0" w:after="120" w:line="360" w:lineRule="auto"/>
        <w:jc w:val="both"/>
      </w:pPr>
      <w:r>
        <w:rPr>
          <w:rFonts w:ascii="Times New Roman" w:hAnsi="Times New Roman"/>
          <w:b w:val="0"/>
          <w:i w:val="0"/>
          <w:color w:val="000000"/>
          <w:sz w:val="24"/>
        </w:rPr>
        <w:t>4. LockService: Interfaces with the Windows user32.dll subsystem to trigger LockWorkStation.</w:t>
      </w:r>
    </w:p>
    <w:p w14:paraId="01995B9C">
      <w:pPr>
        <w:spacing w:before="0" w:after="120" w:line="360" w:lineRule="auto"/>
        <w:jc w:val="both"/>
      </w:pPr>
      <w:r>
        <w:rPr>
          <w:rFonts w:ascii="Times New Roman" w:hAnsi="Times New Roman"/>
          <w:b w:val="0"/>
          <w:i w:val="0"/>
          <w:color w:val="000000"/>
          <w:sz w:val="24"/>
        </w:rPr>
        <w:t>5. Local SQLite Database: Persists historical sensor logs, lock occurrences, and adaptive sensitivity settings.</w:t>
      </w:r>
    </w:p>
    <w:p w14:paraId="7669C73E">
      <w:pPr>
        <w:spacing w:before="200" w:after="80" w:line="360" w:lineRule="auto"/>
        <w:jc w:val="left"/>
      </w:pPr>
      <w:r>
        <w:rPr>
          <w:rFonts w:ascii="Times New Roman" w:hAnsi="Times New Roman"/>
          <w:b/>
          <w:sz w:val="24"/>
        </w:rPr>
        <w:t>3.2.3 CLOUD-EDGE DECISION ENGINE (FASTAPI &amp; ML)</w:t>
      </w:r>
    </w:p>
    <w:p w14:paraId="25A49F5E">
      <w:pPr>
        <w:spacing w:before="0" w:after="120" w:line="360" w:lineRule="auto"/>
        <w:jc w:val="both"/>
      </w:pPr>
      <w:r>
        <w:rPr>
          <w:rFonts w:ascii="Times New Roman" w:hAnsi="Times New Roman"/>
          <w:b w:val="0"/>
          <w:i w:val="0"/>
          <w:color w:val="000000"/>
          <w:sz w:val="24"/>
        </w:rPr>
        <w:t>Implemented in Python with FastAPI, the AI Engine hosts the six-stage intelligence pipeline. Operating on port 8000, it ingests the 1-second ContextState vectors and applies deterministic rule filtering, random forest probability scoring, and Google Gemini 1.5 Flash LLM evaluation for ambiguous boundary scenarios.</w:t>
      </w:r>
    </w:p>
    <w:p w14:paraId="596EEE89">
      <w:pPr>
        <w:spacing w:before="200" w:after="80" w:line="360" w:lineRule="auto"/>
        <w:jc w:val="left"/>
      </w:pPr>
      <w:r>
        <w:rPr>
          <w:rFonts w:ascii="Times New Roman" w:hAnsi="Times New Roman"/>
          <w:b/>
          <w:sz w:val="24"/>
        </w:rPr>
        <w:t>3.2.4 EMBEDDED SURVEILLANCE ROBOT (ESP32)</w:t>
      </w:r>
    </w:p>
    <w:p w14:paraId="74AE921E">
      <w:pPr>
        <w:spacing w:before="0" w:after="120" w:line="360" w:lineRule="auto"/>
        <w:jc w:val="both"/>
      </w:pPr>
      <w:r>
        <w:rPr>
          <w:rFonts w:ascii="Times New Roman" w:hAnsi="Times New Roman"/>
          <w:b w:val="0"/>
          <w:i w:val="0"/>
          <w:color w:val="000000"/>
          <w:sz w:val="24"/>
        </w:rPr>
        <w:t>The robotic sentry is powered by an Espressif ESP32 dual-core SoC interfaced with an HC-SR04 ultrasonic transducer, visual status LEDs, and an acoustic alarm buzzer. The firmware implements a non-blocking Finite State Machine (FSM) transitioning between DORMANT, SCANNING, AWAITING_REPLY, and ALARM states.</w:t>
      </w:r>
    </w:p>
    <w:p w14:paraId="07B9056E">
      <w:pPr>
        <w:spacing w:before="0" w:after="120" w:line="360" w:lineRule="auto"/>
        <w:jc w:val="center"/>
      </w:pPr>
      <w:r>
        <w:rPr>
          <w:rFonts w:ascii="Times New Roman" w:hAnsi="Times New Roman"/>
          <w:b/>
          <w:i w:val="0"/>
          <w:color w:val="000000"/>
          <w:sz w:val="22"/>
        </w:rPr>
        <w:t>Table 3.1: AirLock ContextState Data Schema</w:t>
      </w:r>
    </w:p>
    <w:tbl>
      <w:tblPr>
        <w:tblStyle w:val="12"/>
        <w:tblW w:w="0" w:type="auto"/>
        <w:jc w:val="center"/>
        <w:tblLayout w:type="autofit"/>
        <w:tblCellMar>
          <w:top w:w="0" w:type="dxa"/>
          <w:left w:w="108" w:type="dxa"/>
          <w:bottom w:w="0" w:type="dxa"/>
          <w:right w:w="108" w:type="dxa"/>
        </w:tblCellMar>
      </w:tblPr>
      <w:tblGrid>
        <w:gridCol w:w="2770"/>
        <w:gridCol w:w="2770"/>
        <w:gridCol w:w="2770"/>
      </w:tblGrid>
      <w:tr w14:paraId="57F7FDF2">
        <w:trPr>
          <w:jc w:val="center"/>
        </w:trPr>
        <w:tc>
          <w:tcPr>
            <w:tcW w:w="2770" w:type="dxa"/>
          </w:tcPr>
          <w:p w14:paraId="72412E2E">
            <w:pPr>
              <w:jc w:val="center"/>
            </w:pPr>
            <w:r>
              <w:rPr>
                <w:b/>
              </w:rPr>
              <w:t>Field Name</w:t>
            </w:r>
          </w:p>
        </w:tc>
        <w:tc>
          <w:tcPr>
            <w:tcW w:w="2770" w:type="dxa"/>
          </w:tcPr>
          <w:p w14:paraId="6B0462EF">
            <w:pPr>
              <w:jc w:val="center"/>
            </w:pPr>
            <w:r>
              <w:rPr>
                <w:b/>
              </w:rPr>
              <w:t>Data Type</w:t>
            </w:r>
          </w:p>
        </w:tc>
        <w:tc>
          <w:tcPr>
            <w:tcW w:w="2770" w:type="dxa"/>
          </w:tcPr>
          <w:p w14:paraId="381978C2">
            <w:pPr>
              <w:jc w:val="center"/>
            </w:pPr>
            <w:r>
              <w:rPr>
                <w:b/>
              </w:rPr>
              <w:t>Description / Value Range</w:t>
            </w:r>
          </w:p>
        </w:tc>
      </w:tr>
      <w:tr w14:paraId="248BC2AD">
        <w:tblPrEx>
          <w:tblCellMar>
            <w:top w:w="0" w:type="dxa"/>
            <w:left w:w="108" w:type="dxa"/>
            <w:bottom w:w="0" w:type="dxa"/>
            <w:right w:w="108" w:type="dxa"/>
          </w:tblCellMar>
        </w:tblPrEx>
        <w:trPr>
          <w:jc w:val="center"/>
        </w:trPr>
        <w:tc>
          <w:tcPr>
            <w:tcW w:w="2770" w:type="dxa"/>
          </w:tcPr>
          <w:p w14:paraId="5F9A5676">
            <w:pPr>
              <w:jc w:val="left"/>
            </w:pPr>
            <w:r>
              <w:t>timestamp</w:t>
            </w:r>
          </w:p>
        </w:tc>
        <w:tc>
          <w:tcPr>
            <w:tcW w:w="2770" w:type="dxa"/>
          </w:tcPr>
          <w:p w14:paraId="1D839A5A">
            <w:pPr>
              <w:jc w:val="center"/>
            </w:pPr>
            <w:r>
              <w:t>Integer (Unix Epoch)</w:t>
            </w:r>
          </w:p>
        </w:tc>
        <w:tc>
          <w:tcPr>
            <w:tcW w:w="2770" w:type="dxa"/>
          </w:tcPr>
          <w:p w14:paraId="337EFBE6">
            <w:pPr>
              <w:jc w:val="left"/>
            </w:pPr>
            <w:r>
              <w:t>Sampling epoch time in seconds</w:t>
            </w:r>
          </w:p>
        </w:tc>
      </w:tr>
      <w:tr w14:paraId="7D429124">
        <w:tblPrEx>
          <w:tblCellMar>
            <w:top w:w="0" w:type="dxa"/>
            <w:left w:w="108" w:type="dxa"/>
            <w:bottom w:w="0" w:type="dxa"/>
            <w:right w:w="108" w:type="dxa"/>
          </w:tblCellMar>
        </w:tblPrEx>
        <w:trPr>
          <w:jc w:val="center"/>
        </w:trPr>
        <w:tc>
          <w:tcPr>
            <w:tcW w:w="2770" w:type="dxa"/>
          </w:tcPr>
          <w:p w14:paraId="734AD30E">
            <w:pPr>
              <w:jc w:val="left"/>
            </w:pPr>
            <w:r>
              <w:t>idleTime</w:t>
            </w:r>
          </w:p>
        </w:tc>
        <w:tc>
          <w:tcPr>
            <w:tcW w:w="2770" w:type="dxa"/>
          </w:tcPr>
          <w:p w14:paraId="012C55AB">
            <w:pPr>
              <w:jc w:val="center"/>
            </w:pPr>
            <w:r>
              <w:t>Float (seconds)</w:t>
            </w:r>
          </w:p>
        </w:tc>
        <w:tc>
          <w:tcPr>
            <w:tcW w:w="2770" w:type="dxa"/>
          </w:tcPr>
          <w:p w14:paraId="5B68BC1A">
            <w:pPr>
              <w:jc w:val="left"/>
            </w:pPr>
            <w:r>
              <w:t>Time elapsed since last mouse/keyboard event</w:t>
            </w:r>
          </w:p>
        </w:tc>
      </w:tr>
      <w:tr w14:paraId="06CCD5A6">
        <w:tblPrEx>
          <w:tblCellMar>
            <w:top w:w="0" w:type="dxa"/>
            <w:left w:w="108" w:type="dxa"/>
            <w:bottom w:w="0" w:type="dxa"/>
            <w:right w:w="108" w:type="dxa"/>
          </w:tblCellMar>
        </w:tblPrEx>
        <w:trPr>
          <w:jc w:val="center"/>
        </w:trPr>
        <w:tc>
          <w:tcPr>
            <w:tcW w:w="2770" w:type="dxa"/>
          </w:tcPr>
          <w:p w14:paraId="08DF91A7">
            <w:pPr>
              <w:jc w:val="left"/>
            </w:pPr>
            <w:r>
              <w:t>keyboardActive</w:t>
            </w:r>
          </w:p>
        </w:tc>
        <w:tc>
          <w:tcPr>
            <w:tcW w:w="2770" w:type="dxa"/>
          </w:tcPr>
          <w:p w14:paraId="12906ED6">
            <w:pPr>
              <w:jc w:val="center"/>
            </w:pPr>
            <w:r>
              <w:t>Boolean</w:t>
            </w:r>
          </w:p>
        </w:tc>
        <w:tc>
          <w:tcPr>
            <w:tcW w:w="2770" w:type="dxa"/>
          </w:tcPr>
          <w:p w14:paraId="421BCEA7">
            <w:pPr>
              <w:jc w:val="left"/>
            </w:pPr>
            <w:r>
              <w:t>True if keystroke observed in current 1s tick</w:t>
            </w:r>
          </w:p>
        </w:tc>
      </w:tr>
      <w:tr w14:paraId="02280CE1">
        <w:tblPrEx>
          <w:tblCellMar>
            <w:top w:w="0" w:type="dxa"/>
            <w:left w:w="108" w:type="dxa"/>
            <w:bottom w:w="0" w:type="dxa"/>
            <w:right w:w="108" w:type="dxa"/>
          </w:tblCellMar>
        </w:tblPrEx>
        <w:trPr>
          <w:jc w:val="center"/>
        </w:trPr>
        <w:tc>
          <w:tcPr>
            <w:tcW w:w="2770" w:type="dxa"/>
          </w:tcPr>
          <w:p w14:paraId="151FD27F">
            <w:pPr>
              <w:jc w:val="left"/>
            </w:pPr>
            <w:r>
              <w:t>mouseActive</w:t>
            </w:r>
          </w:p>
        </w:tc>
        <w:tc>
          <w:tcPr>
            <w:tcW w:w="2770" w:type="dxa"/>
          </w:tcPr>
          <w:p w14:paraId="2E46555B">
            <w:pPr>
              <w:jc w:val="center"/>
            </w:pPr>
            <w:r>
              <w:t>Boolean</w:t>
            </w:r>
          </w:p>
        </w:tc>
        <w:tc>
          <w:tcPr>
            <w:tcW w:w="2770" w:type="dxa"/>
          </w:tcPr>
          <w:p w14:paraId="798EED4C">
            <w:pPr>
              <w:jc w:val="left"/>
            </w:pPr>
            <w:r>
              <w:t>True if mouse movement/click observed in 1s tick</w:t>
            </w:r>
          </w:p>
        </w:tc>
      </w:tr>
      <w:tr w14:paraId="4A899C75">
        <w:tblPrEx>
          <w:tblCellMar>
            <w:top w:w="0" w:type="dxa"/>
            <w:left w:w="108" w:type="dxa"/>
            <w:bottom w:w="0" w:type="dxa"/>
            <w:right w:w="108" w:type="dxa"/>
          </w:tblCellMar>
        </w:tblPrEx>
        <w:trPr>
          <w:jc w:val="center"/>
        </w:trPr>
        <w:tc>
          <w:tcPr>
            <w:tcW w:w="2770" w:type="dxa"/>
          </w:tcPr>
          <w:p w14:paraId="4FB75A82">
            <w:pPr>
              <w:jc w:val="left"/>
            </w:pPr>
            <w:r>
              <w:t>rssi</w:t>
            </w:r>
          </w:p>
        </w:tc>
        <w:tc>
          <w:tcPr>
            <w:tcW w:w="2770" w:type="dxa"/>
          </w:tcPr>
          <w:p w14:paraId="191D84B9">
            <w:pPr>
              <w:jc w:val="center"/>
            </w:pPr>
            <w:r>
              <w:t>Integer (dBm)</w:t>
            </w:r>
          </w:p>
        </w:tc>
        <w:tc>
          <w:tcPr>
            <w:tcW w:w="2770" w:type="dxa"/>
          </w:tcPr>
          <w:p w14:paraId="29ECF8E9">
            <w:pPr>
              <w:jc w:val="left"/>
            </w:pPr>
            <w:r>
              <w:t>Smoothed Bluetooth signal strength (-30 to -95 dBm)</w:t>
            </w:r>
          </w:p>
        </w:tc>
      </w:tr>
      <w:tr w14:paraId="3F520722">
        <w:tblPrEx>
          <w:tblCellMar>
            <w:top w:w="0" w:type="dxa"/>
            <w:left w:w="108" w:type="dxa"/>
            <w:bottom w:w="0" w:type="dxa"/>
            <w:right w:w="108" w:type="dxa"/>
          </w:tblCellMar>
        </w:tblPrEx>
        <w:trPr>
          <w:jc w:val="center"/>
        </w:trPr>
        <w:tc>
          <w:tcPr>
            <w:tcW w:w="2770" w:type="dxa"/>
          </w:tcPr>
          <w:p w14:paraId="26988453">
            <w:pPr>
              <w:jc w:val="left"/>
            </w:pPr>
            <w:r>
              <w:t>phoneMoving</w:t>
            </w:r>
          </w:p>
        </w:tc>
        <w:tc>
          <w:tcPr>
            <w:tcW w:w="2770" w:type="dxa"/>
          </w:tcPr>
          <w:p w14:paraId="0BA167D5">
            <w:pPr>
              <w:jc w:val="center"/>
            </w:pPr>
            <w:r>
              <w:t>Boolean</w:t>
            </w:r>
          </w:p>
        </w:tc>
        <w:tc>
          <w:tcPr>
            <w:tcW w:w="2770" w:type="dxa"/>
          </w:tcPr>
          <w:p w14:paraId="2C8876BE">
            <w:pPr>
              <w:jc w:val="left"/>
            </w:pPr>
            <w:r>
              <w:t>True if mobile accelerometer or RSSI indicates departure</w:t>
            </w:r>
          </w:p>
        </w:tc>
      </w:tr>
      <w:tr w14:paraId="7EECDABF">
        <w:tblPrEx>
          <w:tblCellMar>
            <w:top w:w="0" w:type="dxa"/>
            <w:left w:w="108" w:type="dxa"/>
            <w:bottom w:w="0" w:type="dxa"/>
            <w:right w:w="108" w:type="dxa"/>
          </w:tblCellMar>
        </w:tblPrEx>
        <w:trPr>
          <w:jc w:val="center"/>
        </w:trPr>
        <w:tc>
          <w:tcPr>
            <w:tcW w:w="2770" w:type="dxa"/>
          </w:tcPr>
          <w:p w14:paraId="4BF044D3">
            <w:pPr>
              <w:jc w:val="left"/>
            </w:pPr>
            <w:r>
              <w:t>battery</w:t>
            </w:r>
          </w:p>
        </w:tc>
        <w:tc>
          <w:tcPr>
            <w:tcW w:w="2770" w:type="dxa"/>
          </w:tcPr>
          <w:p w14:paraId="02FD0D80">
            <w:pPr>
              <w:jc w:val="center"/>
            </w:pPr>
            <w:r>
              <w:t>Integer (Percentage)</w:t>
            </w:r>
          </w:p>
        </w:tc>
        <w:tc>
          <w:tcPr>
            <w:tcW w:w="2770" w:type="dxa"/>
          </w:tcPr>
          <w:p w14:paraId="397F38B1">
            <w:pPr>
              <w:jc w:val="left"/>
            </w:pPr>
            <w:r>
              <w:t>Mobile device battery charge (0 - 100)</w:t>
            </w:r>
          </w:p>
        </w:tc>
      </w:tr>
      <w:tr w14:paraId="173CEBBD">
        <w:tblPrEx>
          <w:tblCellMar>
            <w:top w:w="0" w:type="dxa"/>
            <w:left w:w="108" w:type="dxa"/>
            <w:bottom w:w="0" w:type="dxa"/>
            <w:right w:w="108" w:type="dxa"/>
          </w:tblCellMar>
        </w:tblPrEx>
        <w:trPr>
          <w:jc w:val="center"/>
        </w:trPr>
        <w:tc>
          <w:tcPr>
            <w:tcW w:w="2770" w:type="dxa"/>
          </w:tcPr>
          <w:p w14:paraId="71ECD551">
            <w:pPr>
              <w:jc w:val="left"/>
            </w:pPr>
            <w:r>
              <w:t>charging</w:t>
            </w:r>
          </w:p>
        </w:tc>
        <w:tc>
          <w:tcPr>
            <w:tcW w:w="2770" w:type="dxa"/>
          </w:tcPr>
          <w:p w14:paraId="05AC2A96">
            <w:pPr>
              <w:jc w:val="center"/>
            </w:pPr>
            <w:r>
              <w:t>Boolean</w:t>
            </w:r>
          </w:p>
        </w:tc>
        <w:tc>
          <w:tcPr>
            <w:tcW w:w="2770" w:type="dxa"/>
          </w:tcPr>
          <w:p w14:paraId="2D8EB2B2">
            <w:pPr>
              <w:jc w:val="left"/>
            </w:pPr>
            <w:r>
              <w:t>True if mobile device is connected to external power</w:t>
            </w:r>
          </w:p>
        </w:tc>
      </w:tr>
      <w:tr w14:paraId="53B805D4">
        <w:tblPrEx>
          <w:tblCellMar>
            <w:top w:w="0" w:type="dxa"/>
            <w:left w:w="108" w:type="dxa"/>
            <w:bottom w:w="0" w:type="dxa"/>
            <w:right w:w="108" w:type="dxa"/>
          </w:tblCellMar>
        </w:tblPrEx>
        <w:trPr>
          <w:jc w:val="center"/>
        </w:trPr>
        <w:tc>
          <w:tcPr>
            <w:tcW w:w="2770" w:type="dxa"/>
          </w:tcPr>
          <w:p w14:paraId="609969C2">
            <w:pPr>
              <w:jc w:val="left"/>
            </w:pPr>
            <w:r>
              <w:t>decision</w:t>
            </w:r>
          </w:p>
        </w:tc>
        <w:tc>
          <w:tcPr>
            <w:tcW w:w="2770" w:type="dxa"/>
          </w:tcPr>
          <w:p w14:paraId="68B1C1A4">
            <w:pPr>
              <w:jc w:val="center"/>
            </w:pPr>
            <w:r>
              <w:t>Enum String</w:t>
            </w:r>
          </w:p>
        </w:tc>
        <w:tc>
          <w:tcPr>
            <w:tcW w:w="2770" w:type="dxa"/>
          </w:tcPr>
          <w:p w14:paraId="17368099">
            <w:pPr>
              <w:jc w:val="left"/>
            </w:pPr>
            <w:r>
              <w:t>Engine decision output: 'LOCK', 'WAIT', or 'UNLOCK'</w:t>
            </w:r>
          </w:p>
        </w:tc>
      </w:tr>
      <w:tr w14:paraId="174893CE">
        <w:tblPrEx>
          <w:tblCellMar>
            <w:top w:w="0" w:type="dxa"/>
            <w:left w:w="108" w:type="dxa"/>
            <w:bottom w:w="0" w:type="dxa"/>
            <w:right w:w="108" w:type="dxa"/>
          </w:tblCellMar>
        </w:tblPrEx>
        <w:trPr>
          <w:jc w:val="center"/>
        </w:trPr>
        <w:tc>
          <w:tcPr>
            <w:tcW w:w="2770" w:type="dxa"/>
          </w:tcPr>
          <w:p w14:paraId="6FF9F0BA">
            <w:pPr>
              <w:jc w:val="left"/>
            </w:pPr>
            <w:r>
              <w:t>confidence</w:t>
            </w:r>
          </w:p>
        </w:tc>
        <w:tc>
          <w:tcPr>
            <w:tcW w:w="2770" w:type="dxa"/>
          </w:tcPr>
          <w:p w14:paraId="326C35F2">
            <w:pPr>
              <w:jc w:val="center"/>
            </w:pPr>
            <w:r>
              <w:t>Float (0.0 - 100.0)</w:t>
            </w:r>
          </w:p>
        </w:tc>
        <w:tc>
          <w:tcPr>
            <w:tcW w:w="2770" w:type="dxa"/>
          </w:tcPr>
          <w:p w14:paraId="6925604E">
            <w:pPr>
              <w:jc w:val="left"/>
            </w:pPr>
            <w:r>
              <w:t>Decision confidence metric generated by ML pipeline</w:t>
            </w:r>
          </w:p>
        </w:tc>
      </w:tr>
    </w:tbl>
    <w:p w14:paraId="38E72C45">
      <w:r>
        <w:br w:type="page"/>
      </w:r>
    </w:p>
    <w:p w14:paraId="4C87FF09">
      <w:pPr>
        <w:spacing w:before="360" w:after="240" w:line="360" w:lineRule="auto"/>
        <w:jc w:val="left"/>
      </w:pPr>
      <w:r>
        <w:rPr>
          <w:rFonts w:ascii="Times New Roman" w:hAnsi="Times New Roman"/>
          <w:b/>
          <w:sz w:val="32"/>
        </w:rPr>
        <w:t>CHAPTER 4: IMPLEMENTATION DETAILS</w:t>
      </w:r>
    </w:p>
    <w:p w14:paraId="34024637">
      <w:pPr>
        <w:spacing w:before="280" w:after="120" w:line="360" w:lineRule="auto"/>
        <w:jc w:val="left"/>
      </w:pPr>
      <w:r>
        <w:rPr>
          <w:rFonts w:ascii="Times New Roman" w:hAnsi="Times New Roman"/>
          <w:b/>
          <w:sz w:val="28"/>
        </w:rPr>
        <w:t>4.1 BLE BEACON BROADCASTER AND BRIDGE PIPELINE</w:t>
      </w:r>
    </w:p>
    <w:p w14:paraId="58B40278">
      <w:pPr>
        <w:spacing w:before="0" w:after="120" w:line="360" w:lineRule="auto"/>
        <w:jc w:val="both"/>
      </w:pPr>
      <w:r>
        <w:rPr>
          <w:rFonts w:ascii="Times New Roman" w:hAnsi="Times New Roman"/>
          <w:b w:val="0"/>
          <w:i w:val="0"/>
          <w:color w:val="000000"/>
          <w:sz w:val="24"/>
        </w:rPr>
        <w:t>To achieve reliable proximity tracking, the workstation executes ble_airlock_bridge.py utilizing the asynchronous Bleak library. The script configures a BleakScanner detection callback filtering advertisement packets matching the user's specific Bluetooth MAC address (4F:B3:E9:8F:14:DF) and device identifier ('Galaxy A17 5G').</w:t>
      </w:r>
    </w:p>
    <w:p w14:paraId="65B25DFE">
      <w:pPr>
        <w:spacing w:before="0" w:after="120" w:line="360" w:lineRule="auto"/>
        <w:jc w:val="both"/>
      </w:pPr>
      <w:r>
        <w:rPr>
          <w:rFonts w:ascii="Times New Roman" w:hAnsi="Times New Roman"/>
          <w:b w:val="0"/>
          <w:i w:val="0"/>
          <w:color w:val="000000"/>
          <w:sz w:val="24"/>
        </w:rPr>
        <w:t>Raw Bluetooth RSSI fluctuates erratically due to environmental RF noise. To eliminate jitter while maintaining rapid response, an Exponential Moving Average (EMA) filter is applied to incoming packet signals:</w:t>
      </w:r>
    </w:p>
    <w:p w14:paraId="014FFE0D">
      <w:pPr>
        <w:spacing w:before="0" w:after="120" w:line="360" w:lineRule="auto"/>
        <w:jc w:val="both"/>
      </w:pPr>
      <w:r>
        <w:rPr>
          <w:rFonts w:ascii="Times New Roman" w:hAnsi="Times New Roman"/>
          <w:b w:val="0"/>
          <w:i w:val="0"/>
          <w:color w:val="000000"/>
          <w:sz w:val="24"/>
        </w:rPr>
        <w:t>RSSI_smoothed(t) = alpha * RSSI_raw(t) + (1 - alpha) * RSSI_smoothed(t - 1)</w:t>
      </w:r>
    </w:p>
    <w:p w14:paraId="520A83A1">
      <w:pPr>
        <w:spacing w:before="0" w:after="120" w:line="360" w:lineRule="auto"/>
        <w:jc w:val="both"/>
      </w:pPr>
      <w:r>
        <w:rPr>
          <w:rFonts w:ascii="Times New Roman" w:hAnsi="Times New Roman"/>
          <w:b w:val="0"/>
          <w:i w:val="0"/>
          <w:color w:val="000000"/>
          <w:sz w:val="24"/>
        </w:rPr>
        <w:t>Through experimental tuning, alpha was set to 0.40, achieving an optimal compromise between immediate attenuation tracking and false-trigger suppression. When packets cease for greater than 8 seconds, the bridge smoothly degrades the signal, declaring an AWAY state when the smoothed metric drops past -78 dBm.</w:t>
      </w:r>
    </w:p>
    <w:p w14:paraId="13204525">
      <w:pPr>
        <w:spacing w:before="280" w:after="120" w:line="360" w:lineRule="auto"/>
        <w:jc w:val="left"/>
      </w:pPr>
      <w:r>
        <w:rPr>
          <w:rFonts w:ascii="Times New Roman" w:hAnsi="Times New Roman"/>
          <w:b/>
          <w:sz w:val="28"/>
        </w:rPr>
        <w:t>4.2 MULTI-TIER AI DECISION PIPELINE</w:t>
      </w:r>
    </w:p>
    <w:p w14:paraId="7E83BB23">
      <w:pPr>
        <w:spacing w:before="0" w:after="120" w:line="360" w:lineRule="auto"/>
        <w:jc w:val="both"/>
      </w:pPr>
      <w:r>
        <w:rPr>
          <w:rFonts w:ascii="Times New Roman" w:hAnsi="Times New Roman"/>
          <w:b w:val="0"/>
          <w:i w:val="0"/>
          <w:color w:val="000000"/>
          <w:sz w:val="24"/>
        </w:rPr>
        <w:t>The decision engine executes across six distinct stages at every 1-second interval:</w:t>
      </w:r>
    </w:p>
    <w:p w14:paraId="16A8B746">
      <w:pPr>
        <w:spacing w:before="0" w:after="120" w:line="360" w:lineRule="auto"/>
        <w:jc w:val="both"/>
      </w:pPr>
      <w:r>
        <w:rPr>
          <w:rFonts w:ascii="Times New Roman" w:hAnsi="Times New Roman"/>
          <w:b w:val="0"/>
          <w:i w:val="0"/>
          <w:color w:val="000000"/>
          <w:sz w:val="24"/>
        </w:rPr>
        <w:t>Stage 1 - Rule Engine: Checks hard deterministic physical rules. If idleTime &gt; 3 seconds and RSSI &lt; -75 dBm, a definitive LOCK is returned with 95% confidence. If keyboardActive or mouseActive is true, a WAIT decision is returned with 90% confidence.</w:t>
      </w:r>
    </w:p>
    <w:p w14:paraId="577222C9">
      <w:pPr>
        <w:spacing w:before="0" w:after="120" w:line="360" w:lineRule="auto"/>
        <w:jc w:val="both"/>
      </w:pPr>
      <w:r>
        <w:rPr>
          <w:rFonts w:ascii="Times New Roman" w:hAnsi="Times New Roman"/>
          <w:b w:val="0"/>
          <w:i w:val="0"/>
          <w:color w:val="000000"/>
          <w:sz w:val="24"/>
        </w:rPr>
        <w:t>Stage 2 - Random Forest Classifier: In the absence of a deterministic rule, the 7-feature context vector is passed to a pre-trained scikit-learn Random Forest model trained on 10,000 synthetic behavioral samples.</w:t>
      </w:r>
    </w:p>
    <w:p w14:paraId="36D0B0D2">
      <w:pPr>
        <w:spacing w:before="0" w:after="120" w:line="360" w:lineRule="auto"/>
        <w:jc w:val="both"/>
      </w:pPr>
      <w:r>
        <w:rPr>
          <w:rFonts w:ascii="Times New Roman" w:hAnsi="Times New Roman"/>
          <w:b w:val="0"/>
          <w:i w:val="0"/>
          <w:color w:val="000000"/>
          <w:sz w:val="24"/>
        </w:rPr>
        <w:t>Stage 3 - Confidence Blending: Generates calibrated probabilities representing the likelihood of user absence.</w:t>
      </w:r>
    </w:p>
    <w:p w14:paraId="40329932">
      <w:pPr>
        <w:spacing w:before="0" w:after="120" w:line="360" w:lineRule="auto"/>
        <w:jc w:val="both"/>
      </w:pPr>
      <w:r>
        <w:rPr>
          <w:rFonts w:ascii="Times New Roman" w:hAnsi="Times New Roman"/>
          <w:b w:val="0"/>
          <w:i w:val="0"/>
          <w:color w:val="000000"/>
          <w:sz w:val="24"/>
        </w:rPr>
        <w:t>Stage 4 - Decision Gate: Scores &gt;= 70% trigger LOCK; scores &lt;= 35% trigger WAIT.</w:t>
      </w:r>
    </w:p>
    <w:p w14:paraId="0D1EDB67">
      <w:pPr>
        <w:spacing w:before="0" w:after="120" w:line="360" w:lineRule="auto"/>
        <w:jc w:val="both"/>
      </w:pPr>
      <w:r>
        <w:rPr>
          <w:rFonts w:ascii="Times New Roman" w:hAnsi="Times New Roman"/>
          <w:b w:val="0"/>
          <w:i w:val="0"/>
          <w:color w:val="000000"/>
          <w:sz w:val="24"/>
        </w:rPr>
        <w:t>Stage 5 - Gemini 1.5 Flash LLM Fallback: For the ambiguous 40% to 60% confidence band (e.g., weak signal but zero idle time), a structured prompt containing the current context and historical correction profile is dispatched to Google Gemini 1.5 Flash. The LLM evaluates human behavioral nuance and returns a decisive LOCK or WAIT classification.</w:t>
      </w:r>
    </w:p>
    <w:p w14:paraId="6C9AB13F">
      <w:pPr>
        <w:spacing w:before="0" w:after="120" w:line="360" w:lineRule="auto"/>
        <w:jc w:val="both"/>
      </w:pPr>
      <w:r>
        <w:rPr>
          <w:rFonts w:ascii="Times New Roman" w:hAnsi="Times New Roman"/>
          <w:b w:val="0"/>
          <w:i w:val="0"/>
          <w:color w:val="000000"/>
          <w:sz w:val="24"/>
        </w:rPr>
        <w:t>Stage 6 - Adaptive Profile Update: System logs false-positive corrections to personalize thresholds over time.</w:t>
      </w:r>
    </w:p>
    <w:p w14:paraId="1B4834AA">
      <w:pPr>
        <w:spacing w:before="280" w:after="120" w:line="360" w:lineRule="auto"/>
        <w:jc w:val="left"/>
      </w:pPr>
      <w:r>
        <w:rPr>
          <w:rFonts w:ascii="Times New Roman" w:hAnsi="Times New Roman"/>
          <w:b/>
          <w:sz w:val="28"/>
        </w:rPr>
        <w:t>4.3 DESKTOP CONTROLLER &amp; WINDOWS LOCK INTEGRATION</w:t>
      </w:r>
    </w:p>
    <w:p w14:paraId="005F74DA">
      <w:pPr>
        <w:spacing w:before="0" w:after="120" w:line="360" w:lineRule="auto"/>
        <w:jc w:val="both"/>
      </w:pPr>
      <w:r>
        <w:rPr>
          <w:rFonts w:ascii="Times New Roman" w:hAnsi="Times New Roman"/>
          <w:b w:val="0"/>
          <w:i w:val="0"/>
          <w:color w:val="000000"/>
          <w:sz w:val="24"/>
        </w:rPr>
        <w:t>Upon receipt of a verified LOCK decision, the Desktop Agent calls Windows user32.dll!LockWorkStation through rundll32.exe. Concurrently, a direct local HTTP GET request is dispatched to http://airlock-bot.local/start over the local Wi-Fi hotspot, waking the robotic sentry in less than 20 milliseconds.</w:t>
      </w:r>
    </w:p>
    <w:p w14:paraId="628F855E">
      <w:pPr>
        <w:spacing w:before="280" w:after="120" w:line="360" w:lineRule="auto"/>
        <w:jc w:val="left"/>
      </w:pPr>
      <w:r>
        <w:rPr>
          <w:rFonts w:ascii="Times New Roman" w:hAnsi="Times New Roman"/>
          <w:b/>
          <w:sz w:val="28"/>
        </w:rPr>
        <w:t>4.4 ESP32 FIRMWARE &amp; FINITE STATE MACHINE IMPLEMENTATION</w:t>
      </w:r>
    </w:p>
    <w:p w14:paraId="6EF3A6B1">
      <w:pPr>
        <w:spacing w:before="0" w:after="120" w:line="360" w:lineRule="auto"/>
        <w:jc w:val="both"/>
      </w:pPr>
      <w:r>
        <w:rPr>
          <w:rFonts w:ascii="Times New Roman" w:hAnsi="Times New Roman"/>
          <w:b w:val="0"/>
          <w:i w:val="0"/>
          <w:color w:val="000000"/>
          <w:sz w:val="24"/>
        </w:rPr>
        <w:t>The ESP32 firmware executes a non-blocking loop handling four states:</w:t>
      </w:r>
    </w:p>
    <w:p w14:paraId="5D59DF36">
      <w:pPr>
        <w:spacing w:before="0" w:after="120" w:line="360" w:lineRule="auto"/>
        <w:jc w:val="both"/>
      </w:pPr>
      <w:r>
        <w:rPr>
          <w:rFonts w:ascii="Times New Roman" w:hAnsi="Times New Roman"/>
          <w:b w:val="0"/>
          <w:i w:val="0"/>
          <w:color w:val="000000"/>
          <w:sz w:val="24"/>
        </w:rPr>
        <w:t>1. DORMANT: The robot remains quiet, ultrasonic sensors powered off, waiting for a /start HTTP trigger from the laptop or Telegram.</w:t>
      </w:r>
    </w:p>
    <w:p w14:paraId="4879679B">
      <w:pPr>
        <w:spacing w:before="0" w:after="120" w:line="360" w:lineRule="auto"/>
        <w:jc w:val="both"/>
      </w:pPr>
      <w:r>
        <w:rPr>
          <w:rFonts w:ascii="Times New Roman" w:hAnsi="Times New Roman"/>
          <w:b w:val="0"/>
          <w:i w:val="0"/>
          <w:color w:val="000000"/>
          <w:sz w:val="24"/>
        </w:rPr>
        <w:t>2. SCANNING: Activated upon laptop lock. The ultrasonic sensor emits 10 microsecond trigger pulses every 150 ms. If an object is detected within 50 cm, state shifts to AWAITING_REPLY.</w:t>
      </w:r>
    </w:p>
    <w:p w14:paraId="57F70D1F">
      <w:pPr>
        <w:spacing w:before="0" w:after="120" w:line="360" w:lineRule="auto"/>
        <w:jc w:val="both"/>
      </w:pPr>
      <w:r>
        <w:rPr>
          <w:rFonts w:ascii="Times New Roman" w:hAnsi="Times New Roman"/>
          <w:b w:val="0"/>
          <w:i w:val="0"/>
          <w:color w:val="000000"/>
          <w:sz w:val="24"/>
        </w:rPr>
        <w:t>3. AWAITING_REPLY: Flashes warning LEDs and sends an interactive Telegram alert. Starts a 30-second countdown timer.</w:t>
      </w:r>
    </w:p>
    <w:p w14:paraId="4A7EECF4">
      <w:pPr>
        <w:spacing w:before="0" w:after="120" w:line="360" w:lineRule="auto"/>
        <w:jc w:val="both"/>
      </w:pPr>
      <w:r>
        <w:rPr>
          <w:rFonts w:ascii="Times New Roman" w:hAnsi="Times New Roman"/>
          <w:b w:val="0"/>
          <w:i w:val="0"/>
          <w:color w:val="000000"/>
          <w:sz w:val="24"/>
        </w:rPr>
        <w:t>4. ALARM: Triggered if the owner responds 'NO' or fails to reply within 30 seconds. Sounds the continuous acoustic buzzer and strobes LEDs until reset remotely.</w:t>
      </w:r>
    </w:p>
    <w:p w14:paraId="17904BF2">
      <w:r>
        <w:br w:type="page"/>
      </w:r>
    </w:p>
    <w:p w14:paraId="352C583A">
      <w:pPr>
        <w:spacing w:before="360" w:after="240" w:line="360" w:lineRule="auto"/>
        <w:jc w:val="left"/>
      </w:pPr>
      <w:r>
        <w:rPr>
          <w:rFonts w:ascii="Times New Roman" w:hAnsi="Times New Roman"/>
          <w:b/>
          <w:sz w:val="32"/>
        </w:rPr>
        <w:t>CHAPTER 5: EXPERIMENTAL RESULTS AND EVALUATION</w:t>
      </w:r>
    </w:p>
    <w:p w14:paraId="41916422">
      <w:pPr>
        <w:spacing w:before="280" w:after="120" w:line="360" w:lineRule="auto"/>
        <w:jc w:val="left"/>
      </w:pPr>
      <w:r>
        <w:rPr>
          <w:rFonts w:ascii="Times New Roman" w:hAnsi="Times New Roman"/>
          <w:b/>
          <w:sz w:val="28"/>
        </w:rPr>
        <w:t>5.1 EXPERIMENTAL SETUP AND TESTBED SPECIFICATIONS</w:t>
      </w:r>
    </w:p>
    <w:p w14:paraId="3CCEBB65">
      <w:pPr>
        <w:spacing w:before="0" w:after="120" w:line="360" w:lineRule="auto"/>
        <w:jc w:val="both"/>
      </w:pPr>
      <w:r>
        <w:rPr>
          <w:rFonts w:ascii="Times New Roman" w:hAnsi="Times New Roman"/>
          <w:b w:val="0"/>
          <w:i w:val="0"/>
          <w:color w:val="000000"/>
          <w:sz w:val="24"/>
        </w:rPr>
        <w:t>The system was evaluated in an active academic research lab spanning 12 x 8 meters with standard furniture, concrete walls, and multiple active 2.4 GHz Wi-Fi networks.</w:t>
      </w:r>
    </w:p>
    <w:p w14:paraId="47286DBB">
      <w:pPr>
        <w:spacing w:before="0" w:after="120" w:line="360" w:lineRule="auto"/>
        <w:jc w:val="center"/>
      </w:pPr>
      <w:r>
        <w:rPr>
          <w:rFonts w:ascii="Times New Roman" w:hAnsi="Times New Roman"/>
          <w:b/>
          <w:i w:val="0"/>
          <w:color w:val="000000"/>
          <w:sz w:val="22"/>
        </w:rPr>
        <w:t>Table 5.1: Testbed Hardware and Software Specifications</w:t>
      </w:r>
    </w:p>
    <w:tbl>
      <w:tblPr>
        <w:tblStyle w:val="12"/>
        <w:tblW w:w="0" w:type="auto"/>
        <w:jc w:val="center"/>
        <w:tblLayout w:type="autofit"/>
        <w:tblCellMar>
          <w:top w:w="0" w:type="dxa"/>
          <w:left w:w="108" w:type="dxa"/>
          <w:bottom w:w="0" w:type="dxa"/>
          <w:right w:w="108" w:type="dxa"/>
        </w:tblCellMar>
      </w:tblPr>
      <w:tblGrid>
        <w:gridCol w:w="2770"/>
        <w:gridCol w:w="2770"/>
        <w:gridCol w:w="2770"/>
      </w:tblGrid>
      <w:tr w14:paraId="54D50F63">
        <w:tblPrEx>
          <w:tblCellMar>
            <w:top w:w="0" w:type="dxa"/>
            <w:left w:w="108" w:type="dxa"/>
            <w:bottom w:w="0" w:type="dxa"/>
            <w:right w:w="108" w:type="dxa"/>
          </w:tblCellMar>
        </w:tblPrEx>
        <w:trPr>
          <w:jc w:val="center"/>
        </w:trPr>
        <w:tc>
          <w:tcPr>
            <w:tcW w:w="2770" w:type="dxa"/>
          </w:tcPr>
          <w:p w14:paraId="79D1C86F">
            <w:pPr>
              <w:jc w:val="center"/>
            </w:pPr>
            <w:r>
              <w:rPr>
                <w:b/>
              </w:rPr>
              <w:t>Component</w:t>
            </w:r>
          </w:p>
        </w:tc>
        <w:tc>
          <w:tcPr>
            <w:tcW w:w="2770" w:type="dxa"/>
          </w:tcPr>
          <w:p w14:paraId="393DA093">
            <w:pPr>
              <w:jc w:val="center"/>
            </w:pPr>
            <w:r>
              <w:rPr>
                <w:b/>
              </w:rPr>
              <w:t>Specification</w:t>
            </w:r>
          </w:p>
        </w:tc>
        <w:tc>
          <w:tcPr>
            <w:tcW w:w="2770" w:type="dxa"/>
          </w:tcPr>
          <w:p w14:paraId="1279A246">
            <w:pPr>
              <w:jc w:val="center"/>
            </w:pPr>
            <w:r>
              <w:rPr>
                <w:b/>
              </w:rPr>
              <w:t>Role in System</w:t>
            </w:r>
          </w:p>
        </w:tc>
      </w:tr>
      <w:tr w14:paraId="5123E18E">
        <w:tblPrEx>
          <w:tblCellMar>
            <w:top w:w="0" w:type="dxa"/>
            <w:left w:w="108" w:type="dxa"/>
            <w:bottom w:w="0" w:type="dxa"/>
            <w:right w:w="108" w:type="dxa"/>
          </w:tblCellMar>
        </w:tblPrEx>
        <w:trPr>
          <w:jc w:val="center"/>
        </w:trPr>
        <w:tc>
          <w:tcPr>
            <w:tcW w:w="2770" w:type="dxa"/>
          </w:tcPr>
          <w:p w14:paraId="38B98914">
            <w:pPr>
              <w:jc w:val="left"/>
            </w:pPr>
            <w:r>
              <w:t>Host Laptop</w:t>
            </w:r>
          </w:p>
        </w:tc>
        <w:tc>
          <w:tcPr>
            <w:tcW w:w="2770" w:type="dxa"/>
          </w:tcPr>
          <w:p w14:paraId="3DCB24B0">
            <w:pPr>
              <w:jc w:val="left"/>
            </w:pPr>
            <w:r>
              <w:t>Intel Core i7, 16GB RAM, Windows 11</w:t>
            </w:r>
          </w:p>
        </w:tc>
        <w:tc>
          <w:tcPr>
            <w:tcW w:w="2770" w:type="dxa"/>
          </w:tcPr>
          <w:p w14:paraId="1508448F">
            <w:pPr>
              <w:jc w:val="left"/>
            </w:pPr>
            <w:r>
              <w:t>Desktop Agent &amp; Core Decision Loop</w:t>
            </w:r>
          </w:p>
        </w:tc>
      </w:tr>
      <w:tr w14:paraId="68185263">
        <w:tblPrEx>
          <w:tblCellMar>
            <w:top w:w="0" w:type="dxa"/>
            <w:left w:w="108" w:type="dxa"/>
            <w:bottom w:w="0" w:type="dxa"/>
            <w:right w:w="108" w:type="dxa"/>
          </w:tblCellMar>
        </w:tblPrEx>
        <w:trPr>
          <w:jc w:val="center"/>
        </w:trPr>
        <w:tc>
          <w:tcPr>
            <w:tcW w:w="2770" w:type="dxa"/>
          </w:tcPr>
          <w:p w14:paraId="726EF437">
            <w:pPr>
              <w:jc w:val="left"/>
            </w:pPr>
            <w:r>
              <w:t>Mobile Key</w:t>
            </w:r>
          </w:p>
        </w:tc>
        <w:tc>
          <w:tcPr>
            <w:tcW w:w="2770" w:type="dxa"/>
          </w:tcPr>
          <w:p w14:paraId="09E661C7">
            <w:pPr>
              <w:jc w:val="left"/>
            </w:pPr>
            <w:r>
              <w:t>Samsung Galaxy A17 5G, Android 14</w:t>
            </w:r>
          </w:p>
        </w:tc>
        <w:tc>
          <w:tcPr>
            <w:tcW w:w="2770" w:type="dxa"/>
          </w:tcPr>
          <w:p w14:paraId="280112A9">
            <w:pPr>
              <w:jc w:val="left"/>
            </w:pPr>
            <w:r>
              <w:t>BLE Peripheral Beacon &amp; Telegram Client</w:t>
            </w:r>
          </w:p>
        </w:tc>
      </w:tr>
      <w:tr w14:paraId="41E5F4D7">
        <w:tblPrEx>
          <w:tblCellMar>
            <w:top w:w="0" w:type="dxa"/>
            <w:left w:w="108" w:type="dxa"/>
            <w:bottom w:w="0" w:type="dxa"/>
            <w:right w:w="108" w:type="dxa"/>
          </w:tblCellMar>
        </w:tblPrEx>
        <w:trPr>
          <w:jc w:val="center"/>
        </w:trPr>
        <w:tc>
          <w:tcPr>
            <w:tcW w:w="2770" w:type="dxa"/>
          </w:tcPr>
          <w:p w14:paraId="5FC725AB">
            <w:pPr>
              <w:jc w:val="left"/>
            </w:pPr>
            <w:r>
              <w:t>Robotic Sentry</w:t>
            </w:r>
          </w:p>
        </w:tc>
        <w:tc>
          <w:tcPr>
            <w:tcW w:w="2770" w:type="dxa"/>
          </w:tcPr>
          <w:p w14:paraId="6F117105">
            <w:pPr>
              <w:jc w:val="left"/>
            </w:pPr>
            <w:r>
              <w:t>ESP32 NodeMCU, HC-SR04, Active Buzzer</w:t>
            </w:r>
          </w:p>
        </w:tc>
        <w:tc>
          <w:tcPr>
            <w:tcW w:w="2770" w:type="dxa"/>
          </w:tcPr>
          <w:p w14:paraId="3C71905F">
            <w:pPr>
              <w:jc w:val="left"/>
            </w:pPr>
            <w:r>
              <w:t>Autonomous Physical Desk Surveillance</w:t>
            </w:r>
          </w:p>
        </w:tc>
      </w:tr>
      <w:tr w14:paraId="454F4434">
        <w:tblPrEx>
          <w:tblCellMar>
            <w:top w:w="0" w:type="dxa"/>
            <w:left w:w="108" w:type="dxa"/>
            <w:bottom w:w="0" w:type="dxa"/>
            <w:right w:w="108" w:type="dxa"/>
          </w:tblCellMar>
        </w:tblPrEx>
        <w:trPr>
          <w:jc w:val="center"/>
        </w:trPr>
        <w:tc>
          <w:tcPr>
            <w:tcW w:w="2770" w:type="dxa"/>
          </w:tcPr>
          <w:p w14:paraId="3BA418EB">
            <w:pPr>
              <w:jc w:val="left"/>
            </w:pPr>
            <w:r>
              <w:t>Wireless Network</w:t>
            </w:r>
          </w:p>
        </w:tc>
        <w:tc>
          <w:tcPr>
            <w:tcW w:w="2770" w:type="dxa"/>
          </w:tcPr>
          <w:p w14:paraId="0EAAFBCE">
            <w:pPr>
              <w:jc w:val="left"/>
            </w:pPr>
            <w:r>
              <w:t>2.4 GHz 802.11n Mobile Hotspot</w:t>
            </w:r>
          </w:p>
        </w:tc>
        <w:tc>
          <w:tcPr>
            <w:tcW w:w="2770" w:type="dxa"/>
          </w:tcPr>
          <w:p w14:paraId="74472E73">
            <w:pPr>
              <w:jc w:val="left"/>
            </w:pPr>
            <w:r>
              <w:t>Direct mDNS Local HTTP &amp; Cloud Uplink</w:t>
            </w:r>
          </w:p>
        </w:tc>
      </w:tr>
      <w:tr w14:paraId="3310A786">
        <w:tblPrEx>
          <w:tblCellMar>
            <w:top w:w="0" w:type="dxa"/>
            <w:left w:w="108" w:type="dxa"/>
            <w:bottom w:w="0" w:type="dxa"/>
            <w:right w:w="108" w:type="dxa"/>
          </w:tblCellMar>
        </w:tblPrEx>
        <w:trPr>
          <w:jc w:val="center"/>
        </w:trPr>
        <w:tc>
          <w:tcPr>
            <w:tcW w:w="2770" w:type="dxa"/>
          </w:tcPr>
          <w:p w14:paraId="11FB9F68">
            <w:pPr>
              <w:jc w:val="left"/>
            </w:pPr>
            <w:r>
              <w:t>Software Stack</w:t>
            </w:r>
          </w:p>
        </w:tc>
        <w:tc>
          <w:tcPr>
            <w:tcW w:w="2770" w:type="dxa"/>
          </w:tcPr>
          <w:p w14:paraId="68C1C108">
            <w:pPr>
              <w:jc w:val="left"/>
            </w:pPr>
            <w:r>
              <w:t>Node 22, Electron 30, Python 3.13, FastAPI</w:t>
            </w:r>
          </w:p>
        </w:tc>
        <w:tc>
          <w:tcPr>
            <w:tcW w:w="2770" w:type="dxa"/>
          </w:tcPr>
          <w:p w14:paraId="17E551B8">
            <w:pPr>
              <w:jc w:val="left"/>
            </w:pPr>
            <w:r>
              <w:t>System Runtime &amp; ML Engines</w:t>
            </w:r>
          </w:p>
        </w:tc>
      </w:tr>
    </w:tbl>
    <w:p w14:paraId="3E1A45E5">
      <w:pPr>
        <w:spacing w:before="280" w:after="120" w:line="360" w:lineRule="auto"/>
        <w:jc w:val="left"/>
      </w:pPr>
      <w:r>
        <w:rPr>
          <w:rFonts w:ascii="Times New Roman" w:hAnsi="Times New Roman"/>
          <w:b/>
          <w:sz w:val="28"/>
        </w:rPr>
        <w:t>5.2 PROXIMITY DETECTION ACCURACY &amp; RSSI FILTERING STABILITY</w:t>
      </w:r>
    </w:p>
    <w:p w14:paraId="637AFF0F">
      <w:pPr>
        <w:spacing w:before="0" w:after="120" w:line="360" w:lineRule="auto"/>
        <w:jc w:val="both"/>
      </w:pPr>
      <w:r>
        <w:rPr>
          <w:rFonts w:ascii="Times New Roman" w:hAnsi="Times New Roman"/>
          <w:b w:val="0"/>
          <w:i w:val="0"/>
          <w:color w:val="000000"/>
          <w:sz w:val="24"/>
        </w:rPr>
        <w:t>Raw Bluetooth RSSI exhibited standard deviations of +/- 8.4 dBm due to ambient reflection. Application of the Exponential Moving Average filter reduced signal variance to +/- 1.8 dBm, eliminating erroneous lockouts while maintaining sub-second responsiveness when the user moved beyond the 2.5-meter desk perimeter.</w:t>
      </w:r>
    </w:p>
    <w:p w14:paraId="3FFF21A2">
      <w:pPr>
        <w:spacing w:before="280" w:after="120" w:line="360" w:lineRule="auto"/>
        <w:jc w:val="left"/>
      </w:pPr>
      <w:r>
        <w:rPr>
          <w:rFonts w:ascii="Times New Roman" w:hAnsi="Times New Roman"/>
          <w:b/>
          <w:sz w:val="28"/>
        </w:rPr>
        <w:t>5.3 LATENCY ANALYSIS (STEP-AWAY TO LOCKDOWN TIME)</w:t>
      </w:r>
    </w:p>
    <w:p w14:paraId="119FBEBD">
      <w:pPr>
        <w:spacing w:before="0" w:after="120" w:line="360" w:lineRule="auto"/>
        <w:jc w:val="both"/>
      </w:pPr>
      <w:r>
        <w:rPr>
          <w:rFonts w:ascii="Times New Roman" w:hAnsi="Times New Roman"/>
          <w:b w:val="0"/>
          <w:i w:val="0"/>
          <w:color w:val="000000"/>
          <w:sz w:val="24"/>
        </w:rPr>
        <w:t>Under standard operating conditions, when the user walked away from the workstation, the bridge detected RSSI attenuation past -78 dBm within 1.8 seconds. The OS workstation locked in an average of 2.4 seconds, representing an improvement of over 99% compared to traditional 5-minute operating system inactivity timers.</w:t>
      </w:r>
    </w:p>
    <w:p w14:paraId="02F61C59">
      <w:pPr>
        <w:spacing w:before="280" w:after="120" w:line="360" w:lineRule="auto"/>
        <w:jc w:val="left"/>
      </w:pPr>
      <w:r>
        <w:rPr>
          <w:rFonts w:ascii="Times New Roman" w:hAnsi="Times New Roman"/>
          <w:b/>
          <w:sz w:val="28"/>
        </w:rPr>
        <w:t>5.4 MACHINE LEARNING MODEL PERFORMANCE</w:t>
      </w:r>
    </w:p>
    <w:p w14:paraId="26A58FAA">
      <w:pPr>
        <w:spacing w:before="0" w:after="120" w:line="360" w:lineRule="auto"/>
        <w:jc w:val="both"/>
      </w:pPr>
      <w:r>
        <w:rPr>
          <w:rFonts w:ascii="Times New Roman" w:hAnsi="Times New Roman"/>
          <w:b w:val="0"/>
          <w:i w:val="0"/>
          <w:color w:val="000000"/>
          <w:sz w:val="24"/>
        </w:rPr>
        <w:t>The Random Forest classifier achieved an overall classification accuracy of 96.4% on validation test sets. Table 5.2 highlights the system's performance across varied behavioral scenarios.</w:t>
      </w:r>
    </w:p>
    <w:p w14:paraId="5F9D7D82">
      <w:pPr>
        <w:spacing w:before="0" w:after="120" w:line="360" w:lineRule="auto"/>
        <w:jc w:val="center"/>
      </w:pPr>
      <w:r>
        <w:rPr>
          <w:rFonts w:ascii="Times New Roman" w:hAnsi="Times New Roman"/>
          <w:b/>
          <w:i w:val="0"/>
          <w:color w:val="000000"/>
          <w:sz w:val="22"/>
        </w:rPr>
        <w:t>Table 5.2: False Positive / False Negative Lock Ratios under Varied Scenarios</w:t>
      </w:r>
    </w:p>
    <w:tbl>
      <w:tblPr>
        <w:tblStyle w:val="12"/>
        <w:tblW w:w="0" w:type="auto"/>
        <w:jc w:val="center"/>
        <w:tblLayout w:type="autofit"/>
        <w:tblCellMar>
          <w:top w:w="0" w:type="dxa"/>
          <w:left w:w="108" w:type="dxa"/>
          <w:bottom w:w="0" w:type="dxa"/>
          <w:right w:w="108" w:type="dxa"/>
        </w:tblCellMar>
      </w:tblPr>
      <w:tblGrid>
        <w:gridCol w:w="2077"/>
        <w:gridCol w:w="2077"/>
        <w:gridCol w:w="2077"/>
        <w:gridCol w:w="2077"/>
      </w:tblGrid>
      <w:tr w14:paraId="0CD09726">
        <w:tblPrEx>
          <w:tblCellMar>
            <w:top w:w="0" w:type="dxa"/>
            <w:left w:w="108" w:type="dxa"/>
            <w:bottom w:w="0" w:type="dxa"/>
            <w:right w:w="108" w:type="dxa"/>
          </w:tblCellMar>
        </w:tblPrEx>
        <w:trPr>
          <w:jc w:val="center"/>
        </w:trPr>
        <w:tc>
          <w:tcPr>
            <w:tcW w:w="2077" w:type="dxa"/>
          </w:tcPr>
          <w:p w14:paraId="7B61C91D">
            <w:pPr>
              <w:jc w:val="center"/>
            </w:pPr>
            <w:r>
              <w:rPr>
                <w:b/>
              </w:rPr>
              <w:t>Test Scenario</w:t>
            </w:r>
          </w:p>
        </w:tc>
        <w:tc>
          <w:tcPr>
            <w:tcW w:w="2077" w:type="dxa"/>
          </w:tcPr>
          <w:p w14:paraId="74879AE9">
            <w:pPr>
              <w:jc w:val="center"/>
            </w:pPr>
            <w:r>
              <w:rPr>
                <w:b/>
              </w:rPr>
              <w:t>Trials</w:t>
            </w:r>
          </w:p>
        </w:tc>
        <w:tc>
          <w:tcPr>
            <w:tcW w:w="2077" w:type="dxa"/>
          </w:tcPr>
          <w:p w14:paraId="280E114B">
            <w:pPr>
              <w:jc w:val="center"/>
            </w:pPr>
            <w:r>
              <w:rPr>
                <w:b/>
              </w:rPr>
              <w:t>Correct Decisions</w:t>
            </w:r>
          </w:p>
        </w:tc>
        <w:tc>
          <w:tcPr>
            <w:tcW w:w="2077" w:type="dxa"/>
          </w:tcPr>
          <w:p w14:paraId="1147D537">
            <w:pPr>
              <w:jc w:val="center"/>
            </w:pPr>
            <w:r>
              <w:rPr>
                <w:b/>
              </w:rPr>
              <w:t>Accuracy (%)</w:t>
            </w:r>
          </w:p>
        </w:tc>
      </w:tr>
      <w:tr w14:paraId="453C9838">
        <w:tblPrEx>
          <w:tblCellMar>
            <w:top w:w="0" w:type="dxa"/>
            <w:left w:w="108" w:type="dxa"/>
            <w:bottom w:w="0" w:type="dxa"/>
            <w:right w:w="108" w:type="dxa"/>
          </w:tblCellMar>
        </w:tblPrEx>
        <w:trPr>
          <w:jc w:val="center"/>
        </w:trPr>
        <w:tc>
          <w:tcPr>
            <w:tcW w:w="2077" w:type="dxa"/>
          </w:tcPr>
          <w:p w14:paraId="6630921F">
            <w:pPr>
              <w:jc w:val="center"/>
            </w:pPr>
            <w:r>
              <w:t>User Typing Actively (Phone Nearby)</w:t>
            </w:r>
          </w:p>
        </w:tc>
        <w:tc>
          <w:tcPr>
            <w:tcW w:w="2077" w:type="dxa"/>
          </w:tcPr>
          <w:p w14:paraId="373353EC">
            <w:pPr>
              <w:jc w:val="center"/>
            </w:pPr>
            <w:r>
              <w:t>50</w:t>
            </w:r>
          </w:p>
        </w:tc>
        <w:tc>
          <w:tcPr>
            <w:tcW w:w="2077" w:type="dxa"/>
          </w:tcPr>
          <w:p w14:paraId="7E719628">
            <w:pPr>
              <w:jc w:val="center"/>
            </w:pPr>
            <w:r>
              <w:t>50</w:t>
            </w:r>
          </w:p>
        </w:tc>
        <w:tc>
          <w:tcPr>
            <w:tcW w:w="2077" w:type="dxa"/>
          </w:tcPr>
          <w:p w14:paraId="4FD70922">
            <w:pPr>
              <w:jc w:val="center"/>
            </w:pPr>
            <w:r>
              <w:t>100.0%</w:t>
            </w:r>
          </w:p>
        </w:tc>
      </w:tr>
      <w:tr w14:paraId="593694DB">
        <w:tblPrEx>
          <w:tblCellMar>
            <w:top w:w="0" w:type="dxa"/>
            <w:left w:w="108" w:type="dxa"/>
            <w:bottom w:w="0" w:type="dxa"/>
            <w:right w:w="108" w:type="dxa"/>
          </w:tblCellMar>
        </w:tblPrEx>
        <w:trPr>
          <w:jc w:val="center"/>
        </w:trPr>
        <w:tc>
          <w:tcPr>
            <w:tcW w:w="2077" w:type="dxa"/>
          </w:tcPr>
          <w:p w14:paraId="2CA10C81">
            <w:pPr>
              <w:jc w:val="center"/>
            </w:pPr>
            <w:r>
              <w:t>User Reading Screen (Zero Input, Phone Nearby)</w:t>
            </w:r>
          </w:p>
        </w:tc>
        <w:tc>
          <w:tcPr>
            <w:tcW w:w="2077" w:type="dxa"/>
          </w:tcPr>
          <w:p w14:paraId="6605943B">
            <w:pPr>
              <w:jc w:val="center"/>
            </w:pPr>
            <w:r>
              <w:t>50</w:t>
            </w:r>
          </w:p>
        </w:tc>
        <w:tc>
          <w:tcPr>
            <w:tcW w:w="2077" w:type="dxa"/>
          </w:tcPr>
          <w:p w14:paraId="3427964B">
            <w:pPr>
              <w:jc w:val="center"/>
            </w:pPr>
            <w:r>
              <w:t>49</w:t>
            </w:r>
          </w:p>
        </w:tc>
        <w:tc>
          <w:tcPr>
            <w:tcW w:w="2077" w:type="dxa"/>
          </w:tcPr>
          <w:p w14:paraId="1F6FE34A">
            <w:pPr>
              <w:jc w:val="center"/>
            </w:pPr>
            <w:r>
              <w:t>98.0%</w:t>
            </w:r>
          </w:p>
        </w:tc>
      </w:tr>
      <w:tr w14:paraId="2C2255A2">
        <w:tblPrEx>
          <w:tblCellMar>
            <w:top w:w="0" w:type="dxa"/>
            <w:left w:w="108" w:type="dxa"/>
            <w:bottom w:w="0" w:type="dxa"/>
            <w:right w:w="108" w:type="dxa"/>
          </w:tblCellMar>
        </w:tblPrEx>
        <w:trPr>
          <w:jc w:val="center"/>
        </w:trPr>
        <w:tc>
          <w:tcPr>
            <w:tcW w:w="2077" w:type="dxa"/>
          </w:tcPr>
          <w:p w14:paraId="73ADAAD6">
            <w:pPr>
              <w:jc w:val="center"/>
            </w:pPr>
            <w:r>
              <w:t>User Walks Away (Normal Departure)</w:t>
            </w:r>
          </w:p>
        </w:tc>
        <w:tc>
          <w:tcPr>
            <w:tcW w:w="2077" w:type="dxa"/>
          </w:tcPr>
          <w:p w14:paraId="08CE517E">
            <w:pPr>
              <w:jc w:val="center"/>
            </w:pPr>
            <w:r>
              <w:t>50</w:t>
            </w:r>
          </w:p>
        </w:tc>
        <w:tc>
          <w:tcPr>
            <w:tcW w:w="2077" w:type="dxa"/>
          </w:tcPr>
          <w:p w14:paraId="204DC148">
            <w:pPr>
              <w:jc w:val="center"/>
            </w:pPr>
            <w:r>
              <w:t>50</w:t>
            </w:r>
          </w:p>
        </w:tc>
        <w:tc>
          <w:tcPr>
            <w:tcW w:w="2077" w:type="dxa"/>
          </w:tcPr>
          <w:p w14:paraId="3B7B3119">
            <w:pPr>
              <w:jc w:val="center"/>
            </w:pPr>
            <w:r>
              <w:t>100.0%</w:t>
            </w:r>
          </w:p>
        </w:tc>
      </w:tr>
      <w:tr w14:paraId="5D753F9A">
        <w:tblPrEx>
          <w:tblCellMar>
            <w:top w:w="0" w:type="dxa"/>
            <w:left w:w="108" w:type="dxa"/>
            <w:bottom w:w="0" w:type="dxa"/>
            <w:right w:w="108" w:type="dxa"/>
          </w:tblCellMar>
        </w:tblPrEx>
        <w:trPr>
          <w:jc w:val="center"/>
        </w:trPr>
        <w:tc>
          <w:tcPr>
            <w:tcW w:w="2077" w:type="dxa"/>
          </w:tcPr>
          <w:p w14:paraId="7D84032D">
            <w:pPr>
              <w:jc w:val="center"/>
            </w:pPr>
            <w:r>
              <w:t>User Steps Behind Wall (Multipath Reflection)</w:t>
            </w:r>
          </w:p>
        </w:tc>
        <w:tc>
          <w:tcPr>
            <w:tcW w:w="2077" w:type="dxa"/>
          </w:tcPr>
          <w:p w14:paraId="49412B32">
            <w:pPr>
              <w:jc w:val="center"/>
            </w:pPr>
            <w:r>
              <w:t>50</w:t>
            </w:r>
          </w:p>
        </w:tc>
        <w:tc>
          <w:tcPr>
            <w:tcW w:w="2077" w:type="dxa"/>
          </w:tcPr>
          <w:p w14:paraId="52A41592">
            <w:pPr>
              <w:jc w:val="center"/>
            </w:pPr>
            <w:r>
              <w:t>47</w:t>
            </w:r>
          </w:p>
        </w:tc>
        <w:tc>
          <w:tcPr>
            <w:tcW w:w="2077" w:type="dxa"/>
          </w:tcPr>
          <w:p w14:paraId="587471B4">
            <w:pPr>
              <w:jc w:val="center"/>
            </w:pPr>
            <w:r>
              <w:t>94.0%</w:t>
            </w:r>
          </w:p>
        </w:tc>
      </w:tr>
      <w:tr w14:paraId="6CB8E43F">
        <w:tblPrEx>
          <w:tblCellMar>
            <w:top w:w="0" w:type="dxa"/>
            <w:left w:w="108" w:type="dxa"/>
            <w:bottom w:w="0" w:type="dxa"/>
            <w:right w:w="108" w:type="dxa"/>
          </w:tblCellMar>
        </w:tblPrEx>
        <w:trPr>
          <w:jc w:val="center"/>
        </w:trPr>
        <w:tc>
          <w:tcPr>
            <w:tcW w:w="2077" w:type="dxa"/>
          </w:tcPr>
          <w:p w14:paraId="45474B78">
            <w:pPr>
              <w:jc w:val="center"/>
            </w:pPr>
            <w:r>
              <w:t>Overall System Performance</w:t>
            </w:r>
          </w:p>
        </w:tc>
        <w:tc>
          <w:tcPr>
            <w:tcW w:w="2077" w:type="dxa"/>
          </w:tcPr>
          <w:p w14:paraId="4FA55BEF">
            <w:pPr>
              <w:jc w:val="center"/>
            </w:pPr>
            <w:r>
              <w:t>200</w:t>
            </w:r>
          </w:p>
        </w:tc>
        <w:tc>
          <w:tcPr>
            <w:tcW w:w="2077" w:type="dxa"/>
          </w:tcPr>
          <w:p w14:paraId="15B7AC10">
            <w:pPr>
              <w:jc w:val="center"/>
            </w:pPr>
            <w:r>
              <w:t>196</w:t>
            </w:r>
          </w:p>
        </w:tc>
        <w:tc>
          <w:tcPr>
            <w:tcW w:w="2077" w:type="dxa"/>
          </w:tcPr>
          <w:p w14:paraId="5408064C">
            <w:pPr>
              <w:jc w:val="center"/>
            </w:pPr>
            <w:r>
              <w:t>98.0%</w:t>
            </w:r>
          </w:p>
        </w:tc>
      </w:tr>
    </w:tbl>
    <w:p w14:paraId="215E2B27">
      <w:r>
        <w:br w:type="page"/>
      </w:r>
    </w:p>
    <w:p w14:paraId="348DAA01">
      <w:pPr>
        <w:spacing w:before="360" w:after="240" w:line="360" w:lineRule="auto"/>
        <w:jc w:val="left"/>
      </w:pPr>
      <w:r>
        <w:rPr>
          <w:rFonts w:ascii="Times New Roman" w:hAnsi="Times New Roman"/>
          <w:b/>
          <w:sz w:val="32"/>
        </w:rPr>
        <w:t>CHAPTER 6: CONCLUSION AND FUTURE WORK</w:t>
      </w:r>
    </w:p>
    <w:p w14:paraId="338532A9">
      <w:pPr>
        <w:spacing w:before="280" w:after="120" w:line="360" w:lineRule="auto"/>
        <w:jc w:val="left"/>
      </w:pPr>
      <w:r>
        <w:rPr>
          <w:rFonts w:ascii="Times New Roman" w:hAnsi="Times New Roman"/>
          <w:b/>
          <w:sz w:val="28"/>
        </w:rPr>
        <w:t>6.1 SUMMARY OF CONTRIBUTIONS</w:t>
      </w:r>
    </w:p>
    <w:p w14:paraId="3F83F847">
      <w:pPr>
        <w:spacing w:before="0" w:after="120" w:line="360" w:lineRule="auto"/>
        <w:jc w:val="both"/>
      </w:pPr>
      <w:r>
        <w:rPr>
          <w:rFonts w:ascii="Times New Roman" w:hAnsi="Times New Roman"/>
          <w:b w:val="0"/>
          <w:i w:val="0"/>
          <w:color w:val="000000"/>
          <w:sz w:val="24"/>
        </w:rPr>
        <w:t>This project successfully demonstrated the conception, architecture, and empirical implementation of AirLock—an integrated physical-cyber workstation security and autonomous surveillance ecosystem. The key contributions of this work comprise:</w:t>
      </w:r>
    </w:p>
    <w:p w14:paraId="3CF5D24C">
      <w:pPr>
        <w:spacing w:before="0" w:after="120" w:line="360" w:lineRule="auto"/>
        <w:jc w:val="both"/>
      </w:pPr>
      <w:r>
        <w:rPr>
          <w:rFonts w:ascii="Times New Roman" w:hAnsi="Times New Roman"/>
          <w:b w:val="0"/>
          <w:i w:val="0"/>
          <w:color w:val="000000"/>
          <w:sz w:val="24"/>
        </w:rPr>
        <w:t>1. Seamless, battery-efficient proximity sensing using consumer smartphone BLE advertising, eliminating proprietary physical security tokens.</w:t>
      </w:r>
    </w:p>
    <w:p w14:paraId="496F60F8">
      <w:pPr>
        <w:spacing w:before="0" w:after="120" w:line="360" w:lineRule="auto"/>
        <w:jc w:val="both"/>
      </w:pPr>
      <w:r>
        <w:rPr>
          <w:rFonts w:ascii="Times New Roman" w:hAnsi="Times New Roman"/>
          <w:b w:val="0"/>
          <w:i w:val="0"/>
          <w:color w:val="000000"/>
          <w:sz w:val="24"/>
        </w:rPr>
        <w:t>2. A six-stage context-aware decision pipeline blending deterministic rule engines, Random Forest classification, and Gemini 1.5 Flash LLM reasoning to achieve high-speed workstation locking without false lockouts.</w:t>
      </w:r>
    </w:p>
    <w:p w14:paraId="3CE89D2B">
      <w:pPr>
        <w:spacing w:before="0" w:after="120" w:line="360" w:lineRule="auto"/>
        <w:jc w:val="both"/>
      </w:pPr>
      <w:r>
        <w:rPr>
          <w:rFonts w:ascii="Times New Roman" w:hAnsi="Times New Roman"/>
          <w:b w:val="0"/>
          <w:i w:val="0"/>
          <w:color w:val="000000"/>
          <w:sz w:val="24"/>
        </w:rPr>
        <w:t>3. An autonomous ESP32 surveillance robot that remains power-efficiently dormant while the owner is present, actively protects the desk perimeter upon lockout, and provides instant interactive Telegram verification.</w:t>
      </w:r>
    </w:p>
    <w:p w14:paraId="788414B4">
      <w:pPr>
        <w:spacing w:before="280" w:after="120" w:line="360" w:lineRule="auto"/>
        <w:jc w:val="left"/>
      </w:pPr>
      <w:r>
        <w:rPr>
          <w:rFonts w:ascii="Times New Roman" w:hAnsi="Times New Roman"/>
          <w:b/>
          <w:sz w:val="28"/>
        </w:rPr>
        <w:t>6.2 INSIGHTS AND PRACTICAL CHALLENGES OVERCOME</w:t>
      </w:r>
    </w:p>
    <w:p w14:paraId="56780B31">
      <w:pPr>
        <w:spacing w:before="0" w:after="120" w:line="360" w:lineRule="auto"/>
        <w:jc w:val="both"/>
      </w:pPr>
      <w:r>
        <w:rPr>
          <w:rFonts w:ascii="Times New Roman" w:hAnsi="Times New Roman"/>
          <w:b w:val="0"/>
          <w:i w:val="0"/>
          <w:color w:val="000000"/>
          <w:sz w:val="24"/>
        </w:rPr>
        <w:t>Key empirical insights gained during development include:</w:t>
      </w:r>
    </w:p>
    <w:p w14:paraId="0B794E59">
      <w:pPr>
        <w:spacing w:before="0" w:after="120" w:line="360" w:lineRule="auto"/>
        <w:jc w:val="both"/>
      </w:pPr>
      <w:r>
        <w:rPr>
          <w:rFonts w:ascii="Times New Roman" w:hAnsi="Times New Roman"/>
          <w:b w:val="0"/>
          <w:i w:val="0"/>
          <w:color w:val="000000"/>
          <w:sz w:val="24"/>
        </w:rPr>
        <w:t>1. Overcoming Telegram Bot API Loop Limitations: Early designs attempted to use Telegram for laptop-to-bot triggering. Discovering that Telegram bots cannot receive messages sent by their own API token led to the architectural transition to direct local mDNS/HTTP sockets, which improved wakeup latency from ~2000 ms to under 20 ms.</w:t>
      </w:r>
    </w:p>
    <w:p w14:paraId="00911869">
      <w:pPr>
        <w:spacing w:before="0" w:after="120" w:line="360" w:lineRule="auto"/>
        <w:jc w:val="both"/>
      </w:pPr>
      <w:r>
        <w:rPr>
          <w:rFonts w:ascii="Times New Roman" w:hAnsi="Times New Roman"/>
          <w:b w:val="0"/>
          <w:i w:val="0"/>
          <w:color w:val="000000"/>
          <w:sz w:val="24"/>
        </w:rPr>
        <w:t>2. Dynamic Initialization vs. Hardcoded Assumptions: Eliminating hardcoded dummy RSSI initialization values in favor of dynamic packet-driven state machines completely resolved startup false lockouts.</w:t>
      </w:r>
    </w:p>
    <w:p w14:paraId="7666AC4A">
      <w:pPr>
        <w:spacing w:before="280" w:after="120" w:line="360" w:lineRule="auto"/>
        <w:jc w:val="left"/>
      </w:pPr>
      <w:r>
        <w:rPr>
          <w:rFonts w:ascii="Times New Roman" w:hAnsi="Times New Roman"/>
          <w:b/>
          <w:sz w:val="28"/>
        </w:rPr>
        <w:t>6.3 FUTURE WORK AND EXTENSIONS</w:t>
      </w:r>
    </w:p>
    <w:p w14:paraId="31522DCA">
      <w:pPr>
        <w:spacing w:before="0" w:after="120" w:line="360" w:lineRule="auto"/>
        <w:jc w:val="both"/>
      </w:pPr>
      <w:r>
        <w:rPr>
          <w:rFonts w:ascii="Times New Roman" w:hAnsi="Times New Roman"/>
          <w:b w:val="0"/>
          <w:i w:val="0"/>
          <w:color w:val="000000"/>
          <w:sz w:val="24"/>
        </w:rPr>
        <w:t>Future enhancements to the AirLock platform include:</w:t>
      </w:r>
    </w:p>
    <w:p w14:paraId="16353DF4">
      <w:pPr>
        <w:spacing w:before="0" w:after="120" w:line="360" w:lineRule="auto"/>
        <w:jc w:val="both"/>
      </w:pPr>
      <w:r>
        <w:rPr>
          <w:rFonts w:ascii="Times New Roman" w:hAnsi="Times New Roman"/>
          <w:b w:val="0"/>
          <w:i w:val="0"/>
          <w:color w:val="000000"/>
          <w:sz w:val="24"/>
        </w:rPr>
        <w:t>1. Integrating facial recognition verification on the ESP32 (via ESP32-CAM) to automatically differentiate between known colleagues and unfamiliar intruders.</w:t>
      </w:r>
    </w:p>
    <w:p w14:paraId="7FDEDB04">
      <w:pPr>
        <w:spacing w:before="0" w:after="120" w:line="360" w:lineRule="auto"/>
        <w:jc w:val="both"/>
      </w:pPr>
      <w:r>
        <w:rPr>
          <w:rFonts w:ascii="Times New Roman" w:hAnsi="Times New Roman"/>
          <w:b w:val="0"/>
          <w:i w:val="0"/>
          <w:color w:val="000000"/>
          <w:sz w:val="24"/>
        </w:rPr>
        <w:t>2. Incorporating Ultra-Wideband (UWB) transceivers for centimeter-grade spatial angle-of-arrival tracking.</w:t>
      </w:r>
    </w:p>
    <w:p w14:paraId="71FDAB78">
      <w:pPr>
        <w:spacing w:before="0" w:after="120" w:line="360" w:lineRule="auto"/>
        <w:jc w:val="both"/>
      </w:pPr>
      <w:r>
        <w:rPr>
          <w:rFonts w:ascii="Times New Roman" w:hAnsi="Times New Roman"/>
          <w:b w:val="0"/>
          <w:i w:val="0"/>
          <w:color w:val="000000"/>
          <w:sz w:val="24"/>
        </w:rPr>
        <w:t>3. Porting Desktop Agent lock hooks to Linux (loginctl/D-Bus) and macOS (CGSession/Quartz) for broad multi-platform enterprise deployment.</w:t>
      </w:r>
    </w:p>
    <w:p w14:paraId="61CEB12F">
      <w:r>
        <w:br w:type="page"/>
      </w:r>
    </w:p>
    <w:p w14:paraId="0A8F2D88">
      <w:pPr>
        <w:spacing w:before="360" w:after="240" w:line="360" w:lineRule="auto"/>
        <w:jc w:val="left"/>
      </w:pPr>
      <w:r>
        <w:rPr>
          <w:rFonts w:ascii="Times New Roman" w:hAnsi="Times New Roman"/>
          <w:b/>
          <w:sz w:val="32"/>
        </w:rPr>
        <w:t>REFERENCES</w:t>
      </w:r>
    </w:p>
    <w:p w14:paraId="2B93BF25">
      <w:pPr>
        <w:spacing w:before="80" w:after="120" w:line="276" w:lineRule="auto"/>
        <w:ind w:left="576" w:hanging="576"/>
        <w:jc w:val="left"/>
      </w:pPr>
      <w:r>
        <w:rPr>
          <w:rFonts w:ascii="Times New Roman" w:hAnsi="Times New Roman"/>
          <w:b w:val="0"/>
          <w:i w:val="0"/>
          <w:color w:val="000000"/>
          <w:sz w:val="22"/>
        </w:rPr>
        <w:t>[1]. Baza, M., Freire, F., &amp; Al-Turjman, F. (2021). Zero-trust physical access architectures using Bluetooth Low Energy RSSI and mobile biometrics. IEEE Internet of Things Journal, 8(14), 11245-11258. https://doi.org/10.1109/JIOT.2021.3061234</w:t>
      </w:r>
    </w:p>
    <w:p w14:paraId="05E21979">
      <w:pPr>
        <w:spacing w:before="80" w:after="120" w:line="276" w:lineRule="auto"/>
        <w:ind w:left="576" w:hanging="576"/>
        <w:jc w:val="left"/>
      </w:pPr>
      <w:r>
        <w:rPr>
          <w:rFonts w:ascii="Times New Roman" w:hAnsi="Times New Roman"/>
          <w:b w:val="0"/>
          <w:i w:val="0"/>
          <w:color w:val="000000"/>
          <w:sz w:val="22"/>
        </w:rPr>
        <w:t>[2]. Breiman, L. (2001). Random forests. Machine Learning, 45(1), 5-32. https://doi.org/10.1023/A:1010933404324</w:t>
      </w:r>
    </w:p>
    <w:p w14:paraId="5482A47A">
      <w:pPr>
        <w:spacing w:before="80" w:after="120" w:line="276" w:lineRule="auto"/>
        <w:ind w:left="576" w:hanging="576"/>
        <w:jc w:val="left"/>
      </w:pPr>
      <w:r>
        <w:rPr>
          <w:rFonts w:ascii="Times New Roman" w:hAnsi="Times New Roman"/>
          <w:b w:val="0"/>
          <w:i w:val="0"/>
          <w:color w:val="000000"/>
          <w:sz w:val="22"/>
        </w:rPr>
        <w:t>[3]. Espressif Systems. (2023). ESP32 Series Datasheet and Technical Reference Manual (Version 4.9). Espressif Systems Pte. Ltd.</w:t>
      </w:r>
    </w:p>
    <w:p w14:paraId="1DF11079">
      <w:pPr>
        <w:spacing w:before="80" w:after="120" w:line="276" w:lineRule="auto"/>
        <w:ind w:left="576" w:hanging="576"/>
        <w:jc w:val="left"/>
      </w:pPr>
      <w:r>
        <w:rPr>
          <w:rFonts w:ascii="Times New Roman" w:hAnsi="Times New Roman"/>
          <w:b w:val="0"/>
          <w:i w:val="0"/>
          <w:color w:val="000000"/>
          <w:sz w:val="22"/>
        </w:rPr>
        <w:t>[4]. Google. (2024). Gemini 1.5: Unlocking multimodal understanding across millions of tokens [Technical Report]. Google DeepMind. https://arxiv.org/abs/2403.05530</w:t>
      </w:r>
    </w:p>
    <w:p w14:paraId="54E2657E">
      <w:pPr>
        <w:spacing w:before="80" w:after="120" w:line="276" w:lineRule="auto"/>
        <w:ind w:left="576" w:hanging="576"/>
        <w:jc w:val="left"/>
      </w:pPr>
      <w:r>
        <w:rPr>
          <w:rFonts w:ascii="Times New Roman" w:hAnsi="Times New Roman"/>
          <w:b w:val="0"/>
          <w:i w:val="0"/>
          <w:color w:val="000000"/>
          <w:sz w:val="22"/>
        </w:rPr>
        <w:t>[5]. Microsoft Corporation. (2022). Desktop Window Manager and LockWorkStation API documentation. Microsoft Learn. https://learn.microsoft.com/en-us/windows/win32/api/winuser/nf-winuser-lockworkstation</w:t>
      </w:r>
    </w:p>
    <w:p w14:paraId="279F18BA">
      <w:pPr>
        <w:spacing w:before="80" w:after="120" w:line="276" w:lineRule="auto"/>
        <w:ind w:left="576" w:hanging="576"/>
        <w:jc w:val="left"/>
      </w:pPr>
      <w:r>
        <w:rPr>
          <w:rFonts w:ascii="Times New Roman" w:hAnsi="Times New Roman"/>
          <w:b w:val="0"/>
          <w:i w:val="0"/>
          <w:color w:val="000000"/>
          <w:sz w:val="22"/>
        </w:rPr>
        <w:t>[6]. Ni, L. M., Liu, Y., Lau, Y. C., &amp; Patil, A. P. (2004). LANDMARC: Indoor location sensing using active RFID. Wireless Networks, 10(6), 701-710. https://doi.org/10.1023/B:WINE.0000044029.06344.dd</w:t>
      </w:r>
    </w:p>
    <w:p w14:paraId="6F7EA619">
      <w:pPr>
        <w:spacing w:before="80" w:after="120" w:line="276" w:lineRule="auto"/>
        <w:ind w:left="576" w:hanging="576"/>
        <w:jc w:val="left"/>
      </w:pPr>
      <w:r>
        <w:rPr>
          <w:rFonts w:ascii="Times New Roman" w:hAnsi="Times New Roman"/>
          <w:b w:val="0"/>
          <w:i w:val="0"/>
          <w:color w:val="000000"/>
          <w:sz w:val="22"/>
        </w:rPr>
        <w:t>[7]. Telegram Messenger Inc. (2024). Telegram Bot API reference and webhook architecture. Telegram Core Docs. https://core.telegram.org/bots/api</w:t>
      </w:r>
    </w:p>
    <w:p w14:paraId="112F6D36">
      <w:pPr>
        <w:spacing w:before="80" w:after="120" w:line="276" w:lineRule="auto"/>
        <w:ind w:left="576" w:hanging="576"/>
        <w:jc w:val="left"/>
      </w:pPr>
      <w:r>
        <w:rPr>
          <w:rFonts w:ascii="Times New Roman" w:hAnsi="Times New Roman"/>
          <w:b w:val="0"/>
          <w:i w:val="0"/>
          <w:color w:val="000000"/>
          <w:sz w:val="22"/>
        </w:rPr>
        <w:t>[8]. Townsend, K., Cufí, C., Akiba, &amp; Davidson, R. (2014). Getting Started with Bluetooth Low Energy: Tools and Techniques for Low-Power Networking. O'Reilly Media.</w:t>
      </w:r>
    </w:p>
    <w:p w14:paraId="018E6D23">
      <w:r>
        <w:br w:type="page"/>
      </w:r>
    </w:p>
    <w:p w14:paraId="3DB0ADE8">
      <w:pPr>
        <w:spacing w:before="360" w:after="240" w:line="360" w:lineRule="auto"/>
        <w:jc w:val="left"/>
      </w:pPr>
      <w:r>
        <w:rPr>
          <w:rFonts w:ascii="Times New Roman" w:hAnsi="Times New Roman"/>
          <w:b/>
          <w:sz w:val="32"/>
        </w:rPr>
        <w:t>APPENDICES</w:t>
      </w:r>
    </w:p>
    <w:p w14:paraId="294F646A">
      <w:pPr>
        <w:spacing w:before="280" w:after="120" w:line="360" w:lineRule="auto"/>
        <w:jc w:val="left"/>
      </w:pPr>
      <w:r>
        <w:rPr>
          <w:rFonts w:ascii="Times New Roman" w:hAnsi="Times New Roman"/>
          <w:b/>
          <w:sz w:val="28"/>
        </w:rPr>
        <w:t>APPENDIX A: ESP32 FIRMWARE SOURCE CODE (BOT.INO)</w:t>
      </w:r>
    </w:p>
    <w:p w14:paraId="3982EE8E">
      <w:pPr>
        <w:spacing w:before="0" w:after="120" w:line="360" w:lineRule="auto"/>
        <w:jc w:val="both"/>
      </w:pPr>
      <w:r>
        <w:rPr>
          <w:rFonts w:ascii="Times New Roman" w:hAnsi="Times New Roman"/>
          <w:b w:val="0"/>
          <w:i w:val="0"/>
          <w:color w:val="000000"/>
          <w:sz w:val="24"/>
        </w:rPr>
        <w:t>The complete firmware for the ESP32 surveillance robot, implementing the non-blocking state machine, local mDNS/HTTP web server endpoints, and secure Telegram Bot API integration:</w:t>
      </w:r>
    </w:p>
    <w:p w14:paraId="102BD59C">
      <w:pPr>
        <w:spacing w:before="120" w:after="120" w:line="240" w:lineRule="auto"/>
        <w:jc w:val="left"/>
        <w:rPr>
          <w:rFonts w:hint="default"/>
          <w:lang w:val="en-IN"/>
        </w:rPr>
      </w:pPr>
      <w:r>
        <w:rPr>
          <w:rFonts w:ascii="Courier New" w:hAnsi="Courier New"/>
          <w:b w:val="0"/>
          <w:i w:val="0"/>
          <w:color w:val="000000"/>
          <w:sz w:val="19"/>
        </w:rPr>
        <w:t>#include &lt;WiFi.h&gt;</w:t>
      </w:r>
      <w:r>
        <w:rPr>
          <w:rFonts w:ascii="Courier New" w:hAnsi="Courier New"/>
          <w:b w:val="0"/>
          <w:i w:val="0"/>
          <w:color w:val="000000"/>
          <w:sz w:val="19"/>
        </w:rPr>
        <w:br w:type="textWrapping"/>
      </w:r>
      <w:r>
        <w:rPr>
          <w:rFonts w:ascii="Courier New" w:hAnsi="Courier New"/>
          <w:b w:val="0"/>
          <w:i w:val="0"/>
          <w:color w:val="000000"/>
          <w:sz w:val="19"/>
        </w:rPr>
        <w:t>#include &lt;WiFiClientSecure.h&gt;</w:t>
      </w:r>
      <w:r>
        <w:rPr>
          <w:rFonts w:ascii="Courier New" w:hAnsi="Courier New"/>
          <w:b w:val="0"/>
          <w:i w:val="0"/>
          <w:color w:val="000000"/>
          <w:sz w:val="19"/>
        </w:rPr>
        <w:br w:type="textWrapping"/>
      </w:r>
      <w:r>
        <w:rPr>
          <w:rFonts w:ascii="Courier New" w:hAnsi="Courier New"/>
          <w:b w:val="0"/>
          <w:i w:val="0"/>
          <w:color w:val="000000"/>
          <w:sz w:val="19"/>
        </w:rPr>
        <w:t>#include &lt;HTTPClient.h&gt;</w:t>
      </w:r>
      <w:r>
        <w:rPr>
          <w:rFonts w:ascii="Courier New" w:hAnsi="Courier New"/>
          <w:b w:val="0"/>
          <w:i w:val="0"/>
          <w:color w:val="000000"/>
          <w:sz w:val="19"/>
        </w:rPr>
        <w:br w:type="textWrapping"/>
      </w:r>
      <w:r>
        <w:rPr>
          <w:rFonts w:ascii="Courier New" w:hAnsi="Courier New"/>
          <w:b w:val="0"/>
          <w:i w:val="0"/>
          <w:color w:val="000000"/>
          <w:sz w:val="19"/>
        </w:rPr>
        <w:t>#include &lt;WebServer.h&gt;</w:t>
      </w:r>
      <w:r>
        <w:rPr>
          <w:rFonts w:ascii="Courier New" w:hAnsi="Courier New"/>
          <w:b w:val="0"/>
          <w:i w:val="0"/>
          <w:color w:val="000000"/>
          <w:sz w:val="19"/>
        </w:rPr>
        <w:br w:type="textWrapping"/>
      </w:r>
      <w:r>
        <w:rPr>
          <w:rFonts w:ascii="Courier New" w:hAnsi="Courier New"/>
          <w:b w:val="0"/>
          <w:i w:val="0"/>
          <w:color w:val="000000"/>
          <w:sz w:val="19"/>
        </w:rPr>
        <w:t>#include &lt;ESPmDNS.h&gt;</w:t>
      </w:r>
      <w:r>
        <w:rPr>
          <w:rFonts w:ascii="Courier New" w:hAnsi="Courier New"/>
          <w:b w:val="0"/>
          <w:i w:val="0"/>
          <w:color w:val="000000"/>
          <w:sz w:val="19"/>
        </w:rPr>
        <w:br w:type="textWrapping"/>
      </w:r>
      <w:r>
        <w:rPr>
          <w:rFonts w:ascii="Courier New" w:hAnsi="Courier New"/>
          <w:b w:val="0"/>
          <w:i w:val="0"/>
          <w:color w:val="000000"/>
          <w:sz w:val="19"/>
        </w:rPr>
        <w:t>#include &lt;ArduinoJson.h&gt;</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#define TRIG_PIN 14</w:t>
      </w:r>
      <w:r>
        <w:rPr>
          <w:rFonts w:ascii="Courier New" w:hAnsi="Courier New"/>
          <w:b w:val="0"/>
          <w:i w:val="0"/>
          <w:color w:val="000000"/>
          <w:sz w:val="19"/>
        </w:rPr>
        <w:br w:type="textWrapping"/>
      </w:r>
      <w:r>
        <w:rPr>
          <w:rFonts w:ascii="Courier New" w:hAnsi="Courier New"/>
          <w:b w:val="0"/>
          <w:i w:val="0"/>
          <w:color w:val="000000"/>
          <w:sz w:val="19"/>
        </w:rPr>
        <w:t>#define ECHO_PIN 27</w:t>
      </w:r>
      <w:r>
        <w:rPr>
          <w:rFonts w:ascii="Courier New" w:hAnsi="Courier New"/>
          <w:b w:val="0"/>
          <w:i w:val="0"/>
          <w:color w:val="000000"/>
          <w:sz w:val="19"/>
        </w:rPr>
        <w:br w:type="textWrapping"/>
      </w:r>
      <w:r>
        <w:rPr>
          <w:rFonts w:ascii="Courier New" w:hAnsi="Courier New"/>
          <w:b w:val="0"/>
          <w:i w:val="0"/>
          <w:color w:val="000000"/>
          <w:sz w:val="19"/>
        </w:rPr>
        <w:t>#define LED_PIN  26</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const char* WIFI_SSID = "Akaash";</w:t>
      </w:r>
      <w:r>
        <w:rPr>
          <w:rFonts w:ascii="Courier New" w:hAnsi="Courier New"/>
          <w:b w:val="0"/>
          <w:i w:val="0"/>
          <w:color w:val="000000"/>
          <w:sz w:val="19"/>
        </w:rPr>
        <w:br w:type="textWrapping"/>
      </w:r>
      <w:r>
        <w:rPr>
          <w:rFonts w:ascii="Courier New" w:hAnsi="Courier New"/>
          <w:b w:val="0"/>
          <w:i w:val="0"/>
          <w:color w:val="000000"/>
          <w:sz w:val="19"/>
        </w:rPr>
        <w:t>const char* WIFI_PASS = "123456789";</w:t>
      </w:r>
      <w:r>
        <w:rPr>
          <w:rFonts w:ascii="Courier New" w:hAnsi="Courier New"/>
          <w:b w:val="0"/>
          <w:i w:val="0"/>
          <w:color w:val="000000"/>
          <w:sz w:val="19"/>
        </w:rPr>
        <w:br w:type="textWrapping"/>
      </w:r>
      <w:r>
        <w:rPr>
          <w:rFonts w:ascii="Courier New" w:hAnsi="Courier New"/>
          <w:b w:val="0"/>
          <w:i w:val="0"/>
          <w:color w:val="000000"/>
          <w:sz w:val="19"/>
        </w:rPr>
        <w:t>const char* BOT_TOKEN = "8832083833:AAGg-Byz8wuu_bd-KUK8shvUbL2uN5FID20";</w:t>
      </w:r>
      <w:r>
        <w:rPr>
          <w:rFonts w:ascii="Courier New" w:hAnsi="Courier New"/>
          <w:b w:val="0"/>
          <w:i w:val="0"/>
          <w:color w:val="000000"/>
          <w:sz w:val="19"/>
        </w:rPr>
        <w:br w:type="textWrapping"/>
      </w:r>
      <w:r>
        <w:rPr>
          <w:rFonts w:ascii="Courier New" w:hAnsi="Courier New"/>
          <w:b w:val="0"/>
          <w:i w:val="0"/>
          <w:color w:val="000000"/>
          <w:sz w:val="19"/>
        </w:rPr>
        <w:t>const char* CHAT_ID   = "6130283037";</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WiFiClientSecure secureClient;</w:t>
      </w:r>
      <w:r>
        <w:rPr>
          <w:rFonts w:ascii="Courier New" w:hAnsi="Courier New"/>
          <w:b w:val="0"/>
          <w:i w:val="0"/>
          <w:color w:val="000000"/>
          <w:sz w:val="19"/>
        </w:rPr>
        <w:br w:type="textWrapping"/>
      </w:r>
      <w:r>
        <w:rPr>
          <w:rFonts w:ascii="Courier New" w:hAnsi="Courier New"/>
          <w:b w:val="0"/>
          <w:i w:val="0"/>
          <w:color w:val="000000"/>
          <w:sz w:val="19"/>
        </w:rPr>
        <w:t>WebServer server(80);</w:t>
      </w:r>
      <w:r>
        <w:rPr>
          <w:rFonts w:ascii="Courier New" w:hAnsi="Courier New"/>
          <w:b w:val="0"/>
          <w:i w:val="0"/>
          <w:color w:val="000000"/>
          <w:sz w:val="19"/>
        </w:rPr>
        <w:br w:type="textWrapping"/>
      </w:r>
      <w:r>
        <w:rPr>
          <w:rFonts w:ascii="Courier New" w:hAnsi="Courier New"/>
          <w:b w:val="0"/>
          <w:i w:val="0"/>
          <w:color w:val="000000"/>
          <w:sz w:val="19"/>
        </w:rPr>
        <w:t>long lastUpdateId = 0;</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enum State { DORMANT, SCANNING, AWAITING_REPLY, ALARM };</w:t>
      </w:r>
      <w:r>
        <w:rPr>
          <w:rFonts w:ascii="Courier New" w:hAnsi="Courier New"/>
          <w:b w:val="0"/>
          <w:i w:val="0"/>
          <w:color w:val="000000"/>
          <w:sz w:val="19"/>
        </w:rPr>
        <w:br w:type="textWrapping"/>
      </w:r>
      <w:r>
        <w:rPr>
          <w:rFonts w:ascii="Courier New" w:hAnsi="Courier New"/>
          <w:b w:val="0"/>
          <w:i w:val="0"/>
          <w:color w:val="000000"/>
          <w:sz w:val="19"/>
        </w:rPr>
        <w:t>State state = DORMANT;</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void handleStartScanning() {</w:t>
      </w:r>
      <w:r>
        <w:rPr>
          <w:rFonts w:ascii="Courier New" w:hAnsi="Courier New"/>
          <w:b w:val="0"/>
          <w:i w:val="0"/>
          <w:color w:val="000000"/>
          <w:sz w:val="19"/>
        </w:rPr>
        <w:br w:type="textWrapping"/>
      </w:r>
      <w:r>
        <w:rPr>
          <w:rFonts w:ascii="Courier New" w:hAnsi="Courier New"/>
          <w:b w:val="0"/>
          <w:i w:val="0"/>
          <w:color w:val="000000"/>
          <w:sz w:val="19"/>
        </w:rPr>
        <w:t xml:space="preserve">  state = SCANNING;</w:t>
      </w:r>
      <w:r>
        <w:rPr>
          <w:rFonts w:ascii="Courier New" w:hAnsi="Courier New"/>
          <w:b w:val="0"/>
          <w:i w:val="0"/>
          <w:color w:val="000000"/>
          <w:sz w:val="19"/>
        </w:rPr>
        <w:br w:type="textWrapping"/>
      </w:r>
      <w:r>
        <w:rPr>
          <w:rFonts w:ascii="Courier New" w:hAnsi="Courier New"/>
          <w:b w:val="0"/>
          <w:i w:val="0"/>
          <w:color w:val="000000"/>
          <w:sz w:val="19"/>
        </w:rPr>
        <w:t xml:space="preserve">  server.send(200, "text/plain", "SCANNING_ACTIVE");</w:t>
      </w:r>
      <w:r>
        <w:rPr>
          <w:rFonts w:ascii="Courier New" w:hAnsi="Courier New"/>
          <w:b w:val="0"/>
          <w:i w:val="0"/>
          <w:color w:val="000000"/>
          <w:sz w:val="19"/>
        </w:rPr>
        <w:br w:type="textWrapping"/>
      </w:r>
      <w:r>
        <w:rPr>
          <w:rFonts w:ascii="Courier New" w:hAnsi="Courier New"/>
          <w:b w:val="0"/>
          <w:i w:val="0"/>
          <w:color w:val="000000"/>
          <w:sz w:val="19"/>
        </w:rPr>
        <w:t xml:space="preserve">  sendTelegramMessage("AirLock Bot ACTIVE: Guarding desk!");</w:t>
      </w:r>
      <w:r>
        <w:rPr>
          <w:rFonts w:ascii="Courier New" w:hAnsi="Courier New"/>
          <w:b w:val="0"/>
          <w:i w:val="0"/>
          <w:color w:val="000000"/>
          <w:sz w:val="19"/>
        </w:rPr>
        <w:br w:type="textWrapping"/>
      </w:r>
      <w:r>
        <w:rPr>
          <w:rFonts w:ascii="Courier New" w:hAnsi="Courier New"/>
          <w:b w:val="0"/>
          <w:i w:val="0"/>
          <w:color w:val="000000"/>
          <w:sz w:val="19"/>
        </w:rPr>
        <w:t>}</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void handleStandDown() {</w:t>
      </w:r>
      <w:r>
        <w:rPr>
          <w:rFonts w:ascii="Courier New" w:hAnsi="Courier New"/>
          <w:b w:val="0"/>
          <w:i w:val="0"/>
          <w:color w:val="000000"/>
          <w:sz w:val="19"/>
        </w:rPr>
        <w:br w:type="textWrapping"/>
      </w:r>
      <w:r>
        <w:rPr>
          <w:rFonts w:ascii="Courier New" w:hAnsi="Courier New"/>
          <w:b w:val="0"/>
          <w:i w:val="0"/>
          <w:color w:val="000000"/>
          <w:sz w:val="19"/>
        </w:rPr>
        <w:t xml:space="preserve">  state = DORMANT;</w:t>
      </w:r>
      <w:r>
        <w:rPr>
          <w:rFonts w:ascii="Courier New" w:hAnsi="Courier New"/>
          <w:b w:val="0"/>
          <w:i w:val="0"/>
          <w:color w:val="000000"/>
          <w:sz w:val="19"/>
        </w:rPr>
        <w:br w:type="textWrapping"/>
      </w:r>
      <w:r>
        <w:rPr>
          <w:rFonts w:ascii="Courier New" w:hAnsi="Courier New"/>
          <w:b w:val="0"/>
          <w:i w:val="0"/>
          <w:color w:val="000000"/>
          <w:sz w:val="19"/>
        </w:rPr>
        <w:t xml:space="preserve">  digitalWrite(LED_PIN, LOW);</w:t>
      </w:r>
      <w:r>
        <w:rPr>
          <w:rFonts w:ascii="Courier New" w:hAnsi="Courier New"/>
          <w:b w:val="0"/>
          <w:i w:val="0"/>
          <w:color w:val="000000"/>
          <w:sz w:val="19"/>
        </w:rPr>
        <w:br w:type="textWrapping"/>
      </w:r>
      <w:r>
        <w:rPr>
          <w:rFonts w:ascii="Courier New" w:hAnsi="Courier New"/>
          <w:b w:val="0"/>
          <w:i w:val="0"/>
          <w:color w:val="000000"/>
          <w:sz w:val="19"/>
        </w:rPr>
        <w:t xml:space="preserve">  server.send(200, "text/plain", "DORMANT_ACTIVE");</w:t>
      </w:r>
      <w:r>
        <w:rPr>
          <w:rFonts w:ascii="Courier New" w:hAnsi="Courier New"/>
          <w:b w:val="0"/>
          <w:i w:val="0"/>
          <w:color w:val="000000"/>
          <w:sz w:val="19"/>
        </w:rPr>
        <w:br w:type="textWrapping"/>
      </w:r>
      <w:r>
        <w:rPr>
          <w:rFonts w:ascii="Courier New" w:hAnsi="Courier New"/>
          <w:b w:val="0"/>
          <w:i w:val="0"/>
          <w:color w:val="000000"/>
          <w:sz w:val="19"/>
        </w:rPr>
        <w:t xml:space="preserve">  sendTelegramMessage("AirLock Bot: Laptop safe. Returning to DORMANT mode.");</w:t>
      </w:r>
      <w:r>
        <w:rPr>
          <w:rFonts w:ascii="Courier New" w:hAnsi="Courier New"/>
          <w:b w:val="0"/>
          <w:i w:val="0"/>
          <w:color w:val="000000"/>
          <w:sz w:val="19"/>
        </w:rPr>
        <w:br w:type="textWrapping"/>
      </w:r>
      <w:r>
        <w:rPr>
          <w:rFonts w:ascii="Courier New" w:hAnsi="Courier New"/>
          <w:b w:val="0"/>
          <w:i w:val="0"/>
          <w:color w:val="000000"/>
          <w:sz w:val="19"/>
        </w:rPr>
        <w:t>}</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void setup() {</w:t>
      </w:r>
      <w:r>
        <w:rPr>
          <w:rFonts w:ascii="Courier New" w:hAnsi="Courier New"/>
          <w:b w:val="0"/>
          <w:i w:val="0"/>
          <w:color w:val="000000"/>
          <w:sz w:val="19"/>
        </w:rPr>
        <w:br w:type="textWrapping"/>
      </w:r>
      <w:r>
        <w:rPr>
          <w:rFonts w:ascii="Courier New" w:hAnsi="Courier New"/>
          <w:b w:val="0"/>
          <w:i w:val="0"/>
          <w:color w:val="000000"/>
          <w:sz w:val="19"/>
        </w:rPr>
        <w:t xml:space="preserve">  Serial.begin(115200);</w:t>
      </w:r>
      <w:r>
        <w:rPr>
          <w:rFonts w:ascii="Courier New" w:hAnsi="Courier New"/>
          <w:b w:val="0"/>
          <w:i w:val="0"/>
          <w:color w:val="000000"/>
          <w:sz w:val="19"/>
        </w:rPr>
        <w:br w:type="textWrapping"/>
      </w:r>
      <w:r>
        <w:rPr>
          <w:rFonts w:ascii="Courier New" w:hAnsi="Courier New"/>
          <w:b w:val="0"/>
          <w:i w:val="0"/>
          <w:color w:val="000000"/>
          <w:sz w:val="19"/>
        </w:rPr>
        <w:t xml:space="preserve">  pinMode(TRIG_PIN, OUTPUT);</w:t>
      </w:r>
      <w:r>
        <w:rPr>
          <w:rFonts w:ascii="Courier New" w:hAnsi="Courier New"/>
          <w:b w:val="0"/>
          <w:i w:val="0"/>
          <w:color w:val="000000"/>
          <w:sz w:val="19"/>
        </w:rPr>
        <w:br w:type="textWrapping"/>
      </w:r>
      <w:r>
        <w:rPr>
          <w:rFonts w:ascii="Courier New" w:hAnsi="Courier New"/>
          <w:b w:val="0"/>
          <w:i w:val="0"/>
          <w:color w:val="000000"/>
          <w:sz w:val="19"/>
        </w:rPr>
        <w:t xml:space="preserve">  pinMode(ECHO_PIN, INPUT);</w:t>
      </w:r>
      <w:r>
        <w:rPr>
          <w:rFonts w:ascii="Courier New" w:hAnsi="Courier New"/>
          <w:b w:val="0"/>
          <w:i w:val="0"/>
          <w:color w:val="000000"/>
          <w:sz w:val="19"/>
        </w:rPr>
        <w:br w:type="textWrapping"/>
      </w:r>
      <w:r>
        <w:rPr>
          <w:rFonts w:ascii="Courier New" w:hAnsi="Courier New"/>
          <w:b w:val="0"/>
          <w:i w:val="0"/>
          <w:color w:val="000000"/>
          <w:sz w:val="19"/>
        </w:rPr>
        <w:t xml:space="preserve">  pinMode(LED_PIN, OUTPUT);</w:t>
      </w:r>
      <w:r>
        <w:rPr>
          <w:rFonts w:ascii="Courier New" w:hAnsi="Courier New"/>
          <w:b w:val="0"/>
          <w:i w:val="0"/>
          <w:color w:val="000000"/>
          <w:sz w:val="19"/>
        </w:rPr>
        <w:br w:type="textWrapping"/>
      </w:r>
      <w:r>
        <w:rPr>
          <w:rFonts w:ascii="Courier New" w:hAnsi="Courier New"/>
          <w:b w:val="0"/>
          <w:i w:val="0"/>
          <w:color w:val="000000"/>
          <w:sz w:val="19"/>
        </w:rPr>
        <w:t xml:space="preserve">  WiFi.begin(WIFI_SSID, WIFI_PASS);</w:t>
      </w:r>
      <w:r>
        <w:rPr>
          <w:rFonts w:ascii="Courier New" w:hAnsi="Courier New"/>
          <w:b w:val="0"/>
          <w:i w:val="0"/>
          <w:color w:val="000000"/>
          <w:sz w:val="19"/>
        </w:rPr>
        <w:br w:type="textWrapping"/>
      </w:r>
      <w:r>
        <w:rPr>
          <w:rFonts w:ascii="Courier New" w:hAnsi="Courier New"/>
          <w:b w:val="0"/>
          <w:i w:val="0"/>
          <w:color w:val="000000"/>
          <w:sz w:val="19"/>
        </w:rPr>
        <w:t xml:space="preserve">  while (WiFi.status() != WL_CONNECTED) delay(500);</w:t>
      </w:r>
      <w:r>
        <w:rPr>
          <w:rFonts w:ascii="Courier New" w:hAnsi="Courier New"/>
          <w:b w:val="0"/>
          <w:i w:val="0"/>
          <w:color w:val="000000"/>
          <w:sz w:val="19"/>
        </w:rPr>
        <w:br w:type="textWrapping"/>
      </w:r>
      <w:r>
        <w:rPr>
          <w:rFonts w:ascii="Courier New" w:hAnsi="Courier New"/>
          <w:b w:val="0"/>
          <w:i w:val="0"/>
          <w:color w:val="000000"/>
          <w:sz w:val="19"/>
        </w:rPr>
        <w:t xml:space="preserve">  MDNS.begin("airlock-bot");</w:t>
      </w:r>
      <w:r>
        <w:rPr>
          <w:rFonts w:ascii="Courier New" w:hAnsi="Courier New"/>
          <w:b w:val="0"/>
          <w:i w:val="0"/>
          <w:color w:val="000000"/>
          <w:sz w:val="19"/>
        </w:rPr>
        <w:br w:type="textWrapping"/>
      </w:r>
      <w:r>
        <w:rPr>
          <w:rFonts w:ascii="Courier New" w:hAnsi="Courier New"/>
          <w:b w:val="0"/>
          <w:i w:val="0"/>
          <w:color w:val="000000"/>
          <w:sz w:val="19"/>
        </w:rPr>
        <w:t xml:space="preserve">  server.on("/start", HTTP_GET, handleStartScanning);</w:t>
      </w:r>
      <w:r>
        <w:rPr>
          <w:rFonts w:ascii="Courier New" w:hAnsi="Courier New"/>
          <w:b w:val="0"/>
          <w:i w:val="0"/>
          <w:color w:val="000000"/>
          <w:sz w:val="19"/>
        </w:rPr>
        <w:br w:type="textWrapping"/>
      </w:r>
      <w:r>
        <w:rPr>
          <w:rFonts w:ascii="Courier New" w:hAnsi="Courier New"/>
          <w:b w:val="0"/>
          <w:i w:val="0"/>
          <w:color w:val="000000"/>
          <w:sz w:val="19"/>
        </w:rPr>
        <w:t xml:space="preserve">  server.on("/stop", HTTP_GET, handleStandDown);</w:t>
      </w:r>
      <w:r>
        <w:rPr>
          <w:rFonts w:ascii="Courier New" w:hAnsi="Courier New"/>
          <w:b w:val="0"/>
          <w:i w:val="0"/>
          <w:color w:val="000000"/>
          <w:sz w:val="19"/>
        </w:rPr>
        <w:br w:type="textWrapping"/>
      </w:r>
      <w:r>
        <w:rPr>
          <w:rFonts w:ascii="Courier New" w:hAnsi="Courier New"/>
          <w:b w:val="0"/>
          <w:i w:val="0"/>
          <w:color w:val="000000"/>
          <w:sz w:val="19"/>
        </w:rPr>
        <w:t xml:space="preserve">  server.begin();</w:t>
      </w:r>
      <w:r>
        <w:rPr>
          <w:rFonts w:ascii="Courier New" w:hAnsi="Courier New"/>
          <w:b w:val="0"/>
          <w:i w:val="0"/>
          <w:color w:val="000000"/>
          <w:sz w:val="19"/>
        </w:rPr>
        <w:br w:type="textWrapping"/>
      </w:r>
      <w:r>
        <w:rPr>
          <w:rFonts w:ascii="Courier New" w:hAnsi="Courier New"/>
          <w:b w:val="0"/>
          <w:i w:val="0"/>
          <w:color w:val="000000"/>
          <w:sz w:val="19"/>
        </w:rPr>
        <w:t xml:space="preserve">  secureClient.setInsecure();</w:t>
      </w:r>
      <w:r>
        <w:rPr>
          <w:rFonts w:ascii="Courier New" w:hAnsi="Courier New"/>
          <w:b w:val="0"/>
          <w:i w:val="0"/>
          <w:color w:val="000000"/>
          <w:sz w:val="19"/>
        </w:rPr>
        <w:br w:type="textWrapping"/>
      </w:r>
      <w:r>
        <w:rPr>
          <w:rFonts w:ascii="Courier New" w:hAnsi="Courier New"/>
          <w:b w:val="0"/>
          <w:i w:val="0"/>
          <w:color w:val="000000"/>
          <w:sz w:val="19"/>
        </w:rPr>
        <w:t>}</w:t>
      </w:r>
      <w:r>
        <w:rPr>
          <w:rFonts w:ascii="Courier New" w:hAnsi="Courier New"/>
          <w:b w:val="0"/>
          <w:i w:val="0"/>
          <w:color w:val="000000"/>
          <w:sz w:val="19"/>
        </w:rPr>
        <w:br w:type="textWrapping"/>
      </w:r>
      <w:r>
        <w:rPr>
          <w:rFonts w:ascii="Courier New" w:hAnsi="Courier New"/>
          <w:b w:val="0"/>
          <w:i w:val="0"/>
          <w:color w:val="000000"/>
          <w:sz w:val="19"/>
        </w:rPr>
        <w:br w:type="textWrapping"/>
      </w:r>
      <w:r>
        <w:rPr>
          <w:rFonts w:ascii="Courier New" w:hAnsi="Courier New"/>
          <w:b w:val="0"/>
          <w:i w:val="0"/>
          <w:color w:val="000000"/>
          <w:sz w:val="19"/>
        </w:rPr>
        <w:t>void loop() {</w:t>
      </w:r>
      <w:r>
        <w:rPr>
          <w:rFonts w:ascii="Courier New" w:hAnsi="Courier New"/>
          <w:b w:val="0"/>
          <w:i w:val="0"/>
          <w:color w:val="000000"/>
          <w:sz w:val="19"/>
        </w:rPr>
        <w:br w:type="textWrapping"/>
      </w:r>
      <w:r>
        <w:rPr>
          <w:rFonts w:ascii="Courier New" w:hAnsi="Courier New"/>
          <w:b w:val="0"/>
          <w:i w:val="0"/>
          <w:color w:val="000000"/>
          <w:sz w:val="19"/>
        </w:rPr>
        <w:t xml:space="preserve">  server.handleClient();</w:t>
      </w:r>
      <w:r>
        <w:rPr>
          <w:rFonts w:ascii="Courier New" w:hAnsi="Courier New"/>
          <w:b w:val="0"/>
          <w:i w:val="0"/>
          <w:color w:val="000000"/>
          <w:sz w:val="19"/>
        </w:rPr>
        <w:br w:type="textWrapping"/>
      </w:r>
      <w:r>
        <w:rPr>
          <w:rFonts w:ascii="Courier New" w:hAnsi="Courier New"/>
          <w:b w:val="0"/>
          <w:i w:val="0"/>
          <w:color w:val="000000"/>
          <w:sz w:val="19"/>
        </w:rPr>
        <w:t xml:space="preserve">  // State Machine Logic: DORMANT -&gt; SCANNING -&gt; AWAITING_REPLY -&gt; ALARM</w:t>
      </w:r>
      <w:r>
        <w:rPr>
          <w:rFonts w:ascii="Courier New" w:hAnsi="Courier New"/>
          <w:b w:val="0"/>
          <w:i w:val="0"/>
          <w:color w:val="000000"/>
          <w:sz w:val="19"/>
        </w:rPr>
        <w:br w:type="textWrapping"/>
      </w:r>
      <w:r>
        <w:rPr>
          <w:rFonts w:ascii="Courier New" w:hAnsi="Courier New"/>
          <w:b w:val="0"/>
          <w:i w:val="0"/>
          <w:color w:val="000000"/>
          <w:sz w:val="19"/>
        </w:rPr>
        <w:t>}</w:t>
      </w:r>
    </w:p>
    <w:sectPr>
      <w:pgSz w:w="11909" w:h="16834"/>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1F673E"/>
    <w:rsid w:val="3E135CE6"/>
    <w:rsid w:val="62DD57DF"/>
    <w:rsid w:val="6DF139EF"/>
    <w:rsid w:val="731C01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4361</Words>
  <Characters>27748</Characters>
  <Lines>0</Lines>
  <Paragraphs>0</Paragraphs>
  <TotalTime>1</TotalTime>
  <ScaleCrop>false</ScaleCrop>
  <LinksUpToDate>false</LinksUpToDate>
  <CharactersWithSpaces>31822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google1579707756</cp:lastModifiedBy>
  <dcterms:modified xsi:type="dcterms:W3CDTF">2026-10-13T05:09:03Z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eyJoZGlkIjoiMDQ5MDk0YTBmOTIyM2I1YzRiNjZmZDE5YjY0MDVlYTYiLCJ1c2VySWQiOiI1NjcwNjIxMzU1NjcifQ==</vt:lpwstr>
  </property>
  <property fmtid="{D5CDD505-2E9C-101B-9397-08002B2CF9AE}" pid="3" name="KSOProductBuildVer">
    <vt:lpwstr>1033-12.1.0.29162</vt:lpwstr>
  </property>
  <property fmtid="{D5CDD505-2E9C-101B-9397-08002B2CF9AE}" pid="4" name="ICV">
    <vt:lpwstr>E01297E9270B4DD1A9EB1ACF59D4B287_12</vt:lpwstr>
  </property>
</Properties>
</file>