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EEC2" w14:textId="77777777" w:rsidR="002C1909" w:rsidRDefault="002C1909" w:rsidP="002C1909">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3B2962AF" w14:textId="77777777" w:rsidR="002C1909" w:rsidRDefault="002C1909" w:rsidP="002C1909">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65379ED3" w14:textId="77777777" w:rsidR="002C1909" w:rsidRDefault="002C1909" w:rsidP="002C1909">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7EC7352D" w14:textId="77777777" w:rsidR="002C1909" w:rsidRDefault="002C1909" w:rsidP="002C1909">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03D85AE8" w14:textId="77777777" w:rsidR="002C1909" w:rsidRDefault="002C1909" w:rsidP="002C1909">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774B8D74" w14:textId="3B4FEA32" w:rsidR="002C1909" w:rsidRDefault="002C1909" w:rsidP="002C1909">
      <w:pPr>
        <w:jc w:val="center"/>
      </w:pP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Data Engineering</w:t>
      </w:r>
      <w:r>
        <w:t xml:space="preserve"> </w:t>
      </w:r>
      <w:r w:rsidRPr="002C1909">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RoadMap Project 1</w:t>
      </w:r>
    </w:p>
    <w:p w14:paraId="253FEFBE" w14:textId="4A2A0A18" w:rsidR="002C1909" w:rsidRPr="002C1909" w:rsidRDefault="002C1909" w:rsidP="002C1909">
      <w:pPr>
        <w:jc w:val="cente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C1909">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Date: Oct 26 2025</w:t>
      </w:r>
    </w:p>
    <w:p w14:paraId="1B6B83A0" w14:textId="3416854D" w:rsidR="002C1909" w:rsidRPr="002C1909" w:rsidRDefault="002C1909" w:rsidP="002C1909">
      <w:pPr>
        <w:jc w:val="cente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Written </w:t>
      </w:r>
      <w:r w:rsidRPr="002C1909">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By: Tejaswi D</w:t>
      </w:r>
    </w:p>
    <w:p w14:paraId="3E93E0F6" w14:textId="77777777" w:rsidR="002C1909" w:rsidRDefault="002C1909"/>
    <w:p w14:paraId="53E3F25C" w14:textId="77777777" w:rsidR="002C1909" w:rsidRDefault="002C1909"/>
    <w:p w14:paraId="213F4AFC" w14:textId="77777777" w:rsidR="002C1909" w:rsidRDefault="002C1909"/>
    <w:p w14:paraId="04D307AF" w14:textId="77777777" w:rsidR="002C1909" w:rsidRDefault="002C1909"/>
    <w:p w14:paraId="0C7630D5" w14:textId="77777777" w:rsidR="002C1909" w:rsidRDefault="002C1909"/>
    <w:p w14:paraId="73D93BD0" w14:textId="77777777" w:rsidR="002C1909" w:rsidRDefault="002C1909"/>
    <w:p w14:paraId="647F59E5" w14:textId="77777777" w:rsidR="002C1909" w:rsidRDefault="002C1909"/>
    <w:p w14:paraId="53049962" w14:textId="77777777" w:rsidR="002C1909" w:rsidRDefault="002C1909"/>
    <w:p w14:paraId="45A69F7B" w14:textId="77777777" w:rsidR="002C1909" w:rsidRDefault="002C1909"/>
    <w:p w14:paraId="6E4166E7" w14:textId="77777777" w:rsidR="002C1909" w:rsidRDefault="002C1909"/>
    <w:p w14:paraId="7C5162DB" w14:textId="77777777" w:rsidR="002C1909" w:rsidRDefault="002C1909"/>
    <w:p w14:paraId="16994F13" w14:textId="77777777" w:rsidR="002C1909" w:rsidRDefault="002C1909"/>
    <w:p w14:paraId="20B935B1" w14:textId="77777777" w:rsidR="002C1909" w:rsidRDefault="002C1909"/>
    <w:p w14:paraId="46C1AF8E" w14:textId="77777777" w:rsidR="002C1909" w:rsidRDefault="002C1909"/>
    <w:p w14:paraId="252D0595" w14:textId="77777777" w:rsidR="002C1909" w:rsidRDefault="002C1909"/>
    <w:sdt>
      <w:sdtPr>
        <w:id w:val="-5693834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52B5696" w14:textId="41E8D678" w:rsidR="002C1909" w:rsidRDefault="002C1909">
          <w:pPr>
            <w:pStyle w:val="TOCHeading"/>
          </w:pPr>
          <w:r>
            <w:t>Table of Contents</w:t>
          </w:r>
        </w:p>
        <w:p w14:paraId="2CE9689F" w14:textId="297C539A" w:rsidR="00906CD0" w:rsidRDefault="002C190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2447692" w:history="1">
            <w:r w:rsidR="00906CD0" w:rsidRPr="00AD3D42">
              <w:rPr>
                <w:rStyle w:val="Hyperlink"/>
                <w:b/>
                <w:bCs/>
                <w:noProof/>
              </w:rPr>
              <w:t>Introduction</w:t>
            </w:r>
            <w:r w:rsidR="00906CD0">
              <w:rPr>
                <w:noProof/>
                <w:webHidden/>
              </w:rPr>
              <w:tab/>
            </w:r>
            <w:r w:rsidR="00906CD0">
              <w:rPr>
                <w:noProof/>
                <w:webHidden/>
              </w:rPr>
              <w:fldChar w:fldCharType="begin"/>
            </w:r>
            <w:r w:rsidR="00906CD0">
              <w:rPr>
                <w:noProof/>
                <w:webHidden/>
              </w:rPr>
              <w:instrText xml:space="preserve"> PAGEREF _Toc212447692 \h </w:instrText>
            </w:r>
            <w:r w:rsidR="00906CD0">
              <w:rPr>
                <w:noProof/>
                <w:webHidden/>
              </w:rPr>
            </w:r>
            <w:r w:rsidR="00906CD0">
              <w:rPr>
                <w:noProof/>
                <w:webHidden/>
              </w:rPr>
              <w:fldChar w:fldCharType="separate"/>
            </w:r>
            <w:r w:rsidR="00906CD0">
              <w:rPr>
                <w:noProof/>
                <w:webHidden/>
              </w:rPr>
              <w:t>4</w:t>
            </w:r>
            <w:r w:rsidR="00906CD0">
              <w:rPr>
                <w:noProof/>
                <w:webHidden/>
              </w:rPr>
              <w:fldChar w:fldCharType="end"/>
            </w:r>
          </w:hyperlink>
        </w:p>
        <w:p w14:paraId="115F70A9" w14:textId="12AC72D4" w:rsidR="00906CD0" w:rsidRDefault="00906CD0">
          <w:pPr>
            <w:pStyle w:val="TOC1"/>
            <w:tabs>
              <w:tab w:val="right" w:leader="dot" w:pos="9350"/>
            </w:tabs>
            <w:rPr>
              <w:rFonts w:eastAsiaTheme="minorEastAsia"/>
              <w:noProof/>
            </w:rPr>
          </w:pPr>
          <w:hyperlink w:anchor="_Toc212447693" w:history="1">
            <w:r w:rsidRPr="00AD3D42">
              <w:rPr>
                <w:rStyle w:val="Hyperlink"/>
                <w:b/>
                <w:bCs/>
                <w:noProof/>
              </w:rPr>
              <w:t>Session 1</w:t>
            </w:r>
            <w:r>
              <w:rPr>
                <w:noProof/>
                <w:webHidden/>
              </w:rPr>
              <w:tab/>
            </w:r>
            <w:r>
              <w:rPr>
                <w:noProof/>
                <w:webHidden/>
              </w:rPr>
              <w:fldChar w:fldCharType="begin"/>
            </w:r>
            <w:r>
              <w:rPr>
                <w:noProof/>
                <w:webHidden/>
              </w:rPr>
              <w:instrText xml:space="preserve"> PAGEREF _Toc212447693 \h </w:instrText>
            </w:r>
            <w:r>
              <w:rPr>
                <w:noProof/>
                <w:webHidden/>
              </w:rPr>
            </w:r>
            <w:r>
              <w:rPr>
                <w:noProof/>
                <w:webHidden/>
              </w:rPr>
              <w:fldChar w:fldCharType="separate"/>
            </w:r>
            <w:r>
              <w:rPr>
                <w:noProof/>
                <w:webHidden/>
              </w:rPr>
              <w:t>4</w:t>
            </w:r>
            <w:r>
              <w:rPr>
                <w:noProof/>
                <w:webHidden/>
              </w:rPr>
              <w:fldChar w:fldCharType="end"/>
            </w:r>
          </w:hyperlink>
        </w:p>
        <w:p w14:paraId="1571AF28" w14:textId="1BC0AC49" w:rsidR="00906CD0" w:rsidRDefault="00906CD0">
          <w:pPr>
            <w:pStyle w:val="TOC2"/>
            <w:tabs>
              <w:tab w:val="right" w:leader="dot" w:pos="9350"/>
            </w:tabs>
            <w:rPr>
              <w:rFonts w:eastAsiaTheme="minorEastAsia"/>
              <w:noProof/>
            </w:rPr>
          </w:pPr>
          <w:hyperlink w:anchor="_Toc212447694" w:history="1">
            <w:r w:rsidRPr="00AD3D42">
              <w:rPr>
                <w:rStyle w:val="Hyperlink"/>
                <w:noProof/>
              </w:rPr>
              <w:t>1.1 Azure Data Engineering Role</w:t>
            </w:r>
            <w:r>
              <w:rPr>
                <w:noProof/>
                <w:webHidden/>
              </w:rPr>
              <w:tab/>
            </w:r>
            <w:r>
              <w:rPr>
                <w:noProof/>
                <w:webHidden/>
              </w:rPr>
              <w:fldChar w:fldCharType="begin"/>
            </w:r>
            <w:r>
              <w:rPr>
                <w:noProof/>
                <w:webHidden/>
              </w:rPr>
              <w:instrText xml:space="preserve"> PAGEREF _Toc212447694 \h </w:instrText>
            </w:r>
            <w:r>
              <w:rPr>
                <w:noProof/>
                <w:webHidden/>
              </w:rPr>
            </w:r>
            <w:r>
              <w:rPr>
                <w:noProof/>
                <w:webHidden/>
              </w:rPr>
              <w:fldChar w:fldCharType="separate"/>
            </w:r>
            <w:r>
              <w:rPr>
                <w:noProof/>
                <w:webHidden/>
              </w:rPr>
              <w:t>4</w:t>
            </w:r>
            <w:r>
              <w:rPr>
                <w:noProof/>
                <w:webHidden/>
              </w:rPr>
              <w:fldChar w:fldCharType="end"/>
            </w:r>
          </w:hyperlink>
        </w:p>
        <w:p w14:paraId="45594801" w14:textId="5260C9C1" w:rsidR="00906CD0" w:rsidRDefault="00906CD0">
          <w:pPr>
            <w:pStyle w:val="TOC2"/>
            <w:tabs>
              <w:tab w:val="right" w:leader="dot" w:pos="9350"/>
            </w:tabs>
            <w:rPr>
              <w:rFonts w:eastAsiaTheme="minorEastAsia"/>
              <w:noProof/>
            </w:rPr>
          </w:pPr>
          <w:hyperlink w:anchor="_Toc212447695" w:history="1">
            <w:r w:rsidRPr="00AD3D42">
              <w:rPr>
                <w:rStyle w:val="Hyperlink"/>
                <w:noProof/>
              </w:rPr>
              <w:t>1.2 What is Azure</w:t>
            </w:r>
            <w:r>
              <w:rPr>
                <w:noProof/>
                <w:webHidden/>
              </w:rPr>
              <w:tab/>
            </w:r>
            <w:r>
              <w:rPr>
                <w:noProof/>
                <w:webHidden/>
              </w:rPr>
              <w:fldChar w:fldCharType="begin"/>
            </w:r>
            <w:r>
              <w:rPr>
                <w:noProof/>
                <w:webHidden/>
              </w:rPr>
              <w:instrText xml:space="preserve"> PAGEREF _Toc212447695 \h </w:instrText>
            </w:r>
            <w:r>
              <w:rPr>
                <w:noProof/>
                <w:webHidden/>
              </w:rPr>
            </w:r>
            <w:r>
              <w:rPr>
                <w:noProof/>
                <w:webHidden/>
              </w:rPr>
              <w:fldChar w:fldCharType="separate"/>
            </w:r>
            <w:r>
              <w:rPr>
                <w:noProof/>
                <w:webHidden/>
              </w:rPr>
              <w:t>4</w:t>
            </w:r>
            <w:r>
              <w:rPr>
                <w:noProof/>
                <w:webHidden/>
              </w:rPr>
              <w:fldChar w:fldCharType="end"/>
            </w:r>
          </w:hyperlink>
        </w:p>
        <w:p w14:paraId="0D2C2A3B" w14:textId="4A03D603" w:rsidR="00906CD0" w:rsidRDefault="00906CD0">
          <w:pPr>
            <w:pStyle w:val="TOC2"/>
            <w:tabs>
              <w:tab w:val="right" w:leader="dot" w:pos="9350"/>
            </w:tabs>
            <w:rPr>
              <w:rFonts w:eastAsiaTheme="minorEastAsia"/>
              <w:noProof/>
            </w:rPr>
          </w:pPr>
          <w:hyperlink w:anchor="_Toc212447696" w:history="1">
            <w:r w:rsidRPr="00AD3D42">
              <w:rPr>
                <w:rStyle w:val="Hyperlink"/>
                <w:b/>
                <w:bCs/>
                <w:noProof/>
              </w:rPr>
              <w:t>1.3 Different kinds of Services</w:t>
            </w:r>
            <w:r>
              <w:rPr>
                <w:noProof/>
                <w:webHidden/>
              </w:rPr>
              <w:tab/>
            </w:r>
            <w:r>
              <w:rPr>
                <w:noProof/>
                <w:webHidden/>
              </w:rPr>
              <w:fldChar w:fldCharType="begin"/>
            </w:r>
            <w:r>
              <w:rPr>
                <w:noProof/>
                <w:webHidden/>
              </w:rPr>
              <w:instrText xml:space="preserve"> PAGEREF _Toc212447696 \h </w:instrText>
            </w:r>
            <w:r>
              <w:rPr>
                <w:noProof/>
                <w:webHidden/>
              </w:rPr>
            </w:r>
            <w:r>
              <w:rPr>
                <w:noProof/>
                <w:webHidden/>
              </w:rPr>
              <w:fldChar w:fldCharType="separate"/>
            </w:r>
            <w:r>
              <w:rPr>
                <w:noProof/>
                <w:webHidden/>
              </w:rPr>
              <w:t>5</w:t>
            </w:r>
            <w:r>
              <w:rPr>
                <w:noProof/>
                <w:webHidden/>
              </w:rPr>
              <w:fldChar w:fldCharType="end"/>
            </w:r>
          </w:hyperlink>
        </w:p>
        <w:p w14:paraId="725CC111" w14:textId="075BFAF6" w:rsidR="00906CD0" w:rsidRDefault="00906CD0">
          <w:pPr>
            <w:pStyle w:val="TOC3"/>
            <w:tabs>
              <w:tab w:val="right" w:leader="dot" w:pos="9350"/>
            </w:tabs>
            <w:rPr>
              <w:rFonts w:eastAsiaTheme="minorEastAsia"/>
              <w:noProof/>
            </w:rPr>
          </w:pPr>
          <w:hyperlink w:anchor="_Toc212447697" w:history="1">
            <w:r w:rsidRPr="00AD3D42">
              <w:rPr>
                <w:rStyle w:val="Hyperlink"/>
                <w:noProof/>
              </w:rPr>
              <w:t>Infrastructure as a service (IAAS)</w:t>
            </w:r>
            <w:r>
              <w:rPr>
                <w:noProof/>
                <w:webHidden/>
              </w:rPr>
              <w:tab/>
            </w:r>
            <w:r>
              <w:rPr>
                <w:noProof/>
                <w:webHidden/>
              </w:rPr>
              <w:fldChar w:fldCharType="begin"/>
            </w:r>
            <w:r>
              <w:rPr>
                <w:noProof/>
                <w:webHidden/>
              </w:rPr>
              <w:instrText xml:space="preserve"> PAGEREF _Toc212447697 \h </w:instrText>
            </w:r>
            <w:r>
              <w:rPr>
                <w:noProof/>
                <w:webHidden/>
              </w:rPr>
            </w:r>
            <w:r>
              <w:rPr>
                <w:noProof/>
                <w:webHidden/>
              </w:rPr>
              <w:fldChar w:fldCharType="separate"/>
            </w:r>
            <w:r>
              <w:rPr>
                <w:noProof/>
                <w:webHidden/>
              </w:rPr>
              <w:t>5</w:t>
            </w:r>
            <w:r>
              <w:rPr>
                <w:noProof/>
                <w:webHidden/>
              </w:rPr>
              <w:fldChar w:fldCharType="end"/>
            </w:r>
          </w:hyperlink>
        </w:p>
        <w:p w14:paraId="6B67ACBF" w14:textId="0B049968" w:rsidR="00906CD0" w:rsidRDefault="00906CD0">
          <w:pPr>
            <w:pStyle w:val="TOC3"/>
            <w:tabs>
              <w:tab w:val="right" w:leader="dot" w:pos="9350"/>
            </w:tabs>
            <w:rPr>
              <w:rFonts w:eastAsiaTheme="minorEastAsia"/>
              <w:noProof/>
            </w:rPr>
          </w:pPr>
          <w:hyperlink w:anchor="_Toc212447698" w:history="1">
            <w:r w:rsidRPr="00AD3D42">
              <w:rPr>
                <w:rStyle w:val="Hyperlink"/>
                <w:noProof/>
              </w:rPr>
              <w:t>Platform as a service (PAAS)</w:t>
            </w:r>
            <w:r>
              <w:rPr>
                <w:noProof/>
                <w:webHidden/>
              </w:rPr>
              <w:tab/>
            </w:r>
            <w:r>
              <w:rPr>
                <w:noProof/>
                <w:webHidden/>
              </w:rPr>
              <w:fldChar w:fldCharType="begin"/>
            </w:r>
            <w:r>
              <w:rPr>
                <w:noProof/>
                <w:webHidden/>
              </w:rPr>
              <w:instrText xml:space="preserve"> PAGEREF _Toc212447698 \h </w:instrText>
            </w:r>
            <w:r>
              <w:rPr>
                <w:noProof/>
                <w:webHidden/>
              </w:rPr>
            </w:r>
            <w:r>
              <w:rPr>
                <w:noProof/>
                <w:webHidden/>
              </w:rPr>
              <w:fldChar w:fldCharType="separate"/>
            </w:r>
            <w:r>
              <w:rPr>
                <w:noProof/>
                <w:webHidden/>
              </w:rPr>
              <w:t>5</w:t>
            </w:r>
            <w:r>
              <w:rPr>
                <w:noProof/>
                <w:webHidden/>
              </w:rPr>
              <w:fldChar w:fldCharType="end"/>
            </w:r>
          </w:hyperlink>
        </w:p>
        <w:p w14:paraId="035B1A18" w14:textId="57D5F1E4" w:rsidR="00906CD0" w:rsidRDefault="00906CD0">
          <w:pPr>
            <w:pStyle w:val="TOC3"/>
            <w:tabs>
              <w:tab w:val="right" w:leader="dot" w:pos="9350"/>
            </w:tabs>
            <w:rPr>
              <w:rFonts w:eastAsiaTheme="minorEastAsia"/>
              <w:noProof/>
            </w:rPr>
          </w:pPr>
          <w:hyperlink w:anchor="_Toc212447699" w:history="1">
            <w:r w:rsidRPr="00AD3D42">
              <w:rPr>
                <w:rStyle w:val="Hyperlink"/>
                <w:noProof/>
              </w:rPr>
              <w:t>Software as a service (SaaS)</w:t>
            </w:r>
            <w:r>
              <w:rPr>
                <w:noProof/>
                <w:webHidden/>
              </w:rPr>
              <w:tab/>
            </w:r>
            <w:r>
              <w:rPr>
                <w:noProof/>
                <w:webHidden/>
              </w:rPr>
              <w:fldChar w:fldCharType="begin"/>
            </w:r>
            <w:r>
              <w:rPr>
                <w:noProof/>
                <w:webHidden/>
              </w:rPr>
              <w:instrText xml:space="preserve"> PAGEREF _Toc212447699 \h </w:instrText>
            </w:r>
            <w:r>
              <w:rPr>
                <w:noProof/>
                <w:webHidden/>
              </w:rPr>
            </w:r>
            <w:r>
              <w:rPr>
                <w:noProof/>
                <w:webHidden/>
              </w:rPr>
              <w:fldChar w:fldCharType="separate"/>
            </w:r>
            <w:r>
              <w:rPr>
                <w:noProof/>
                <w:webHidden/>
              </w:rPr>
              <w:t>5</w:t>
            </w:r>
            <w:r>
              <w:rPr>
                <w:noProof/>
                <w:webHidden/>
              </w:rPr>
              <w:fldChar w:fldCharType="end"/>
            </w:r>
          </w:hyperlink>
        </w:p>
        <w:p w14:paraId="5904C430" w14:textId="31664004" w:rsidR="00906CD0" w:rsidRDefault="00906CD0">
          <w:pPr>
            <w:pStyle w:val="TOC1"/>
            <w:tabs>
              <w:tab w:val="right" w:leader="dot" w:pos="9350"/>
            </w:tabs>
            <w:rPr>
              <w:rFonts w:eastAsiaTheme="minorEastAsia"/>
              <w:noProof/>
            </w:rPr>
          </w:pPr>
          <w:hyperlink w:anchor="_Toc212447700" w:history="1">
            <w:r w:rsidRPr="00AD3D42">
              <w:rPr>
                <w:rStyle w:val="Hyperlink"/>
                <w:b/>
                <w:bCs/>
                <w:noProof/>
              </w:rPr>
              <w:t>1.4 Why Do we need cloud services</w:t>
            </w:r>
            <w:r>
              <w:rPr>
                <w:noProof/>
                <w:webHidden/>
              </w:rPr>
              <w:tab/>
            </w:r>
            <w:r>
              <w:rPr>
                <w:noProof/>
                <w:webHidden/>
              </w:rPr>
              <w:fldChar w:fldCharType="begin"/>
            </w:r>
            <w:r>
              <w:rPr>
                <w:noProof/>
                <w:webHidden/>
              </w:rPr>
              <w:instrText xml:space="preserve"> PAGEREF _Toc212447700 \h </w:instrText>
            </w:r>
            <w:r>
              <w:rPr>
                <w:noProof/>
                <w:webHidden/>
              </w:rPr>
            </w:r>
            <w:r>
              <w:rPr>
                <w:noProof/>
                <w:webHidden/>
              </w:rPr>
              <w:fldChar w:fldCharType="separate"/>
            </w:r>
            <w:r>
              <w:rPr>
                <w:noProof/>
                <w:webHidden/>
              </w:rPr>
              <w:t>6</w:t>
            </w:r>
            <w:r>
              <w:rPr>
                <w:noProof/>
                <w:webHidden/>
              </w:rPr>
              <w:fldChar w:fldCharType="end"/>
            </w:r>
          </w:hyperlink>
        </w:p>
        <w:p w14:paraId="26E74B7E" w14:textId="71423C32" w:rsidR="00906CD0" w:rsidRDefault="00906CD0">
          <w:pPr>
            <w:pStyle w:val="TOC3"/>
            <w:tabs>
              <w:tab w:val="right" w:leader="dot" w:pos="9350"/>
            </w:tabs>
            <w:rPr>
              <w:rFonts w:eastAsiaTheme="minorEastAsia"/>
              <w:noProof/>
            </w:rPr>
          </w:pPr>
          <w:hyperlink w:anchor="_Toc212447701" w:history="1">
            <w:r w:rsidRPr="00AD3D42">
              <w:rPr>
                <w:rStyle w:val="Hyperlink"/>
                <w:noProof/>
              </w:rPr>
              <w:t>Key reasons for using a cloud provider</w:t>
            </w:r>
            <w:r>
              <w:rPr>
                <w:noProof/>
                <w:webHidden/>
              </w:rPr>
              <w:tab/>
            </w:r>
            <w:r>
              <w:rPr>
                <w:noProof/>
                <w:webHidden/>
              </w:rPr>
              <w:fldChar w:fldCharType="begin"/>
            </w:r>
            <w:r>
              <w:rPr>
                <w:noProof/>
                <w:webHidden/>
              </w:rPr>
              <w:instrText xml:space="preserve"> PAGEREF _Toc212447701 \h </w:instrText>
            </w:r>
            <w:r>
              <w:rPr>
                <w:noProof/>
                <w:webHidden/>
              </w:rPr>
            </w:r>
            <w:r>
              <w:rPr>
                <w:noProof/>
                <w:webHidden/>
              </w:rPr>
              <w:fldChar w:fldCharType="separate"/>
            </w:r>
            <w:r>
              <w:rPr>
                <w:noProof/>
                <w:webHidden/>
              </w:rPr>
              <w:t>7</w:t>
            </w:r>
            <w:r>
              <w:rPr>
                <w:noProof/>
                <w:webHidden/>
              </w:rPr>
              <w:fldChar w:fldCharType="end"/>
            </w:r>
          </w:hyperlink>
        </w:p>
        <w:p w14:paraId="1247E363" w14:textId="12519820" w:rsidR="00906CD0" w:rsidRDefault="00906CD0">
          <w:pPr>
            <w:pStyle w:val="TOC3"/>
            <w:tabs>
              <w:tab w:val="right" w:leader="dot" w:pos="9350"/>
            </w:tabs>
            <w:rPr>
              <w:rFonts w:eastAsiaTheme="minorEastAsia"/>
              <w:noProof/>
            </w:rPr>
          </w:pPr>
          <w:hyperlink w:anchor="_Toc212447702" w:history="1">
            <w:r w:rsidRPr="00AD3D42">
              <w:rPr>
                <w:rStyle w:val="Hyperlink"/>
                <w:noProof/>
              </w:rPr>
              <w:t>Disadvantages of cloud computing</w:t>
            </w:r>
            <w:r>
              <w:rPr>
                <w:noProof/>
                <w:webHidden/>
              </w:rPr>
              <w:tab/>
            </w:r>
            <w:r>
              <w:rPr>
                <w:noProof/>
                <w:webHidden/>
              </w:rPr>
              <w:fldChar w:fldCharType="begin"/>
            </w:r>
            <w:r>
              <w:rPr>
                <w:noProof/>
                <w:webHidden/>
              </w:rPr>
              <w:instrText xml:space="preserve"> PAGEREF _Toc212447702 \h </w:instrText>
            </w:r>
            <w:r>
              <w:rPr>
                <w:noProof/>
                <w:webHidden/>
              </w:rPr>
            </w:r>
            <w:r>
              <w:rPr>
                <w:noProof/>
                <w:webHidden/>
              </w:rPr>
              <w:fldChar w:fldCharType="separate"/>
            </w:r>
            <w:r>
              <w:rPr>
                <w:noProof/>
                <w:webHidden/>
              </w:rPr>
              <w:t>7</w:t>
            </w:r>
            <w:r>
              <w:rPr>
                <w:noProof/>
                <w:webHidden/>
              </w:rPr>
              <w:fldChar w:fldCharType="end"/>
            </w:r>
          </w:hyperlink>
        </w:p>
        <w:p w14:paraId="6AEB12CC" w14:textId="107A1307" w:rsidR="00906CD0" w:rsidRDefault="00906CD0">
          <w:pPr>
            <w:pStyle w:val="TOC1"/>
            <w:tabs>
              <w:tab w:val="right" w:leader="dot" w:pos="9350"/>
            </w:tabs>
            <w:rPr>
              <w:rFonts w:eastAsiaTheme="minorEastAsia"/>
              <w:noProof/>
            </w:rPr>
          </w:pPr>
          <w:hyperlink w:anchor="_Toc212447703" w:history="1">
            <w:r w:rsidRPr="00AD3D42">
              <w:rPr>
                <w:rStyle w:val="Hyperlink"/>
                <w:noProof/>
              </w:rPr>
              <w:t>1.5 Cloud Computing</w:t>
            </w:r>
            <w:r>
              <w:rPr>
                <w:noProof/>
                <w:webHidden/>
              </w:rPr>
              <w:tab/>
            </w:r>
            <w:r>
              <w:rPr>
                <w:noProof/>
                <w:webHidden/>
              </w:rPr>
              <w:fldChar w:fldCharType="begin"/>
            </w:r>
            <w:r>
              <w:rPr>
                <w:noProof/>
                <w:webHidden/>
              </w:rPr>
              <w:instrText xml:space="preserve"> PAGEREF _Toc212447703 \h </w:instrText>
            </w:r>
            <w:r>
              <w:rPr>
                <w:noProof/>
                <w:webHidden/>
              </w:rPr>
            </w:r>
            <w:r>
              <w:rPr>
                <w:noProof/>
                <w:webHidden/>
              </w:rPr>
              <w:fldChar w:fldCharType="separate"/>
            </w:r>
            <w:r>
              <w:rPr>
                <w:noProof/>
                <w:webHidden/>
              </w:rPr>
              <w:t>8</w:t>
            </w:r>
            <w:r>
              <w:rPr>
                <w:noProof/>
                <w:webHidden/>
              </w:rPr>
              <w:fldChar w:fldCharType="end"/>
            </w:r>
          </w:hyperlink>
        </w:p>
        <w:p w14:paraId="573D0109" w14:textId="34EDEDB1" w:rsidR="00906CD0" w:rsidRDefault="00906CD0">
          <w:pPr>
            <w:pStyle w:val="TOC2"/>
            <w:tabs>
              <w:tab w:val="right" w:leader="dot" w:pos="9350"/>
            </w:tabs>
            <w:rPr>
              <w:rFonts w:eastAsiaTheme="minorEastAsia"/>
              <w:noProof/>
            </w:rPr>
          </w:pPr>
          <w:hyperlink w:anchor="_Toc212447704" w:history="1">
            <w:r w:rsidRPr="00AD3D42">
              <w:rPr>
                <w:rStyle w:val="Hyperlink"/>
                <w:noProof/>
              </w:rPr>
              <w:t>Physical Architecture</w:t>
            </w:r>
            <w:r>
              <w:rPr>
                <w:noProof/>
                <w:webHidden/>
              </w:rPr>
              <w:tab/>
            </w:r>
            <w:r>
              <w:rPr>
                <w:noProof/>
                <w:webHidden/>
              </w:rPr>
              <w:fldChar w:fldCharType="begin"/>
            </w:r>
            <w:r>
              <w:rPr>
                <w:noProof/>
                <w:webHidden/>
              </w:rPr>
              <w:instrText xml:space="preserve"> PAGEREF _Toc212447704 \h </w:instrText>
            </w:r>
            <w:r>
              <w:rPr>
                <w:noProof/>
                <w:webHidden/>
              </w:rPr>
            </w:r>
            <w:r>
              <w:rPr>
                <w:noProof/>
                <w:webHidden/>
              </w:rPr>
              <w:fldChar w:fldCharType="separate"/>
            </w:r>
            <w:r>
              <w:rPr>
                <w:noProof/>
                <w:webHidden/>
              </w:rPr>
              <w:t>8</w:t>
            </w:r>
            <w:r>
              <w:rPr>
                <w:noProof/>
                <w:webHidden/>
              </w:rPr>
              <w:fldChar w:fldCharType="end"/>
            </w:r>
          </w:hyperlink>
        </w:p>
        <w:p w14:paraId="5A5DA9E2" w14:textId="563DBBBB" w:rsidR="00906CD0" w:rsidRDefault="00906CD0">
          <w:pPr>
            <w:pStyle w:val="TOC2"/>
            <w:tabs>
              <w:tab w:val="right" w:leader="dot" w:pos="9350"/>
            </w:tabs>
            <w:rPr>
              <w:rFonts w:eastAsiaTheme="minorEastAsia"/>
              <w:noProof/>
            </w:rPr>
          </w:pPr>
          <w:hyperlink w:anchor="_Toc212447705" w:history="1">
            <w:r w:rsidRPr="00AD3D42">
              <w:rPr>
                <w:rStyle w:val="Hyperlink"/>
                <w:noProof/>
              </w:rPr>
              <w:t>Logical Architecture</w:t>
            </w:r>
            <w:r>
              <w:rPr>
                <w:noProof/>
                <w:webHidden/>
              </w:rPr>
              <w:tab/>
            </w:r>
            <w:r>
              <w:rPr>
                <w:noProof/>
                <w:webHidden/>
              </w:rPr>
              <w:fldChar w:fldCharType="begin"/>
            </w:r>
            <w:r>
              <w:rPr>
                <w:noProof/>
                <w:webHidden/>
              </w:rPr>
              <w:instrText xml:space="preserve"> PAGEREF _Toc212447705 \h </w:instrText>
            </w:r>
            <w:r>
              <w:rPr>
                <w:noProof/>
                <w:webHidden/>
              </w:rPr>
            </w:r>
            <w:r>
              <w:rPr>
                <w:noProof/>
                <w:webHidden/>
              </w:rPr>
              <w:fldChar w:fldCharType="separate"/>
            </w:r>
            <w:r>
              <w:rPr>
                <w:noProof/>
                <w:webHidden/>
              </w:rPr>
              <w:t>9</w:t>
            </w:r>
            <w:r>
              <w:rPr>
                <w:noProof/>
                <w:webHidden/>
              </w:rPr>
              <w:fldChar w:fldCharType="end"/>
            </w:r>
          </w:hyperlink>
        </w:p>
        <w:p w14:paraId="564B275B" w14:textId="57BB7E13" w:rsidR="00906CD0" w:rsidRDefault="00906CD0">
          <w:pPr>
            <w:pStyle w:val="TOC1"/>
            <w:tabs>
              <w:tab w:val="right" w:leader="dot" w:pos="9350"/>
            </w:tabs>
            <w:rPr>
              <w:rFonts w:eastAsiaTheme="minorEastAsia"/>
              <w:noProof/>
            </w:rPr>
          </w:pPr>
          <w:hyperlink w:anchor="_Toc212447706" w:history="1">
            <w:r w:rsidRPr="00AD3D42">
              <w:rPr>
                <w:rStyle w:val="Hyperlink"/>
                <w:b/>
                <w:bCs/>
                <w:noProof/>
              </w:rPr>
              <w:t>Session 2</w:t>
            </w:r>
            <w:r>
              <w:rPr>
                <w:noProof/>
                <w:webHidden/>
              </w:rPr>
              <w:tab/>
            </w:r>
            <w:r>
              <w:rPr>
                <w:noProof/>
                <w:webHidden/>
              </w:rPr>
              <w:fldChar w:fldCharType="begin"/>
            </w:r>
            <w:r>
              <w:rPr>
                <w:noProof/>
                <w:webHidden/>
              </w:rPr>
              <w:instrText xml:space="preserve"> PAGEREF _Toc212447706 \h </w:instrText>
            </w:r>
            <w:r>
              <w:rPr>
                <w:noProof/>
                <w:webHidden/>
              </w:rPr>
            </w:r>
            <w:r>
              <w:rPr>
                <w:noProof/>
                <w:webHidden/>
              </w:rPr>
              <w:fldChar w:fldCharType="separate"/>
            </w:r>
            <w:r>
              <w:rPr>
                <w:noProof/>
                <w:webHidden/>
              </w:rPr>
              <w:t>10</w:t>
            </w:r>
            <w:r>
              <w:rPr>
                <w:noProof/>
                <w:webHidden/>
              </w:rPr>
              <w:fldChar w:fldCharType="end"/>
            </w:r>
          </w:hyperlink>
        </w:p>
        <w:p w14:paraId="1C31A940" w14:textId="187B950C" w:rsidR="00906CD0" w:rsidRDefault="00906CD0">
          <w:pPr>
            <w:pStyle w:val="TOC2"/>
            <w:tabs>
              <w:tab w:val="right" w:leader="dot" w:pos="9350"/>
            </w:tabs>
            <w:rPr>
              <w:rFonts w:eastAsiaTheme="minorEastAsia"/>
              <w:noProof/>
            </w:rPr>
          </w:pPr>
          <w:hyperlink w:anchor="_Toc212447707" w:history="1">
            <w:r w:rsidRPr="00AD3D42">
              <w:rPr>
                <w:rStyle w:val="Hyperlink"/>
                <w:noProof/>
              </w:rPr>
              <w:t>2.1 Multi-Cloud Architecture</w:t>
            </w:r>
            <w:r>
              <w:rPr>
                <w:noProof/>
                <w:webHidden/>
              </w:rPr>
              <w:tab/>
            </w:r>
            <w:r>
              <w:rPr>
                <w:noProof/>
                <w:webHidden/>
              </w:rPr>
              <w:fldChar w:fldCharType="begin"/>
            </w:r>
            <w:r>
              <w:rPr>
                <w:noProof/>
                <w:webHidden/>
              </w:rPr>
              <w:instrText xml:space="preserve"> PAGEREF _Toc212447707 \h </w:instrText>
            </w:r>
            <w:r>
              <w:rPr>
                <w:noProof/>
                <w:webHidden/>
              </w:rPr>
            </w:r>
            <w:r>
              <w:rPr>
                <w:noProof/>
                <w:webHidden/>
              </w:rPr>
              <w:fldChar w:fldCharType="separate"/>
            </w:r>
            <w:r>
              <w:rPr>
                <w:noProof/>
                <w:webHidden/>
              </w:rPr>
              <w:t>10</w:t>
            </w:r>
            <w:r>
              <w:rPr>
                <w:noProof/>
                <w:webHidden/>
              </w:rPr>
              <w:fldChar w:fldCharType="end"/>
            </w:r>
          </w:hyperlink>
        </w:p>
        <w:p w14:paraId="3836B1E6" w14:textId="37B89EE3" w:rsidR="00906CD0" w:rsidRDefault="00906CD0">
          <w:pPr>
            <w:pStyle w:val="TOC2"/>
            <w:tabs>
              <w:tab w:val="right" w:leader="dot" w:pos="9350"/>
            </w:tabs>
            <w:rPr>
              <w:rFonts w:eastAsiaTheme="minorEastAsia"/>
              <w:noProof/>
            </w:rPr>
          </w:pPr>
          <w:hyperlink w:anchor="_Toc212447708" w:history="1">
            <w:r w:rsidRPr="00AD3D42">
              <w:rPr>
                <w:rStyle w:val="Hyperlink"/>
                <w:noProof/>
              </w:rPr>
              <w:t>2.2 Public Cloud vs. Private Cloud</w:t>
            </w:r>
            <w:r>
              <w:rPr>
                <w:noProof/>
                <w:webHidden/>
              </w:rPr>
              <w:tab/>
            </w:r>
            <w:r>
              <w:rPr>
                <w:noProof/>
                <w:webHidden/>
              </w:rPr>
              <w:fldChar w:fldCharType="begin"/>
            </w:r>
            <w:r>
              <w:rPr>
                <w:noProof/>
                <w:webHidden/>
              </w:rPr>
              <w:instrText xml:space="preserve"> PAGEREF _Toc212447708 \h </w:instrText>
            </w:r>
            <w:r>
              <w:rPr>
                <w:noProof/>
                <w:webHidden/>
              </w:rPr>
            </w:r>
            <w:r>
              <w:rPr>
                <w:noProof/>
                <w:webHidden/>
              </w:rPr>
              <w:fldChar w:fldCharType="separate"/>
            </w:r>
            <w:r>
              <w:rPr>
                <w:noProof/>
                <w:webHidden/>
              </w:rPr>
              <w:t>11</w:t>
            </w:r>
            <w:r>
              <w:rPr>
                <w:noProof/>
                <w:webHidden/>
              </w:rPr>
              <w:fldChar w:fldCharType="end"/>
            </w:r>
          </w:hyperlink>
        </w:p>
        <w:p w14:paraId="2553A07E" w14:textId="5FFD86E0" w:rsidR="00906CD0" w:rsidRDefault="00906CD0">
          <w:pPr>
            <w:pStyle w:val="TOC2"/>
            <w:tabs>
              <w:tab w:val="right" w:leader="dot" w:pos="9350"/>
            </w:tabs>
            <w:rPr>
              <w:rFonts w:eastAsiaTheme="minorEastAsia"/>
              <w:noProof/>
            </w:rPr>
          </w:pPr>
          <w:hyperlink w:anchor="_Toc212447709" w:history="1">
            <w:r w:rsidRPr="00AD3D42">
              <w:rPr>
                <w:rStyle w:val="Hyperlink"/>
                <w:noProof/>
              </w:rPr>
              <w:t>2.3 Storage Accounts</w:t>
            </w:r>
            <w:r>
              <w:rPr>
                <w:noProof/>
                <w:webHidden/>
              </w:rPr>
              <w:tab/>
            </w:r>
            <w:r>
              <w:rPr>
                <w:noProof/>
                <w:webHidden/>
              </w:rPr>
              <w:fldChar w:fldCharType="begin"/>
            </w:r>
            <w:r>
              <w:rPr>
                <w:noProof/>
                <w:webHidden/>
              </w:rPr>
              <w:instrText xml:space="preserve"> PAGEREF _Toc212447709 \h </w:instrText>
            </w:r>
            <w:r>
              <w:rPr>
                <w:noProof/>
                <w:webHidden/>
              </w:rPr>
            </w:r>
            <w:r>
              <w:rPr>
                <w:noProof/>
                <w:webHidden/>
              </w:rPr>
              <w:fldChar w:fldCharType="separate"/>
            </w:r>
            <w:r>
              <w:rPr>
                <w:noProof/>
                <w:webHidden/>
              </w:rPr>
              <w:t>12</w:t>
            </w:r>
            <w:r>
              <w:rPr>
                <w:noProof/>
                <w:webHidden/>
              </w:rPr>
              <w:fldChar w:fldCharType="end"/>
            </w:r>
          </w:hyperlink>
        </w:p>
        <w:p w14:paraId="1440D6BF" w14:textId="653A28D8" w:rsidR="00906CD0" w:rsidRDefault="00906CD0">
          <w:pPr>
            <w:pStyle w:val="TOC2"/>
            <w:tabs>
              <w:tab w:val="right" w:leader="dot" w:pos="9350"/>
            </w:tabs>
            <w:rPr>
              <w:rFonts w:eastAsiaTheme="minorEastAsia"/>
              <w:noProof/>
            </w:rPr>
          </w:pPr>
          <w:hyperlink w:anchor="_Toc212447710" w:history="1">
            <w:r w:rsidRPr="00AD3D42">
              <w:rPr>
                <w:rStyle w:val="Hyperlink"/>
                <w:noProof/>
              </w:rPr>
              <w:t>2.4 Redundancy and Replication of Data in Azure</w:t>
            </w:r>
            <w:r>
              <w:rPr>
                <w:noProof/>
                <w:webHidden/>
              </w:rPr>
              <w:tab/>
            </w:r>
            <w:r>
              <w:rPr>
                <w:noProof/>
                <w:webHidden/>
              </w:rPr>
              <w:fldChar w:fldCharType="begin"/>
            </w:r>
            <w:r>
              <w:rPr>
                <w:noProof/>
                <w:webHidden/>
              </w:rPr>
              <w:instrText xml:space="preserve"> PAGEREF _Toc212447710 \h </w:instrText>
            </w:r>
            <w:r>
              <w:rPr>
                <w:noProof/>
                <w:webHidden/>
              </w:rPr>
            </w:r>
            <w:r>
              <w:rPr>
                <w:noProof/>
                <w:webHidden/>
              </w:rPr>
              <w:fldChar w:fldCharType="separate"/>
            </w:r>
            <w:r>
              <w:rPr>
                <w:noProof/>
                <w:webHidden/>
              </w:rPr>
              <w:t>13</w:t>
            </w:r>
            <w:r>
              <w:rPr>
                <w:noProof/>
                <w:webHidden/>
              </w:rPr>
              <w:fldChar w:fldCharType="end"/>
            </w:r>
          </w:hyperlink>
        </w:p>
        <w:p w14:paraId="167B101E" w14:textId="78290D44" w:rsidR="00906CD0" w:rsidRDefault="00906CD0">
          <w:pPr>
            <w:pStyle w:val="TOC1"/>
            <w:tabs>
              <w:tab w:val="right" w:leader="dot" w:pos="9350"/>
            </w:tabs>
            <w:rPr>
              <w:rFonts w:eastAsiaTheme="minorEastAsia"/>
              <w:noProof/>
            </w:rPr>
          </w:pPr>
          <w:hyperlink w:anchor="_Toc212447711" w:history="1">
            <w:r w:rsidRPr="00AD3D42">
              <w:rPr>
                <w:rStyle w:val="Hyperlink"/>
                <w:b/>
                <w:bCs/>
                <w:noProof/>
              </w:rPr>
              <w:t>Session 3</w:t>
            </w:r>
            <w:r>
              <w:rPr>
                <w:noProof/>
                <w:webHidden/>
              </w:rPr>
              <w:tab/>
            </w:r>
            <w:r>
              <w:rPr>
                <w:noProof/>
                <w:webHidden/>
              </w:rPr>
              <w:fldChar w:fldCharType="begin"/>
            </w:r>
            <w:r>
              <w:rPr>
                <w:noProof/>
                <w:webHidden/>
              </w:rPr>
              <w:instrText xml:space="preserve"> PAGEREF _Toc212447711 \h </w:instrText>
            </w:r>
            <w:r>
              <w:rPr>
                <w:noProof/>
                <w:webHidden/>
              </w:rPr>
            </w:r>
            <w:r>
              <w:rPr>
                <w:noProof/>
                <w:webHidden/>
              </w:rPr>
              <w:fldChar w:fldCharType="separate"/>
            </w:r>
            <w:r>
              <w:rPr>
                <w:noProof/>
                <w:webHidden/>
              </w:rPr>
              <w:t>14</w:t>
            </w:r>
            <w:r>
              <w:rPr>
                <w:noProof/>
                <w:webHidden/>
              </w:rPr>
              <w:fldChar w:fldCharType="end"/>
            </w:r>
          </w:hyperlink>
        </w:p>
        <w:p w14:paraId="0A260141" w14:textId="3CF7F8E3" w:rsidR="00906CD0" w:rsidRDefault="00906CD0">
          <w:pPr>
            <w:pStyle w:val="TOC2"/>
            <w:tabs>
              <w:tab w:val="right" w:leader="dot" w:pos="9350"/>
            </w:tabs>
            <w:rPr>
              <w:rFonts w:eastAsiaTheme="minorEastAsia"/>
              <w:noProof/>
            </w:rPr>
          </w:pPr>
          <w:hyperlink w:anchor="_Toc212447712" w:history="1">
            <w:r w:rsidRPr="00AD3D42">
              <w:rPr>
                <w:rStyle w:val="Hyperlink"/>
                <w:noProof/>
              </w:rPr>
              <w:t>Types of Storage Accounts</w:t>
            </w:r>
            <w:r>
              <w:rPr>
                <w:noProof/>
                <w:webHidden/>
              </w:rPr>
              <w:tab/>
            </w:r>
            <w:r>
              <w:rPr>
                <w:noProof/>
                <w:webHidden/>
              </w:rPr>
              <w:fldChar w:fldCharType="begin"/>
            </w:r>
            <w:r>
              <w:rPr>
                <w:noProof/>
                <w:webHidden/>
              </w:rPr>
              <w:instrText xml:space="preserve"> PAGEREF _Toc212447712 \h </w:instrText>
            </w:r>
            <w:r>
              <w:rPr>
                <w:noProof/>
                <w:webHidden/>
              </w:rPr>
            </w:r>
            <w:r>
              <w:rPr>
                <w:noProof/>
                <w:webHidden/>
              </w:rPr>
              <w:fldChar w:fldCharType="separate"/>
            </w:r>
            <w:r>
              <w:rPr>
                <w:noProof/>
                <w:webHidden/>
              </w:rPr>
              <w:t>14</w:t>
            </w:r>
            <w:r>
              <w:rPr>
                <w:noProof/>
                <w:webHidden/>
              </w:rPr>
              <w:fldChar w:fldCharType="end"/>
            </w:r>
          </w:hyperlink>
        </w:p>
        <w:p w14:paraId="6F0AD07C" w14:textId="66B7D8B5" w:rsidR="00906CD0" w:rsidRDefault="00906CD0">
          <w:pPr>
            <w:pStyle w:val="TOC2"/>
            <w:tabs>
              <w:tab w:val="right" w:leader="dot" w:pos="9350"/>
            </w:tabs>
            <w:rPr>
              <w:rFonts w:eastAsiaTheme="minorEastAsia"/>
              <w:noProof/>
            </w:rPr>
          </w:pPr>
          <w:hyperlink w:anchor="_Toc212447713" w:history="1">
            <w:r w:rsidRPr="00AD3D42">
              <w:rPr>
                <w:rStyle w:val="Hyperlink"/>
                <w:noProof/>
              </w:rPr>
              <w:t>Querying Structured Data</w:t>
            </w:r>
            <w:r>
              <w:rPr>
                <w:noProof/>
                <w:webHidden/>
              </w:rPr>
              <w:tab/>
            </w:r>
            <w:r>
              <w:rPr>
                <w:noProof/>
                <w:webHidden/>
              </w:rPr>
              <w:fldChar w:fldCharType="begin"/>
            </w:r>
            <w:r>
              <w:rPr>
                <w:noProof/>
                <w:webHidden/>
              </w:rPr>
              <w:instrText xml:space="preserve"> PAGEREF _Toc212447713 \h </w:instrText>
            </w:r>
            <w:r>
              <w:rPr>
                <w:noProof/>
                <w:webHidden/>
              </w:rPr>
            </w:r>
            <w:r>
              <w:rPr>
                <w:noProof/>
                <w:webHidden/>
              </w:rPr>
              <w:fldChar w:fldCharType="separate"/>
            </w:r>
            <w:r>
              <w:rPr>
                <w:noProof/>
                <w:webHidden/>
              </w:rPr>
              <w:t>14</w:t>
            </w:r>
            <w:r>
              <w:rPr>
                <w:noProof/>
                <w:webHidden/>
              </w:rPr>
              <w:fldChar w:fldCharType="end"/>
            </w:r>
          </w:hyperlink>
        </w:p>
        <w:p w14:paraId="0CED15E4" w14:textId="73582464" w:rsidR="00906CD0" w:rsidRDefault="00906CD0">
          <w:pPr>
            <w:pStyle w:val="TOC2"/>
            <w:tabs>
              <w:tab w:val="right" w:leader="dot" w:pos="9350"/>
            </w:tabs>
            <w:rPr>
              <w:rFonts w:eastAsiaTheme="minorEastAsia"/>
              <w:noProof/>
            </w:rPr>
          </w:pPr>
          <w:hyperlink w:anchor="_Toc212447714" w:history="1">
            <w:r w:rsidRPr="00AD3D42">
              <w:rPr>
                <w:rStyle w:val="Hyperlink"/>
                <w:noProof/>
              </w:rPr>
              <w:t>Access Tiers</w:t>
            </w:r>
            <w:r>
              <w:rPr>
                <w:noProof/>
                <w:webHidden/>
              </w:rPr>
              <w:tab/>
            </w:r>
            <w:r>
              <w:rPr>
                <w:noProof/>
                <w:webHidden/>
              </w:rPr>
              <w:fldChar w:fldCharType="begin"/>
            </w:r>
            <w:r>
              <w:rPr>
                <w:noProof/>
                <w:webHidden/>
              </w:rPr>
              <w:instrText xml:space="preserve"> PAGEREF _Toc212447714 \h </w:instrText>
            </w:r>
            <w:r>
              <w:rPr>
                <w:noProof/>
                <w:webHidden/>
              </w:rPr>
            </w:r>
            <w:r>
              <w:rPr>
                <w:noProof/>
                <w:webHidden/>
              </w:rPr>
              <w:fldChar w:fldCharType="separate"/>
            </w:r>
            <w:r>
              <w:rPr>
                <w:noProof/>
                <w:webHidden/>
              </w:rPr>
              <w:t>15</w:t>
            </w:r>
            <w:r>
              <w:rPr>
                <w:noProof/>
                <w:webHidden/>
              </w:rPr>
              <w:fldChar w:fldCharType="end"/>
            </w:r>
          </w:hyperlink>
        </w:p>
        <w:p w14:paraId="7E6D9494" w14:textId="1B705817" w:rsidR="00906CD0" w:rsidRDefault="00906CD0">
          <w:pPr>
            <w:pStyle w:val="TOC2"/>
            <w:tabs>
              <w:tab w:val="right" w:leader="dot" w:pos="9350"/>
            </w:tabs>
            <w:rPr>
              <w:rFonts w:eastAsiaTheme="minorEastAsia"/>
              <w:noProof/>
            </w:rPr>
          </w:pPr>
          <w:hyperlink w:anchor="_Toc212447715" w:history="1">
            <w:r w:rsidRPr="00AD3D42">
              <w:rPr>
                <w:rStyle w:val="Hyperlink"/>
                <w:noProof/>
              </w:rPr>
              <w:t>Azure Storage Account Creation</w:t>
            </w:r>
            <w:r>
              <w:rPr>
                <w:noProof/>
                <w:webHidden/>
              </w:rPr>
              <w:tab/>
            </w:r>
            <w:r>
              <w:rPr>
                <w:noProof/>
                <w:webHidden/>
              </w:rPr>
              <w:fldChar w:fldCharType="begin"/>
            </w:r>
            <w:r>
              <w:rPr>
                <w:noProof/>
                <w:webHidden/>
              </w:rPr>
              <w:instrText xml:space="preserve"> PAGEREF _Toc212447715 \h </w:instrText>
            </w:r>
            <w:r>
              <w:rPr>
                <w:noProof/>
                <w:webHidden/>
              </w:rPr>
            </w:r>
            <w:r>
              <w:rPr>
                <w:noProof/>
                <w:webHidden/>
              </w:rPr>
              <w:fldChar w:fldCharType="separate"/>
            </w:r>
            <w:r>
              <w:rPr>
                <w:noProof/>
                <w:webHidden/>
              </w:rPr>
              <w:t>15</w:t>
            </w:r>
            <w:r>
              <w:rPr>
                <w:noProof/>
                <w:webHidden/>
              </w:rPr>
              <w:fldChar w:fldCharType="end"/>
            </w:r>
          </w:hyperlink>
        </w:p>
        <w:p w14:paraId="4CEA0047" w14:textId="78E36F7D" w:rsidR="00906CD0" w:rsidRDefault="00906CD0">
          <w:pPr>
            <w:pStyle w:val="TOC2"/>
            <w:tabs>
              <w:tab w:val="right" w:leader="dot" w:pos="9350"/>
            </w:tabs>
            <w:rPr>
              <w:rFonts w:eastAsiaTheme="minorEastAsia"/>
              <w:noProof/>
            </w:rPr>
          </w:pPr>
          <w:hyperlink w:anchor="_Toc212447716" w:history="1">
            <w:r w:rsidRPr="00AD3D42">
              <w:rPr>
                <w:rStyle w:val="Hyperlink"/>
                <w:noProof/>
              </w:rPr>
              <w:t>What is Soft delete feature</w:t>
            </w:r>
            <w:r>
              <w:rPr>
                <w:noProof/>
                <w:webHidden/>
              </w:rPr>
              <w:tab/>
            </w:r>
            <w:r>
              <w:rPr>
                <w:noProof/>
                <w:webHidden/>
              </w:rPr>
              <w:fldChar w:fldCharType="begin"/>
            </w:r>
            <w:r>
              <w:rPr>
                <w:noProof/>
                <w:webHidden/>
              </w:rPr>
              <w:instrText xml:space="preserve"> PAGEREF _Toc212447716 \h </w:instrText>
            </w:r>
            <w:r>
              <w:rPr>
                <w:noProof/>
                <w:webHidden/>
              </w:rPr>
            </w:r>
            <w:r>
              <w:rPr>
                <w:noProof/>
                <w:webHidden/>
              </w:rPr>
              <w:fldChar w:fldCharType="separate"/>
            </w:r>
            <w:r>
              <w:rPr>
                <w:noProof/>
                <w:webHidden/>
              </w:rPr>
              <w:t>18</w:t>
            </w:r>
            <w:r>
              <w:rPr>
                <w:noProof/>
                <w:webHidden/>
              </w:rPr>
              <w:fldChar w:fldCharType="end"/>
            </w:r>
          </w:hyperlink>
        </w:p>
        <w:p w14:paraId="48199037" w14:textId="4EF859F5" w:rsidR="00906CD0" w:rsidRDefault="00906CD0">
          <w:pPr>
            <w:pStyle w:val="TOC1"/>
            <w:tabs>
              <w:tab w:val="right" w:leader="dot" w:pos="9350"/>
            </w:tabs>
            <w:rPr>
              <w:rFonts w:eastAsiaTheme="minorEastAsia"/>
              <w:noProof/>
            </w:rPr>
          </w:pPr>
          <w:hyperlink w:anchor="_Toc212447717" w:history="1">
            <w:r w:rsidRPr="00AD3D42">
              <w:rPr>
                <w:rStyle w:val="Hyperlink"/>
                <w:noProof/>
              </w:rPr>
              <w:t>References</w:t>
            </w:r>
            <w:r>
              <w:rPr>
                <w:noProof/>
                <w:webHidden/>
              </w:rPr>
              <w:tab/>
            </w:r>
            <w:r>
              <w:rPr>
                <w:noProof/>
                <w:webHidden/>
              </w:rPr>
              <w:fldChar w:fldCharType="begin"/>
            </w:r>
            <w:r>
              <w:rPr>
                <w:noProof/>
                <w:webHidden/>
              </w:rPr>
              <w:instrText xml:space="preserve"> PAGEREF _Toc212447717 \h </w:instrText>
            </w:r>
            <w:r>
              <w:rPr>
                <w:noProof/>
                <w:webHidden/>
              </w:rPr>
            </w:r>
            <w:r>
              <w:rPr>
                <w:noProof/>
                <w:webHidden/>
              </w:rPr>
              <w:fldChar w:fldCharType="separate"/>
            </w:r>
            <w:r>
              <w:rPr>
                <w:noProof/>
                <w:webHidden/>
              </w:rPr>
              <w:t>19</w:t>
            </w:r>
            <w:r>
              <w:rPr>
                <w:noProof/>
                <w:webHidden/>
              </w:rPr>
              <w:fldChar w:fldCharType="end"/>
            </w:r>
          </w:hyperlink>
        </w:p>
        <w:p w14:paraId="7AA5AD27" w14:textId="17BE6174" w:rsidR="002C1909" w:rsidRDefault="002C1909">
          <w:r>
            <w:rPr>
              <w:b/>
              <w:bCs/>
              <w:noProof/>
            </w:rPr>
            <w:fldChar w:fldCharType="end"/>
          </w:r>
        </w:p>
      </w:sdtContent>
    </w:sdt>
    <w:p w14:paraId="2FC40542" w14:textId="2E371E59" w:rsidR="002C1909" w:rsidRDefault="002C1909" w:rsidP="002C1909">
      <w:pPr>
        <w:pStyle w:val="Heading1"/>
      </w:pPr>
      <w:bookmarkStart w:id="0" w:name="_Toc212447692"/>
      <w:r w:rsidRPr="0085583F">
        <w:rPr>
          <w:b/>
          <w:bCs/>
          <w:sz w:val="32"/>
          <w:szCs w:val="32"/>
        </w:rPr>
        <w:lastRenderedPageBreak/>
        <w:t>Introduction</w:t>
      </w:r>
      <w:bookmarkEnd w:id="0"/>
    </w:p>
    <w:p w14:paraId="41B78BE8" w14:textId="06065685" w:rsidR="002C1909" w:rsidRDefault="00E028D8">
      <w:r>
        <w:t>This document is created to document and specify the information shared in the initial 3 sessions of Data Engineering course which is on going currently. The sessions started on Oct 17</w:t>
      </w:r>
      <w:r w:rsidRPr="00E028D8">
        <w:rPr>
          <w:vertAlign w:val="superscript"/>
        </w:rPr>
        <w:t>th</w:t>
      </w:r>
      <w:r>
        <w:t xml:space="preserve"> and below are the detailed descriptions of what has been discussed.</w:t>
      </w:r>
    </w:p>
    <w:p w14:paraId="62406AF3" w14:textId="1958559B" w:rsidR="00E028D8" w:rsidRPr="0085583F" w:rsidRDefault="00D84D58" w:rsidP="00D84D58">
      <w:pPr>
        <w:pStyle w:val="Heading1"/>
        <w:rPr>
          <w:b/>
          <w:bCs/>
          <w:sz w:val="32"/>
          <w:szCs w:val="32"/>
        </w:rPr>
      </w:pPr>
      <w:bookmarkStart w:id="1" w:name="_Toc212447693"/>
      <w:r w:rsidRPr="0085583F">
        <w:rPr>
          <w:b/>
          <w:bCs/>
          <w:sz w:val="32"/>
          <w:szCs w:val="32"/>
        </w:rPr>
        <w:t>Session 1</w:t>
      </w:r>
      <w:bookmarkEnd w:id="1"/>
    </w:p>
    <w:p w14:paraId="56EDAAF1" w14:textId="54663DF5" w:rsidR="00D84D58" w:rsidRPr="00D84D58" w:rsidRDefault="00D84D58" w:rsidP="00D84D58">
      <w:r>
        <w:t>Topics discussed during the first session:</w:t>
      </w:r>
    </w:p>
    <w:p w14:paraId="2E12CEE9" w14:textId="581B6B52" w:rsidR="00D84D58" w:rsidRPr="00E47C8E" w:rsidRDefault="00D84D58" w:rsidP="00D84D58">
      <w:pPr>
        <w:pStyle w:val="Heading2"/>
        <w:rPr>
          <w:rStyle w:val="Heading2Char"/>
          <w:sz w:val="28"/>
          <w:szCs w:val="28"/>
        </w:rPr>
      </w:pPr>
      <w:bookmarkStart w:id="2" w:name="_Toc212447694"/>
      <w:r w:rsidRPr="00E47C8E">
        <w:rPr>
          <w:rStyle w:val="Heading2Char"/>
          <w:sz w:val="28"/>
          <w:szCs w:val="28"/>
        </w:rPr>
        <w:t>1.1 A</w:t>
      </w:r>
      <w:r w:rsidR="00E47C8E">
        <w:rPr>
          <w:rStyle w:val="Heading2Char"/>
          <w:sz w:val="28"/>
          <w:szCs w:val="28"/>
        </w:rPr>
        <w:t>zure Data Engineering Role</w:t>
      </w:r>
      <w:bookmarkEnd w:id="2"/>
    </w:p>
    <w:p w14:paraId="22989338" w14:textId="6E4AAF0B" w:rsidR="00D84D58" w:rsidRDefault="00D84D58" w:rsidP="00D84D58">
      <w:r>
        <w:t xml:space="preserve"> Data engineers specialize in building and optimizing </w:t>
      </w:r>
      <w:r>
        <w:t>systems</w:t>
      </w:r>
      <w:r>
        <w:t xml:space="preserve"> that make data accessible for analytics and operational workflows. Their core responsibilities include but not limited to Building and Maintaining Data Pipelines, Collaboration Across Teams, Ensuring Data Quality and Availability.</w:t>
      </w:r>
    </w:p>
    <w:p w14:paraId="52548543" w14:textId="77777777" w:rsidR="00D84D58" w:rsidRDefault="00D84D58" w:rsidP="00D84D58">
      <w:r>
        <w:t>In the real world, there’s a lot more than just designing big new systems, although building new data pipelines is certainly part of the job! As new data becomes available, you’ll need to ingest the data somehow, store it in some sort of distributed data store, and impose some sort of schema on it so it can be queried.</w:t>
      </w:r>
    </w:p>
    <w:p w14:paraId="56013200" w14:textId="68E12B46" w:rsidR="00D84D58" w:rsidRDefault="00D84D58" w:rsidP="00D84D58">
      <w:r w:rsidRPr="00D84D58">
        <w:t xml:space="preserve">Troubleshooting existing systems is a big part of the job. Whenever you are dealing with large, distributed systems and messy data, there’s a lot of potential for things to go wrong. Perhaps </w:t>
      </w:r>
      <w:r w:rsidRPr="00D84D58">
        <w:t>data</w:t>
      </w:r>
      <w:r w:rsidRPr="00D84D58">
        <w:t xml:space="preserve"> feed has gone down or become corrupt for some reason. Perhaps you’ve hit resource limits somewhere, or you’ve hit some sort of processing bottleneck you hadn’t encountered in the past. Perhaps there is a huge surge of data that you don’t have capacity for, or perhaps something happened that drove up your cloud computing costs that requires rapid optimization of the systems you have. Having deep experience and education equips you with the knowledge to resolve such problems quickly, and the certifications for data engineering often focus on your ability to diagnose these sorts of issues.</w:t>
      </w:r>
    </w:p>
    <w:p w14:paraId="76FFC2AE" w14:textId="5A1B1E6E" w:rsidR="00D84D58" w:rsidRPr="00E47C8E" w:rsidRDefault="00D84D58" w:rsidP="00D84D58">
      <w:pPr>
        <w:pStyle w:val="Heading2"/>
        <w:rPr>
          <w:rStyle w:val="Heading2Char"/>
          <w:sz w:val="28"/>
          <w:szCs w:val="28"/>
        </w:rPr>
      </w:pPr>
      <w:bookmarkStart w:id="3" w:name="_Toc212447695"/>
      <w:r w:rsidRPr="00E47C8E">
        <w:rPr>
          <w:rStyle w:val="Heading2Char"/>
          <w:sz w:val="28"/>
          <w:szCs w:val="28"/>
        </w:rPr>
        <w:t xml:space="preserve">1.2 </w:t>
      </w:r>
      <w:r w:rsidRPr="00E47C8E">
        <w:rPr>
          <w:rStyle w:val="Heading2Char"/>
          <w:sz w:val="28"/>
          <w:szCs w:val="28"/>
        </w:rPr>
        <w:t>W</w:t>
      </w:r>
      <w:r w:rsidR="00E47C8E">
        <w:rPr>
          <w:rStyle w:val="Heading2Char"/>
          <w:sz w:val="28"/>
          <w:szCs w:val="28"/>
        </w:rPr>
        <w:t>hat is Azure</w:t>
      </w:r>
      <w:bookmarkEnd w:id="3"/>
    </w:p>
    <w:p w14:paraId="5A2BB877" w14:textId="4AE6341B" w:rsidR="00D84D58" w:rsidRDefault="00D84D58" w:rsidP="00D84D58">
      <w:r>
        <w:t>Azure</w:t>
      </w:r>
      <w:r>
        <w:t xml:space="preserve"> is one of the leading cloud computing </w:t>
      </w:r>
      <w:r>
        <w:t>platforms</w:t>
      </w:r>
      <w:r>
        <w:t xml:space="preserve"> in the market from </w:t>
      </w:r>
      <w:r>
        <w:t>MICROSOFT which</w:t>
      </w:r>
      <w:r>
        <w:t xml:space="preserve"> provides a wide range of over 200 services, including computing, networking, storage, analytics, and artificial intelligence.</w:t>
      </w:r>
    </w:p>
    <w:p w14:paraId="014178CB" w14:textId="77777777" w:rsidR="00D84D58" w:rsidRDefault="00D84D58" w:rsidP="00D84D58"/>
    <w:p w14:paraId="4D24D54C" w14:textId="528821CA" w:rsidR="00E47C8E" w:rsidRPr="0085583F" w:rsidRDefault="00D84D58" w:rsidP="00E47C8E">
      <w:pPr>
        <w:pStyle w:val="Heading2"/>
        <w:rPr>
          <w:b/>
          <w:bCs/>
        </w:rPr>
      </w:pPr>
      <w:bookmarkStart w:id="4" w:name="_Toc212447696"/>
      <w:r w:rsidRPr="0085583F">
        <w:rPr>
          <w:b/>
          <w:bCs/>
        </w:rPr>
        <w:lastRenderedPageBreak/>
        <w:t xml:space="preserve">1.3 </w:t>
      </w:r>
      <w:r w:rsidRPr="0085583F">
        <w:rPr>
          <w:b/>
          <w:bCs/>
        </w:rPr>
        <w:t xml:space="preserve">Different </w:t>
      </w:r>
      <w:r w:rsidRPr="0085583F">
        <w:rPr>
          <w:b/>
          <w:bCs/>
        </w:rPr>
        <w:t>kinds</w:t>
      </w:r>
      <w:r w:rsidRPr="0085583F">
        <w:rPr>
          <w:b/>
          <w:bCs/>
        </w:rPr>
        <w:t xml:space="preserve"> of S</w:t>
      </w:r>
      <w:r w:rsidRPr="0085583F">
        <w:rPr>
          <w:b/>
          <w:bCs/>
        </w:rPr>
        <w:t>ervices</w:t>
      </w:r>
      <w:bookmarkEnd w:id="4"/>
    </w:p>
    <w:p w14:paraId="15451ACC" w14:textId="5FDA27E0" w:rsidR="00E47C8E" w:rsidRDefault="0085583F" w:rsidP="00E47C8E">
      <w:pPr>
        <w:pStyle w:val="Heading3"/>
      </w:pPr>
      <w:bookmarkStart w:id="5" w:name="_Toc212447697"/>
      <w:r>
        <w:t>I</w:t>
      </w:r>
      <w:r w:rsidRPr="0085583F">
        <w:t>nfrastructure as a service</w:t>
      </w:r>
      <w:r>
        <w:t xml:space="preserve"> (</w:t>
      </w:r>
      <w:r w:rsidR="00E47C8E">
        <w:t>IAAS</w:t>
      </w:r>
      <w:r>
        <w:t>)</w:t>
      </w:r>
      <w:bookmarkEnd w:id="5"/>
    </w:p>
    <w:p w14:paraId="029AAB4D" w14:textId="0C299B4B" w:rsidR="0085583F" w:rsidRDefault="00E47C8E" w:rsidP="0085583F">
      <w:r w:rsidRPr="00E47C8E">
        <w:t>I</w:t>
      </w:r>
      <w:r w:rsidR="00D0741F">
        <w:t xml:space="preserve">t </w:t>
      </w:r>
      <w:r w:rsidRPr="00E47C8E">
        <w:t xml:space="preserve">is the most flexible category of cloud services, as it provides </w:t>
      </w:r>
      <w:r w:rsidR="0085583F" w:rsidRPr="00E47C8E">
        <w:t>you with</w:t>
      </w:r>
      <w:r w:rsidRPr="00E47C8E">
        <w:t xml:space="preserve"> the maximum amount of control for your cloud resources. In an IaaS model, the cloud provider is responsible for maintaining the hardware, network connectivity (to the internet), and physical security. You’re responsible for everything else: operating system installation, configuration, and maintenance; network configuration; database and storage configuration; and so on. With IaaS, you’re essentially renting the hardware in a cloud datacenter, but what you do with that hardware is up to you.</w:t>
      </w:r>
    </w:p>
    <w:p w14:paraId="2E289C31" w14:textId="68925036" w:rsidR="0085583F" w:rsidRDefault="0085583F" w:rsidP="0085583F">
      <w:r>
        <w:t>Usage:</w:t>
      </w:r>
    </w:p>
    <w:p w14:paraId="1ABDCA09" w14:textId="77777777" w:rsidR="0085583F" w:rsidRPr="0085583F" w:rsidRDefault="0085583F" w:rsidP="0085583F">
      <w:r w:rsidRPr="0085583F">
        <w:t>Lift-and-shift migration: You’re setting up cloud resources similar to your on-prem datacenter, and then simply moving the things running on-prem to running on the IaaS infrastructure.</w:t>
      </w:r>
    </w:p>
    <w:p w14:paraId="5DD83285" w14:textId="7DFC6F1E" w:rsidR="0085583F" w:rsidRDefault="0085583F" w:rsidP="0085583F">
      <w:r w:rsidRPr="0085583F">
        <w:t>Testing and development: You have established configurations for development and test environments that you need to rapidly replicate.</w:t>
      </w:r>
    </w:p>
    <w:p w14:paraId="63CB9AA9" w14:textId="609889DD" w:rsidR="0085583F" w:rsidRDefault="0085583F">
      <w:pPr>
        <w:pStyle w:val="Heading3"/>
      </w:pPr>
      <w:bookmarkStart w:id="6" w:name="_Toc212447698"/>
      <w:r w:rsidRPr="0085583F">
        <w:t>Platform as a service</w:t>
      </w:r>
      <w:r>
        <w:t xml:space="preserve"> (</w:t>
      </w:r>
      <w:r>
        <w:t>PAAS</w:t>
      </w:r>
      <w:r>
        <w:t>)</w:t>
      </w:r>
      <w:bookmarkEnd w:id="6"/>
    </w:p>
    <w:p w14:paraId="29AADF8B" w14:textId="6ED2CF67" w:rsidR="0085583F" w:rsidRPr="0085583F" w:rsidRDefault="00D0741F" w:rsidP="0085583F">
      <w:r>
        <w:t>It</w:t>
      </w:r>
      <w:r w:rsidR="0085583F" w:rsidRPr="0085583F">
        <w:t xml:space="preserve"> is a middle ground between renting space in a datacenter (infrastructure as a service) and paying for a complete and deployed solution (software as a service). In a PaaS environment, the cloud provider maintains the physical infrastructure, physical security, and connection to the internet. They also maintain </w:t>
      </w:r>
      <w:r w:rsidR="0085583F" w:rsidRPr="0085583F">
        <w:t>operating</w:t>
      </w:r>
      <w:r w:rsidR="0085583F" w:rsidRPr="0085583F">
        <w:t xml:space="preserve"> systems, middleware, development tools, and business intelligence services that make up a cloud solution. In a PaaS scenario, you don't have to worry about the licensing or patching for operating systems and databases.</w:t>
      </w:r>
    </w:p>
    <w:p w14:paraId="3926994F" w14:textId="7E207C59" w:rsidR="0085583F" w:rsidRDefault="0085583F" w:rsidP="0085583F">
      <w:r w:rsidRPr="0085583F">
        <w:t xml:space="preserve">PaaS is well suited to provide a complete development environment without the </w:t>
      </w:r>
      <w:r w:rsidRPr="0085583F">
        <w:t>fear</w:t>
      </w:r>
      <w:r w:rsidRPr="0085583F">
        <w:t xml:space="preserve"> of maintaining all the development infrastructure.</w:t>
      </w:r>
    </w:p>
    <w:p w14:paraId="73124B51" w14:textId="7115CECD" w:rsidR="0085583F" w:rsidRDefault="0085583F" w:rsidP="0085583F">
      <w:r>
        <w:t>Usage:</w:t>
      </w:r>
    </w:p>
    <w:p w14:paraId="1D8FBFFD" w14:textId="5D956CF9" w:rsidR="0085583F" w:rsidRPr="0085583F" w:rsidRDefault="0085583F" w:rsidP="0085583F">
      <w:pPr>
        <w:numPr>
          <w:ilvl w:val="0"/>
          <w:numId w:val="3"/>
        </w:numPr>
      </w:pPr>
      <w:r w:rsidRPr="0085583F">
        <w:t xml:space="preserve">Development framework: PaaS provides a framework that developers can build upon to develop or customize cloud-based applications. </w:t>
      </w:r>
    </w:p>
    <w:p w14:paraId="0A798C99" w14:textId="4F859810" w:rsidR="0085583F" w:rsidRPr="0085583F" w:rsidRDefault="0085583F" w:rsidP="0085583F">
      <w:pPr>
        <w:numPr>
          <w:ilvl w:val="0"/>
          <w:numId w:val="3"/>
        </w:numPr>
      </w:pPr>
      <w:r w:rsidRPr="0085583F">
        <w:t>Analytics or business intelligence: </w:t>
      </w:r>
    </w:p>
    <w:p w14:paraId="62714A10" w14:textId="1A1B916A" w:rsidR="0085583F" w:rsidRDefault="0085583F">
      <w:pPr>
        <w:pStyle w:val="Heading3"/>
      </w:pPr>
      <w:bookmarkStart w:id="7" w:name="_Toc212447699"/>
      <w:r w:rsidRPr="0085583F">
        <w:t>Software as a service (SaaS</w:t>
      </w:r>
      <w:r>
        <w:t>)</w:t>
      </w:r>
      <w:bookmarkEnd w:id="7"/>
    </w:p>
    <w:p w14:paraId="168EC015" w14:textId="7CD9CCB0" w:rsidR="0085583F" w:rsidRPr="0085583F" w:rsidRDefault="00D0741F" w:rsidP="0085583F">
      <w:r>
        <w:t xml:space="preserve">It </w:t>
      </w:r>
      <w:r w:rsidR="0085583F" w:rsidRPr="0085583F">
        <w:t xml:space="preserve">is the most complete cloud service model from a product perspective. With SaaS, you’re essentially renting or using a fully developed application. Email, financial software, </w:t>
      </w:r>
      <w:r w:rsidR="0085583F" w:rsidRPr="0085583F">
        <w:lastRenderedPageBreak/>
        <w:t>messaging applications, and connectivity software are all common examples of a SaaS implementation.</w:t>
      </w:r>
    </w:p>
    <w:p w14:paraId="7D6BB3A0" w14:textId="60259A50" w:rsidR="0085583F" w:rsidRDefault="0085583F" w:rsidP="0085583F">
      <w:r w:rsidRPr="0085583F">
        <w:t>While the SaaS model may be the least flexible, it’s also the easiest to get up and running. It requires the least amount of technical knowledge or expertise to fully employ.</w:t>
      </w:r>
      <w:r>
        <w:t xml:space="preserve"> </w:t>
      </w:r>
    </w:p>
    <w:p w14:paraId="4B789D56" w14:textId="687F6881" w:rsidR="0085583F" w:rsidRDefault="0085583F" w:rsidP="0085583F">
      <w:r>
        <w:t xml:space="preserve">Usage: </w:t>
      </w:r>
    </w:p>
    <w:p w14:paraId="50676E45" w14:textId="77777777" w:rsidR="0085583F" w:rsidRPr="0085583F" w:rsidRDefault="0085583F" w:rsidP="0085583F">
      <w:pPr>
        <w:numPr>
          <w:ilvl w:val="0"/>
          <w:numId w:val="2"/>
        </w:numPr>
      </w:pPr>
      <w:r w:rsidRPr="0085583F">
        <w:t>Email and messaging.</w:t>
      </w:r>
    </w:p>
    <w:p w14:paraId="2AFE4002" w14:textId="77777777" w:rsidR="0085583F" w:rsidRPr="0085583F" w:rsidRDefault="0085583F" w:rsidP="0085583F">
      <w:pPr>
        <w:numPr>
          <w:ilvl w:val="0"/>
          <w:numId w:val="2"/>
        </w:numPr>
      </w:pPr>
      <w:r w:rsidRPr="0085583F">
        <w:t>Business productivity applications.</w:t>
      </w:r>
    </w:p>
    <w:p w14:paraId="3849E3F5" w14:textId="5E79911C" w:rsidR="0085583F" w:rsidRPr="0085583F" w:rsidRDefault="0085583F" w:rsidP="0085583F">
      <w:pPr>
        <w:numPr>
          <w:ilvl w:val="0"/>
          <w:numId w:val="2"/>
        </w:numPr>
      </w:pPr>
      <w:r w:rsidRPr="0085583F">
        <w:t>Finance and expense tracking.</w:t>
      </w:r>
    </w:p>
    <w:p w14:paraId="2E7123DD" w14:textId="4ADB8CBB" w:rsidR="0085583F" w:rsidRDefault="0085583F" w:rsidP="0085583F">
      <w:r w:rsidRPr="00E47C8E">
        <w:drawing>
          <wp:inline distT="0" distB="0" distL="0" distR="0" wp14:anchorId="33747CDE" wp14:editId="51EA9114">
            <wp:extent cx="5081397" cy="3057525"/>
            <wp:effectExtent l="133350" t="114300" r="119380" b="161925"/>
            <wp:docPr id="1884736733" name="Picture 1" descr="A diagram of a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36733" name="Picture 1" descr="A diagram of a company's company&#10;&#10;AI-generated content may be incorrect."/>
                    <pic:cNvPicPr/>
                  </pic:nvPicPr>
                  <pic:blipFill>
                    <a:blip r:embed="rId6"/>
                    <a:stretch>
                      <a:fillRect/>
                    </a:stretch>
                  </pic:blipFill>
                  <pic:spPr>
                    <a:xfrm>
                      <a:off x="0" y="0"/>
                      <a:ext cx="5087658" cy="30612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661125" w14:textId="7AEEC8A9" w:rsidR="0085583F" w:rsidRPr="0085583F" w:rsidRDefault="0085583F" w:rsidP="0085583F">
      <w:pPr>
        <w:pStyle w:val="Heading1"/>
        <w:rPr>
          <w:b/>
          <w:bCs/>
          <w:sz w:val="32"/>
          <w:szCs w:val="32"/>
        </w:rPr>
      </w:pPr>
      <w:bookmarkStart w:id="8" w:name="_Toc212447700"/>
      <w:r w:rsidRPr="0085583F">
        <w:rPr>
          <w:b/>
          <w:bCs/>
          <w:sz w:val="32"/>
          <w:szCs w:val="32"/>
        </w:rPr>
        <w:t xml:space="preserve">1.4 </w:t>
      </w:r>
      <w:r w:rsidRPr="0085583F">
        <w:rPr>
          <w:b/>
          <w:bCs/>
          <w:sz w:val="32"/>
          <w:szCs w:val="32"/>
        </w:rPr>
        <w:t>W</w:t>
      </w:r>
      <w:r w:rsidRPr="0085583F">
        <w:rPr>
          <w:b/>
          <w:bCs/>
          <w:sz w:val="32"/>
          <w:szCs w:val="32"/>
        </w:rPr>
        <w:t>hy Do we need cloud services</w:t>
      </w:r>
      <w:bookmarkEnd w:id="8"/>
    </w:p>
    <w:p w14:paraId="14487007" w14:textId="77777777" w:rsidR="0085583F" w:rsidRPr="0085583F" w:rsidRDefault="0085583F" w:rsidP="0085583F">
      <w:r w:rsidRPr="0085583F">
        <w:t>We need a cloud provider to access on-demand computing resources like storage, networking, and processing power over the internet, eliminating the need to invest in and manage our own physical hardware. This approach offers significant benefits, including cost savings through a pay-as-you-go model, scalability to meet fluctuating demands, improved business agility, and enhanced business continuity and disaster recovery through built-in redundancy and backup. Cloud providers also handle infrastructure maintenance, security updates, and compliance, allowing businesses to focus on core activities. </w:t>
      </w:r>
    </w:p>
    <w:p w14:paraId="39FE812E" w14:textId="77777777" w:rsidR="0085583F" w:rsidRPr="0085583F" w:rsidRDefault="0085583F" w:rsidP="0085583F">
      <w:pPr>
        <w:pStyle w:val="Heading3"/>
      </w:pPr>
      <w:bookmarkStart w:id="9" w:name="_Toc212447701"/>
      <w:r w:rsidRPr="0085583F">
        <w:lastRenderedPageBreak/>
        <w:t>Key reasons for using a cloud provider</w:t>
      </w:r>
      <w:bookmarkEnd w:id="9"/>
    </w:p>
    <w:p w14:paraId="73AE83DF" w14:textId="3C45DB41" w:rsidR="0085583F" w:rsidRPr="0085583F" w:rsidRDefault="0085583F" w:rsidP="0085583F">
      <w:pPr>
        <w:numPr>
          <w:ilvl w:val="0"/>
          <w:numId w:val="4"/>
        </w:numPr>
      </w:pPr>
      <w:r w:rsidRPr="0085583F">
        <w:rPr>
          <w:b/>
          <w:bCs/>
        </w:rPr>
        <w:t>Cost savings</w:t>
      </w:r>
      <w:r w:rsidRPr="0085583F">
        <w:t xml:space="preserve">: </w:t>
      </w:r>
      <w:r>
        <w:t xml:space="preserve">We will be allocated free services to some extent, and we will be extended the same as needed. </w:t>
      </w:r>
      <w:r w:rsidRPr="0085583F">
        <w:t xml:space="preserve">Instead of making large upfront investments in hardware and infrastructure, you can pay for the resources you use, which </w:t>
      </w:r>
      <w:r w:rsidRPr="0085583F">
        <w:t>are</w:t>
      </w:r>
      <w:r w:rsidRPr="0085583F">
        <w:t xml:space="preserve"> often more cost-effective, especially for businesses with variable needs.</w:t>
      </w:r>
      <w:r>
        <w:t xml:space="preserve"> </w:t>
      </w:r>
    </w:p>
    <w:p w14:paraId="0905EAC4" w14:textId="77777777" w:rsidR="0085583F" w:rsidRPr="0085583F" w:rsidRDefault="0085583F" w:rsidP="0085583F">
      <w:pPr>
        <w:numPr>
          <w:ilvl w:val="0"/>
          <w:numId w:val="4"/>
        </w:numPr>
      </w:pPr>
      <w:r w:rsidRPr="0085583F">
        <w:rPr>
          <w:b/>
          <w:bCs/>
        </w:rPr>
        <w:t>Scalability and flexibility</w:t>
      </w:r>
      <w:r w:rsidRPr="0085583F">
        <w:t>: Cloud providers offer an elastic "pool" of resources that can be quickly scaled up or down based on demand. This means you can instantly access more power for a busy period and then reduce it when not needed, avoiding the cost of idle servers.</w:t>
      </w:r>
    </w:p>
    <w:p w14:paraId="41262D05" w14:textId="77777777" w:rsidR="0085583F" w:rsidRPr="0085583F" w:rsidRDefault="0085583F" w:rsidP="0085583F">
      <w:pPr>
        <w:numPr>
          <w:ilvl w:val="0"/>
          <w:numId w:val="4"/>
        </w:numPr>
      </w:pPr>
      <w:r w:rsidRPr="0085583F">
        <w:rPr>
          <w:b/>
          <w:bCs/>
        </w:rPr>
        <w:t>Reliability and disaster recovery</w:t>
      </w:r>
      <w:r w:rsidRPr="0085583F">
        <w:t>: Cloud providers have robust, built-in redundancy and backup systems to ensure business continuity and minimize downtime in case of hardware failure, natural disasters, or other unforeseen circumstances.</w:t>
      </w:r>
    </w:p>
    <w:p w14:paraId="709A02FD" w14:textId="77777777" w:rsidR="0085583F" w:rsidRPr="0085583F" w:rsidRDefault="0085583F" w:rsidP="0085583F">
      <w:pPr>
        <w:numPr>
          <w:ilvl w:val="0"/>
          <w:numId w:val="4"/>
        </w:numPr>
      </w:pPr>
      <w:r w:rsidRPr="0085583F">
        <w:rPr>
          <w:b/>
          <w:bCs/>
        </w:rPr>
        <w:t>Global accessibility and collaboration</w:t>
      </w:r>
      <w:r w:rsidRPr="0085583F">
        <w:t>: Employees can access data and applications from anywhere in the world with an internet connection, which is crucial for remote work, global teams, and business mobility.</w:t>
      </w:r>
    </w:p>
    <w:p w14:paraId="222846F2" w14:textId="728957DD" w:rsidR="0085583F" w:rsidRDefault="0085583F" w:rsidP="0085583F">
      <w:pPr>
        <w:numPr>
          <w:ilvl w:val="0"/>
          <w:numId w:val="4"/>
        </w:numPr>
      </w:pPr>
      <w:r w:rsidRPr="0085583F">
        <w:rPr>
          <w:b/>
          <w:bCs/>
        </w:rPr>
        <w:t>A</w:t>
      </w:r>
      <w:r w:rsidR="00282DDC">
        <w:rPr>
          <w:b/>
          <w:bCs/>
        </w:rPr>
        <w:t xml:space="preserve">vailability: </w:t>
      </w:r>
      <w:r w:rsidR="00282DDC" w:rsidRPr="00282DDC">
        <w:t xml:space="preserve">We </w:t>
      </w:r>
      <w:r w:rsidR="00282DDC">
        <w:t>will not be at risk of losing or waiting for services even during disasters by designing the optimum redundancy method for the project we are working on based on client need.</w:t>
      </w:r>
    </w:p>
    <w:p w14:paraId="3E4B500A" w14:textId="717D9DA7" w:rsidR="00282DDC" w:rsidRPr="0085583F" w:rsidRDefault="00282DDC" w:rsidP="0085583F">
      <w:pPr>
        <w:numPr>
          <w:ilvl w:val="0"/>
          <w:numId w:val="4"/>
        </w:numPr>
      </w:pPr>
      <w:r>
        <w:rPr>
          <w:b/>
          <w:bCs/>
        </w:rPr>
        <w:t xml:space="preserve">Storage: </w:t>
      </w:r>
      <w:r w:rsidRPr="00282DDC">
        <w:t>Cloud</w:t>
      </w:r>
      <w:r>
        <w:t xml:space="preserve"> provider will take care of the burden of procuring infrastructure, we would need to concentrate on optimizing the usage of the same to make maximum benefit with limiting the idle hours. </w:t>
      </w:r>
    </w:p>
    <w:p w14:paraId="7BBEE7BD" w14:textId="227119DA" w:rsidR="00282DDC" w:rsidRDefault="00282DDC" w:rsidP="00282DDC">
      <w:pPr>
        <w:pStyle w:val="Heading3"/>
      </w:pPr>
      <w:bookmarkStart w:id="10" w:name="_Toc212447702"/>
      <w:r>
        <w:t>D</w:t>
      </w:r>
      <w:r w:rsidRPr="00282DDC">
        <w:t>isadvantages of cloud computing</w:t>
      </w:r>
      <w:bookmarkEnd w:id="10"/>
      <w:r w:rsidRPr="00282DDC">
        <w:t xml:space="preserve"> </w:t>
      </w:r>
    </w:p>
    <w:p w14:paraId="5374D401" w14:textId="7F2A99A2" w:rsidR="00282DDC" w:rsidRPr="00282DDC" w:rsidRDefault="00282DDC" w:rsidP="00282DDC">
      <w:r>
        <w:t>We do have some limitations in cloud computing like:</w:t>
      </w:r>
    </w:p>
    <w:p w14:paraId="65CD4308" w14:textId="77777777" w:rsidR="00282DDC" w:rsidRDefault="00282DDC" w:rsidP="00282DDC">
      <w:pPr>
        <w:numPr>
          <w:ilvl w:val="0"/>
          <w:numId w:val="6"/>
        </w:numPr>
      </w:pPr>
      <w:r w:rsidRPr="00282DDC">
        <w:t>risk of vendor lock-in </w:t>
      </w:r>
    </w:p>
    <w:p w14:paraId="70549062" w14:textId="0AC7FBCE" w:rsidR="00282DDC" w:rsidRPr="00282DDC" w:rsidRDefault="00282DDC" w:rsidP="00282DDC">
      <w:pPr>
        <w:numPr>
          <w:ilvl w:val="0"/>
          <w:numId w:val="6"/>
        </w:numPr>
      </w:pPr>
      <w:r w:rsidRPr="00282DDC">
        <w:t>relies on an internet connection</w:t>
      </w:r>
    </w:p>
    <w:p w14:paraId="0E917009" w14:textId="77777777" w:rsidR="00282DDC" w:rsidRPr="00282DDC" w:rsidRDefault="00282DDC" w:rsidP="00282DDC">
      <w:pPr>
        <w:numPr>
          <w:ilvl w:val="0"/>
          <w:numId w:val="6"/>
        </w:numPr>
      </w:pPr>
      <w:r w:rsidRPr="00282DDC">
        <w:t>less control over underlying cloud infrastructure</w:t>
      </w:r>
    </w:p>
    <w:p w14:paraId="7C83D2D9" w14:textId="77777777" w:rsidR="00282DDC" w:rsidRPr="00282DDC" w:rsidRDefault="00282DDC" w:rsidP="00282DDC">
      <w:pPr>
        <w:numPr>
          <w:ilvl w:val="0"/>
          <w:numId w:val="6"/>
        </w:numPr>
      </w:pPr>
      <w:r w:rsidRPr="00282DDC">
        <w:t>concerns about security risks like data privacy and online threats</w:t>
      </w:r>
    </w:p>
    <w:p w14:paraId="683CB6E8" w14:textId="77777777" w:rsidR="00282DDC" w:rsidRPr="00282DDC" w:rsidRDefault="00282DDC" w:rsidP="00282DDC">
      <w:pPr>
        <w:numPr>
          <w:ilvl w:val="0"/>
          <w:numId w:val="6"/>
        </w:numPr>
      </w:pPr>
      <w:r w:rsidRPr="00282DDC">
        <w:t>integration complexity with existing systems </w:t>
      </w:r>
    </w:p>
    <w:p w14:paraId="7C41C7A8" w14:textId="77777777" w:rsidR="00282DDC" w:rsidRPr="00282DDC" w:rsidRDefault="00282DDC" w:rsidP="00282DDC">
      <w:pPr>
        <w:numPr>
          <w:ilvl w:val="0"/>
          <w:numId w:val="6"/>
        </w:numPr>
      </w:pPr>
      <w:r w:rsidRPr="00282DDC">
        <w:t>unforeseen costs and unexpected expenses</w:t>
      </w:r>
    </w:p>
    <w:p w14:paraId="6D2E4C41" w14:textId="77777777" w:rsidR="00282DDC" w:rsidRDefault="00282DDC" w:rsidP="0085583F"/>
    <w:p w14:paraId="1C1C7259" w14:textId="3C6BAC0C" w:rsidR="00A104E0" w:rsidRDefault="008917AF" w:rsidP="008917AF">
      <w:pPr>
        <w:pStyle w:val="Heading1"/>
      </w:pPr>
      <w:bookmarkStart w:id="11" w:name="_Toc212447703"/>
      <w:r>
        <w:lastRenderedPageBreak/>
        <w:t>1.5 Cloud Computing</w:t>
      </w:r>
      <w:bookmarkEnd w:id="11"/>
    </w:p>
    <w:p w14:paraId="3C0C982D" w14:textId="6C6B5127" w:rsidR="008917AF" w:rsidRDefault="008917AF" w:rsidP="008917AF">
      <w:r w:rsidRPr="008917AF">
        <w:t xml:space="preserve">Cloud computing is the delivery of computing services—including servers, storage, databases, and software—over the </w:t>
      </w:r>
      <w:r>
        <w:t xml:space="preserve">internet </w:t>
      </w:r>
      <w:r w:rsidRPr="008917AF">
        <w:t>on a pay-as-you-go basis</w:t>
      </w:r>
    </w:p>
    <w:p w14:paraId="13BECA42" w14:textId="4CD782D0" w:rsidR="00D0741F" w:rsidRDefault="008917AF" w:rsidP="00D0741F">
      <w:r>
        <w:t xml:space="preserve">Most popular cloud vendors in the market currently are Azure/ AWS/ GCP. We do have other vendors like </w:t>
      </w:r>
      <w:r w:rsidRPr="008917AF">
        <w:rPr>
          <w:b/>
          <w:bCs/>
        </w:rPr>
        <w:t>Alibaba Cloud</w:t>
      </w:r>
      <w:r>
        <w:rPr>
          <w:b/>
          <w:bCs/>
        </w:rPr>
        <w:t>/ Oracle/ IBM</w:t>
      </w:r>
      <w:r w:rsidR="00D0542E">
        <w:rPr>
          <w:b/>
          <w:bCs/>
        </w:rPr>
        <w:t xml:space="preserve">. </w:t>
      </w:r>
      <w:r w:rsidR="00D0741F">
        <w:t xml:space="preserve">We have </w:t>
      </w:r>
      <w:r w:rsidR="00D0741F">
        <w:t xml:space="preserve">2 </w:t>
      </w:r>
      <w:r w:rsidR="00D0741F">
        <w:t>significant types of Architecture in Cloud as below:</w:t>
      </w:r>
    </w:p>
    <w:p w14:paraId="5E49ED35" w14:textId="4AF885A3" w:rsidR="00D0741F" w:rsidRDefault="00D0741F" w:rsidP="00D0741F">
      <w:pPr>
        <w:pStyle w:val="Heading2"/>
      </w:pPr>
      <w:bookmarkStart w:id="12" w:name="_Toc212447704"/>
      <w:r>
        <w:t>P</w:t>
      </w:r>
      <w:r>
        <w:t>hysical Architecture</w:t>
      </w:r>
      <w:bookmarkEnd w:id="12"/>
    </w:p>
    <w:p w14:paraId="760A4F60" w14:textId="4724730E" w:rsidR="00D0741F" w:rsidRPr="00D0741F" w:rsidRDefault="00D0741F" w:rsidP="00D0741F">
      <w:r>
        <w:t xml:space="preserve">It </w:t>
      </w:r>
      <w:r w:rsidRPr="00D0741F">
        <w:t>consists of </w:t>
      </w:r>
      <w:r w:rsidRPr="00D0741F">
        <w:rPr>
          <w:b/>
          <w:bCs/>
        </w:rPr>
        <w:t>data centers</w:t>
      </w:r>
      <w:r w:rsidRPr="00D0741F">
        <w:t>, which are physical buildings with servers and infrastructure, grouped into </w:t>
      </w:r>
      <w:r w:rsidRPr="00D0741F">
        <w:rPr>
          <w:b/>
          <w:bCs/>
        </w:rPr>
        <w:t>regions</w:t>
      </w:r>
      <w:r w:rsidRPr="00D0741F">
        <w:t> for logical and geographic organization</w:t>
      </w:r>
      <w:r w:rsidR="00700CE8">
        <w:t xml:space="preserve">. </w:t>
      </w:r>
    </w:p>
    <w:p w14:paraId="567CC670" w14:textId="77777777" w:rsidR="00700CE8" w:rsidRDefault="00700CE8" w:rsidP="00700CE8">
      <w:pPr>
        <w:numPr>
          <w:ilvl w:val="0"/>
          <w:numId w:val="7"/>
        </w:numPr>
      </w:pPr>
      <w:r w:rsidRPr="00700CE8">
        <w:rPr>
          <w:b/>
          <w:bCs/>
        </w:rPr>
        <w:t>Regions</w:t>
      </w:r>
      <w:r w:rsidRPr="00700CE8">
        <w:t>: Think of a region as a city or a large metro area where Microsoft has built its cloud infrastructure. You select a region when you set up a service, and the region contains a cluster of data centers. This proximity allows for high-speed communication between the data centers within that region. Azure has many regions around the world, each with a set of data centers.</w:t>
      </w:r>
    </w:p>
    <w:p w14:paraId="0626BBD3" w14:textId="64056756" w:rsidR="00700CE8" w:rsidRPr="00700CE8" w:rsidRDefault="00700CE8" w:rsidP="00700CE8">
      <w:pPr>
        <w:ind w:left="720"/>
      </w:pPr>
      <w:r w:rsidRPr="00700CE8">
        <w:drawing>
          <wp:inline distT="0" distB="0" distL="0" distR="0" wp14:anchorId="3E5A49A6" wp14:editId="2B0EE64F">
            <wp:extent cx="2119626" cy="1571625"/>
            <wp:effectExtent l="0" t="0" r="0" b="0"/>
            <wp:docPr id="1033406882"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06882" name="Picture 1" descr="A diagram of a server&#10;&#10;AI-generated content may be incorrect."/>
                    <pic:cNvPicPr/>
                  </pic:nvPicPr>
                  <pic:blipFill>
                    <a:blip r:embed="rId7"/>
                    <a:stretch>
                      <a:fillRect/>
                    </a:stretch>
                  </pic:blipFill>
                  <pic:spPr>
                    <a:xfrm>
                      <a:off x="0" y="0"/>
                      <a:ext cx="2127252" cy="1577280"/>
                    </a:xfrm>
                    <a:prstGeom prst="rect">
                      <a:avLst/>
                    </a:prstGeom>
                  </pic:spPr>
                </pic:pic>
              </a:graphicData>
            </a:graphic>
          </wp:inline>
        </w:drawing>
      </w:r>
    </w:p>
    <w:p w14:paraId="0BD5AB81" w14:textId="27EBF6B7" w:rsidR="00700CE8" w:rsidRPr="00700CE8" w:rsidRDefault="00700CE8" w:rsidP="00700CE8">
      <w:pPr>
        <w:numPr>
          <w:ilvl w:val="0"/>
          <w:numId w:val="7"/>
        </w:numPr>
      </w:pPr>
      <w:r w:rsidRPr="00700CE8">
        <w:rPr>
          <w:b/>
          <w:bCs/>
        </w:rPr>
        <w:t>Data Centers</w:t>
      </w:r>
      <w:r w:rsidRPr="00700CE8">
        <w:t xml:space="preserve">: These are </w:t>
      </w:r>
      <w:r w:rsidRPr="00700CE8">
        <w:t>physical</w:t>
      </w:r>
      <w:r w:rsidRPr="00700CE8">
        <w:t xml:space="preserve"> buildings within a region. Microsoft has hundreds of data centers globally. In a region with availability zones, each availability zone is a separate data center. </w:t>
      </w:r>
      <w:r w:rsidRPr="00700CE8">
        <w:t>Physical</w:t>
      </w:r>
      <w:r w:rsidRPr="00700CE8">
        <w:t xml:space="preserve"> separation between zones is a key factor for reliability, as it protects against local issues like power outages, cooling failures, or natural disasters affecting only one zone. </w:t>
      </w:r>
    </w:p>
    <w:p w14:paraId="1B6C5188" w14:textId="7112A392" w:rsidR="00D0741F" w:rsidRDefault="00D0741F" w:rsidP="00D0741F">
      <w:r>
        <w:tab/>
      </w:r>
      <w:r w:rsidR="00700CE8" w:rsidRPr="00700CE8">
        <w:drawing>
          <wp:inline distT="0" distB="0" distL="0" distR="0" wp14:anchorId="3FBB57E8" wp14:editId="389989F2">
            <wp:extent cx="2233191" cy="1200150"/>
            <wp:effectExtent l="0" t="0" r="0" b="0"/>
            <wp:docPr id="417547294" name="Picture 1" descr="Aerial view of a large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7294" name="Picture 1" descr="Aerial view of a large building&#10;&#10;AI-generated content may be incorrect."/>
                    <pic:cNvPicPr/>
                  </pic:nvPicPr>
                  <pic:blipFill>
                    <a:blip r:embed="rId8"/>
                    <a:stretch>
                      <a:fillRect/>
                    </a:stretch>
                  </pic:blipFill>
                  <pic:spPr>
                    <a:xfrm>
                      <a:off x="0" y="0"/>
                      <a:ext cx="2235738" cy="1201519"/>
                    </a:xfrm>
                    <a:prstGeom prst="rect">
                      <a:avLst/>
                    </a:prstGeom>
                  </pic:spPr>
                </pic:pic>
              </a:graphicData>
            </a:graphic>
          </wp:inline>
        </w:drawing>
      </w:r>
      <w:r w:rsidR="00580E56" w:rsidRPr="00580E56">
        <w:drawing>
          <wp:inline distT="0" distB="0" distL="0" distR="0" wp14:anchorId="4300EA1F" wp14:editId="2651D284">
            <wp:extent cx="2848564" cy="1343025"/>
            <wp:effectExtent l="0" t="0" r="9525" b="0"/>
            <wp:docPr id="1225755434" name="Picture 1" descr="A map of the world with different colore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55434" name="Picture 1" descr="A map of the world with different colored labels&#10;&#10;AI-generated content may be incorrect."/>
                    <pic:cNvPicPr/>
                  </pic:nvPicPr>
                  <pic:blipFill>
                    <a:blip r:embed="rId9"/>
                    <a:stretch>
                      <a:fillRect/>
                    </a:stretch>
                  </pic:blipFill>
                  <pic:spPr>
                    <a:xfrm>
                      <a:off x="0" y="0"/>
                      <a:ext cx="2854289" cy="1345724"/>
                    </a:xfrm>
                    <a:prstGeom prst="rect">
                      <a:avLst/>
                    </a:prstGeom>
                  </pic:spPr>
                </pic:pic>
              </a:graphicData>
            </a:graphic>
          </wp:inline>
        </w:drawing>
      </w:r>
      <w:r>
        <w:tab/>
      </w:r>
      <w:r>
        <w:tab/>
      </w:r>
    </w:p>
    <w:p w14:paraId="12726A95" w14:textId="516A179A" w:rsidR="00D0741F" w:rsidRDefault="00D0741F" w:rsidP="00700CE8">
      <w:pPr>
        <w:pStyle w:val="ListParagraph"/>
        <w:numPr>
          <w:ilvl w:val="0"/>
          <w:numId w:val="8"/>
        </w:numPr>
      </w:pPr>
      <w:r w:rsidRPr="009C632E">
        <w:rPr>
          <w:b/>
          <w:bCs/>
        </w:rPr>
        <w:lastRenderedPageBreak/>
        <w:t>SERVERS</w:t>
      </w:r>
      <w:r w:rsidR="009C632E" w:rsidRPr="009C632E">
        <w:rPr>
          <w:b/>
          <w:bCs/>
        </w:rPr>
        <w:t>:</w:t>
      </w:r>
      <w:r w:rsidR="009C632E">
        <w:rPr>
          <w:b/>
          <w:bCs/>
        </w:rPr>
        <w:t xml:space="preserve"> </w:t>
      </w:r>
      <w:r w:rsidR="00580E56" w:rsidRPr="00580E56">
        <w:t xml:space="preserve">Compute engines or a </w:t>
      </w:r>
      <w:r w:rsidR="005341BB" w:rsidRPr="00580E56">
        <w:t>virtual machine</w:t>
      </w:r>
      <w:r w:rsidR="00580E56" w:rsidRPr="00580E56">
        <w:t> for running operating systems in the cloud</w:t>
      </w:r>
      <w:r w:rsidR="005341BB">
        <w:t xml:space="preserve">. </w:t>
      </w:r>
    </w:p>
    <w:p w14:paraId="4ADD46A8" w14:textId="489937EF" w:rsidR="005341BB" w:rsidRDefault="00D0741F" w:rsidP="00580E56">
      <w:pPr>
        <w:pStyle w:val="ListParagraph"/>
        <w:numPr>
          <w:ilvl w:val="0"/>
          <w:numId w:val="8"/>
        </w:numPr>
      </w:pPr>
      <w:r w:rsidRPr="009C632E">
        <w:rPr>
          <w:b/>
          <w:bCs/>
        </w:rPr>
        <w:t>RACKS</w:t>
      </w:r>
      <w:r w:rsidR="009C632E" w:rsidRPr="009C632E">
        <w:rPr>
          <w:b/>
          <w:bCs/>
        </w:rPr>
        <w:t xml:space="preserve">: </w:t>
      </w:r>
      <w:r w:rsidR="00580E56">
        <w:t>I</w:t>
      </w:r>
      <w:r w:rsidR="00580E56" w:rsidRPr="00580E56">
        <w:t xml:space="preserve">t </w:t>
      </w:r>
      <w:r w:rsidR="0086358A">
        <w:t xml:space="preserve">is </w:t>
      </w:r>
      <w:r w:rsidR="0008103D" w:rsidRPr="00580E56">
        <w:t>a</w:t>
      </w:r>
      <w:r w:rsidR="00580E56" w:rsidRPr="00580E56">
        <w:t xml:space="preserve"> physical or virtual space assigned to store and manage computing hardware and related resources inside a data center.</w:t>
      </w:r>
      <w:r w:rsidR="00700CE8">
        <w:t xml:space="preserve"> </w:t>
      </w:r>
    </w:p>
    <w:p w14:paraId="522D7771" w14:textId="56A05DBB" w:rsidR="00D0741F" w:rsidRDefault="00D0741F" w:rsidP="005341BB">
      <w:pPr>
        <w:pStyle w:val="Heading2"/>
      </w:pPr>
      <w:bookmarkStart w:id="13" w:name="_Toc212447705"/>
      <w:r>
        <w:t>L</w:t>
      </w:r>
      <w:r w:rsidR="0095486E">
        <w:t>ogical Architecture</w:t>
      </w:r>
      <w:bookmarkEnd w:id="13"/>
      <w:r>
        <w:tab/>
      </w:r>
      <w:r>
        <w:tab/>
      </w:r>
      <w:r>
        <w:tab/>
      </w:r>
    </w:p>
    <w:p w14:paraId="354C1307" w14:textId="217C5AE4" w:rsidR="00D0741F" w:rsidRDefault="005341BB" w:rsidP="00D0741F">
      <w:r>
        <w:t>All the components involved here would be maintained on Azure portal (portal.azure.com)</w:t>
      </w:r>
    </w:p>
    <w:p w14:paraId="658C83FA" w14:textId="3B6DB67B" w:rsidR="0008103D" w:rsidRPr="000A1D83" w:rsidRDefault="00D0741F" w:rsidP="00FF544F">
      <w:pPr>
        <w:pStyle w:val="ListParagraph"/>
        <w:numPr>
          <w:ilvl w:val="0"/>
          <w:numId w:val="8"/>
        </w:numPr>
        <w:shd w:val="clear" w:color="auto" w:fill="FFFFFF"/>
        <w:rPr>
          <w:rFonts w:cs="Segoe UI"/>
          <w:color w:val="161616"/>
        </w:rPr>
      </w:pPr>
      <w:r w:rsidRPr="000A1D83">
        <w:rPr>
          <w:b/>
          <w:bCs/>
        </w:rPr>
        <w:t>M</w:t>
      </w:r>
      <w:r w:rsidR="005341BB" w:rsidRPr="000A1D83">
        <w:rPr>
          <w:b/>
          <w:bCs/>
        </w:rPr>
        <w:t>anagement Group</w:t>
      </w:r>
      <w:r w:rsidR="000A1D83">
        <w:rPr>
          <w:b/>
          <w:bCs/>
        </w:rPr>
        <w:t>:</w:t>
      </w:r>
      <w:r w:rsidR="0008103D" w:rsidRPr="000A1D83">
        <w:rPr>
          <w:rFonts w:cs="Segoe UI"/>
          <w:color w:val="161616"/>
        </w:rPr>
        <w:t> </w:t>
      </w:r>
      <w:r w:rsidR="0008103D" w:rsidRPr="000A1D83">
        <w:rPr>
          <w:rStyle w:val="Emphasis"/>
          <w:rFonts w:eastAsiaTheme="majorEastAsia" w:cs="Segoe UI"/>
          <w:i w:val="0"/>
          <w:iCs w:val="0"/>
          <w:color w:val="161616"/>
        </w:rPr>
        <w:t>Management groups</w:t>
      </w:r>
      <w:r w:rsidR="0008103D" w:rsidRPr="000A1D83">
        <w:rPr>
          <w:rFonts w:cs="Segoe UI"/>
          <w:color w:val="161616"/>
        </w:rPr>
        <w:t> provide a governance scope above subscriptions. When you organize subscriptions into management groups, the governance conditions that you apply cascade by inheritance to all associated subscriptions.</w:t>
      </w:r>
      <w:r w:rsidR="0008103D" w:rsidRPr="000A1D83">
        <w:rPr>
          <w:rFonts w:cs="Segoe UI"/>
          <w:color w:val="161616"/>
        </w:rPr>
        <w:t xml:space="preserve"> </w:t>
      </w:r>
      <w:r w:rsidR="0008103D" w:rsidRPr="000A1D83">
        <w:rPr>
          <w:rFonts w:cs="Segoe UI"/>
          <w:color w:val="161616"/>
        </w:rPr>
        <w:t>However, all subscriptions within a single management group must trust the same Microsoft Entra tenant.</w:t>
      </w:r>
    </w:p>
    <w:p w14:paraId="519982A1" w14:textId="3A5E5ED3" w:rsidR="00D0542E" w:rsidRDefault="0008103D" w:rsidP="00D0741F">
      <w:r w:rsidRPr="0008103D">
        <w:drawing>
          <wp:inline distT="0" distB="0" distL="0" distR="0" wp14:anchorId="5232F60E" wp14:editId="295584EA">
            <wp:extent cx="4143375" cy="1743670"/>
            <wp:effectExtent l="152400" t="114300" r="142875" b="161925"/>
            <wp:docPr id="18915600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007" name="Picture 1" descr="A diagram of a software company&#10;&#10;AI-generated content may be incorrect."/>
                    <pic:cNvPicPr/>
                  </pic:nvPicPr>
                  <pic:blipFill>
                    <a:blip r:embed="rId10"/>
                    <a:stretch>
                      <a:fillRect/>
                    </a:stretch>
                  </pic:blipFill>
                  <pic:spPr>
                    <a:xfrm>
                      <a:off x="0" y="0"/>
                      <a:ext cx="4151940" cy="17472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E7CCE" w14:textId="0ECE6D1B" w:rsidR="00D0741F" w:rsidRDefault="00D0741F" w:rsidP="00D0741F">
      <w:pPr>
        <w:pStyle w:val="ListParagraph"/>
        <w:numPr>
          <w:ilvl w:val="0"/>
          <w:numId w:val="8"/>
        </w:numPr>
      </w:pPr>
      <w:r w:rsidRPr="000A1D83">
        <w:rPr>
          <w:b/>
          <w:bCs/>
        </w:rPr>
        <w:t>T</w:t>
      </w:r>
      <w:r w:rsidR="005341BB" w:rsidRPr="000A1D83">
        <w:rPr>
          <w:b/>
          <w:bCs/>
        </w:rPr>
        <w:t xml:space="preserve">enant </w:t>
      </w:r>
      <w:r w:rsidRPr="000A1D83">
        <w:rPr>
          <w:b/>
          <w:bCs/>
        </w:rPr>
        <w:t>ID</w:t>
      </w:r>
      <w:r w:rsidR="000A1D83">
        <w:rPr>
          <w:b/>
          <w:bCs/>
        </w:rPr>
        <w:t>:</w:t>
      </w:r>
      <w:r w:rsidR="005341BB" w:rsidRPr="005341BB">
        <w:t xml:space="preserve"> </w:t>
      </w:r>
      <w:r w:rsidR="005341BB" w:rsidRPr="005341BB">
        <w:t>An Azure tenant ID is a unique identifier for your Microsoft Entra ID tenant, while management groups are used to organize and govern resources within that tenant, with the tenant root group contains all subscriptions</w:t>
      </w:r>
    </w:p>
    <w:p w14:paraId="313FCA2F" w14:textId="188610AF" w:rsidR="00D0741F" w:rsidRDefault="005341BB" w:rsidP="00D0741F">
      <w:r w:rsidRPr="005341BB">
        <w:drawing>
          <wp:inline distT="0" distB="0" distL="0" distR="0" wp14:anchorId="119FF7C2" wp14:editId="7FCD0416">
            <wp:extent cx="3381375" cy="1952625"/>
            <wp:effectExtent l="133350" t="114300" r="142875" b="161925"/>
            <wp:docPr id="14904539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53945" name="Picture 1" descr="A diagram of a company&#10;&#10;AI-generated content may be incorrect."/>
                    <pic:cNvPicPr/>
                  </pic:nvPicPr>
                  <pic:blipFill>
                    <a:blip r:embed="rId11"/>
                    <a:stretch>
                      <a:fillRect/>
                    </a:stretch>
                  </pic:blipFill>
                  <pic:spPr>
                    <a:xfrm>
                      <a:off x="0" y="0"/>
                      <a:ext cx="3414324" cy="19716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0741F">
        <w:tab/>
      </w:r>
      <w:r w:rsidR="00D0741F">
        <w:tab/>
      </w:r>
      <w:r w:rsidR="00D0741F">
        <w:tab/>
      </w:r>
      <w:r w:rsidR="00D0741F">
        <w:tab/>
      </w:r>
      <w:r w:rsidR="00D0741F">
        <w:tab/>
      </w:r>
      <w:r w:rsidR="00D0741F">
        <w:tab/>
      </w:r>
      <w:r w:rsidR="00D0741F">
        <w:tab/>
      </w:r>
      <w:r w:rsidR="00D0741F">
        <w:tab/>
      </w:r>
      <w:r w:rsidR="00D0741F">
        <w:tab/>
      </w:r>
      <w:r w:rsidR="00D0741F">
        <w:tab/>
      </w:r>
      <w:r w:rsidR="00D0741F">
        <w:tab/>
      </w:r>
      <w:r w:rsidR="00D0741F">
        <w:tab/>
      </w:r>
      <w:r w:rsidR="00D0741F">
        <w:tab/>
      </w:r>
    </w:p>
    <w:p w14:paraId="0A45F264" w14:textId="12611FC0" w:rsidR="008917AF" w:rsidRDefault="00D0741F" w:rsidP="00D0741F">
      <w:pPr>
        <w:pStyle w:val="ListParagraph"/>
        <w:numPr>
          <w:ilvl w:val="0"/>
          <w:numId w:val="8"/>
        </w:numPr>
      </w:pPr>
      <w:r w:rsidRPr="000A1D83">
        <w:rPr>
          <w:b/>
          <w:bCs/>
        </w:rPr>
        <w:lastRenderedPageBreak/>
        <w:t>S</w:t>
      </w:r>
      <w:r w:rsidR="0008103D" w:rsidRPr="000A1D83">
        <w:rPr>
          <w:b/>
          <w:bCs/>
        </w:rPr>
        <w:t>ubscription</w:t>
      </w:r>
      <w:r w:rsidR="000A1D83">
        <w:rPr>
          <w:b/>
          <w:bCs/>
        </w:rPr>
        <w:t xml:space="preserve">: </w:t>
      </w:r>
      <w:r w:rsidR="0008103D">
        <w:t xml:space="preserve">It is </w:t>
      </w:r>
      <w:r w:rsidR="0008103D" w:rsidRPr="0008103D">
        <w:t>a logical container that provides a boundary for billing and management, holding related resources like virtual machines and databases</w:t>
      </w:r>
      <w:r w:rsidR="0008103D">
        <w:t>.</w:t>
      </w:r>
    </w:p>
    <w:p w14:paraId="1AAAF26D" w14:textId="1307A2A7" w:rsidR="0008103D" w:rsidRPr="008917AF" w:rsidRDefault="000A1D83" w:rsidP="00D0741F">
      <w:r>
        <w:t xml:space="preserve">             </w:t>
      </w:r>
      <w:r w:rsidR="00E17685">
        <w:t>T</w:t>
      </w:r>
      <w:r w:rsidR="0008103D" w:rsidRPr="0008103D">
        <w:t>ypes of Azure subscriptions: Free</w:t>
      </w:r>
      <w:r w:rsidR="0008103D">
        <w:t>(Student),</w:t>
      </w:r>
      <w:r w:rsidR="0008103D" w:rsidRPr="0008103D">
        <w:t xml:space="preserve"> Pay-As-You-Go,</w:t>
      </w:r>
      <w:r w:rsidR="00E17685" w:rsidRPr="00E17685">
        <w:t xml:space="preserve"> Visual Studio</w:t>
      </w:r>
      <w:r w:rsidR="00E17685">
        <w:t xml:space="preserve">, </w:t>
      </w:r>
      <w:r w:rsidR="00E17685" w:rsidRPr="00E17685">
        <w:t>MSDN</w:t>
      </w:r>
      <w:r w:rsidR="0008103D" w:rsidRPr="0008103D">
        <w:t xml:space="preserve"> and Enterprise Agreement</w:t>
      </w:r>
      <w:r w:rsidR="0008103D">
        <w:t>.</w:t>
      </w:r>
    </w:p>
    <w:p w14:paraId="5FEA21E3" w14:textId="15B806EA" w:rsidR="00913788" w:rsidRPr="000A1D83" w:rsidRDefault="0008103D" w:rsidP="000A1D83">
      <w:pPr>
        <w:pStyle w:val="ListParagraph"/>
        <w:numPr>
          <w:ilvl w:val="0"/>
          <w:numId w:val="8"/>
        </w:numPr>
        <w:rPr>
          <w:b/>
          <w:bCs/>
        </w:rPr>
      </w:pPr>
      <w:r w:rsidRPr="000A1D83">
        <w:rPr>
          <w:b/>
          <w:bCs/>
        </w:rPr>
        <w:t>Resource Group</w:t>
      </w:r>
      <w:r w:rsidR="000A1D83" w:rsidRPr="000A1D83">
        <w:rPr>
          <w:b/>
          <w:bCs/>
        </w:rPr>
        <w:t xml:space="preserve">: </w:t>
      </w:r>
      <w:r w:rsidR="00913788">
        <w:t xml:space="preserve">It </w:t>
      </w:r>
      <w:r w:rsidR="00913788" w:rsidRPr="00913788">
        <w:t>is a logical container that holds related resources for an Azure solution, such as virtual machines, storage accounts, and web apps.</w:t>
      </w:r>
      <w:r w:rsidR="00913788">
        <w:t xml:space="preserve"> The benefits of creating a resource group are </w:t>
      </w:r>
      <w:r w:rsidR="00913788" w:rsidRPr="000A1D83">
        <w:rPr>
          <w:b/>
          <w:bCs/>
        </w:rPr>
        <w:t>Organizes related resources</w:t>
      </w:r>
      <w:r w:rsidR="00913788">
        <w:t xml:space="preserve">, </w:t>
      </w:r>
      <w:r w:rsidR="00913788" w:rsidRPr="000A1D83">
        <w:rPr>
          <w:b/>
          <w:bCs/>
        </w:rPr>
        <w:t>Simplified management</w:t>
      </w:r>
      <w:r w:rsidR="00913788">
        <w:t xml:space="preserve">, </w:t>
      </w:r>
      <w:r w:rsidR="00913788" w:rsidRPr="000A1D83">
        <w:rPr>
          <w:b/>
          <w:bCs/>
        </w:rPr>
        <w:t>Scope for management</w:t>
      </w:r>
      <w:r w:rsidR="00913788">
        <w:t xml:space="preserve">, </w:t>
      </w:r>
      <w:r w:rsidR="00913788" w:rsidRPr="000A1D83">
        <w:rPr>
          <w:b/>
          <w:bCs/>
        </w:rPr>
        <w:t>m</w:t>
      </w:r>
      <w:r w:rsidR="00913788" w:rsidRPr="000A1D83">
        <w:rPr>
          <w:b/>
          <w:bCs/>
        </w:rPr>
        <w:t>etadata storage</w:t>
      </w:r>
      <w:r w:rsidR="00913788" w:rsidRPr="000A1D83">
        <w:rPr>
          <w:b/>
          <w:bCs/>
        </w:rPr>
        <w:t>.</w:t>
      </w:r>
    </w:p>
    <w:p w14:paraId="1BDD6958" w14:textId="2C6DF2B0" w:rsidR="00913788" w:rsidRDefault="00913788" w:rsidP="00913788">
      <w:pPr>
        <w:pStyle w:val="ListParagraph"/>
        <w:numPr>
          <w:ilvl w:val="0"/>
          <w:numId w:val="8"/>
        </w:numPr>
      </w:pPr>
      <w:r w:rsidRPr="000A1D83">
        <w:rPr>
          <w:b/>
          <w:bCs/>
        </w:rPr>
        <w:t>Resources</w:t>
      </w:r>
      <w:r w:rsidR="000A1D83" w:rsidRPr="000A1D83">
        <w:rPr>
          <w:b/>
          <w:bCs/>
        </w:rPr>
        <w:t>:</w:t>
      </w:r>
      <w:r w:rsidR="000A1D83">
        <w:rPr>
          <w:b/>
          <w:bCs/>
        </w:rPr>
        <w:t xml:space="preserve"> </w:t>
      </w:r>
      <w:r w:rsidRPr="00913788">
        <w:t>A manageable item that's available through Azure. Examples of resources include virtual machines, storage accounts, web apps, databases, and virtual networks. Resource groups, subscriptions, management groups, and tags are also resources.</w:t>
      </w:r>
    </w:p>
    <w:p w14:paraId="534001E0" w14:textId="2A3D9C9D" w:rsidR="00913788" w:rsidRPr="00913788" w:rsidRDefault="00913788" w:rsidP="00913788">
      <w:r>
        <w:t>This is an overall Logical Architecture diagram of Azure:</w:t>
      </w:r>
    </w:p>
    <w:p w14:paraId="781BE60A" w14:textId="5DF59B03" w:rsidR="00282DDC" w:rsidRDefault="00D0741F" w:rsidP="0085583F">
      <w:r w:rsidRPr="00D0741F">
        <w:drawing>
          <wp:inline distT="0" distB="0" distL="0" distR="0" wp14:anchorId="3248B9D4" wp14:editId="16641D74">
            <wp:extent cx="3627120" cy="2667000"/>
            <wp:effectExtent l="152400" t="114300" r="144780" b="171450"/>
            <wp:docPr id="113830367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03671" name="Picture 1" descr="A diagram of a software company&#10;&#10;AI-generated content may be incorrect."/>
                    <pic:cNvPicPr/>
                  </pic:nvPicPr>
                  <pic:blipFill>
                    <a:blip r:embed="rId12"/>
                    <a:stretch>
                      <a:fillRect/>
                    </a:stretch>
                  </pic:blipFill>
                  <pic:spPr>
                    <a:xfrm>
                      <a:off x="0" y="0"/>
                      <a:ext cx="3631551" cy="26702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DF553E" w14:textId="16DA21F5" w:rsidR="00E17685" w:rsidRPr="00E17685" w:rsidRDefault="00E17685" w:rsidP="00E17685">
      <w:pPr>
        <w:pStyle w:val="Heading1"/>
        <w:rPr>
          <w:b/>
          <w:bCs/>
          <w:sz w:val="32"/>
          <w:szCs w:val="32"/>
        </w:rPr>
      </w:pPr>
      <w:bookmarkStart w:id="14" w:name="_Toc212447706"/>
      <w:r w:rsidRPr="00E17685">
        <w:rPr>
          <w:b/>
          <w:bCs/>
          <w:sz w:val="32"/>
          <w:szCs w:val="32"/>
        </w:rPr>
        <w:t>Session 2</w:t>
      </w:r>
      <w:bookmarkEnd w:id="14"/>
    </w:p>
    <w:p w14:paraId="20AFF50A" w14:textId="2E782AEB" w:rsidR="00E17685" w:rsidRDefault="00E17685" w:rsidP="00E17685">
      <w:r>
        <w:t>This session mainly focused on 2 types of storage accounts – BLOB and Data Lake Gen2 after a re-cap of session-1.</w:t>
      </w:r>
    </w:p>
    <w:p w14:paraId="4EDC6415" w14:textId="05C99A55" w:rsidR="00316617" w:rsidRDefault="00316617" w:rsidP="00316617">
      <w:pPr>
        <w:pStyle w:val="Heading2"/>
      </w:pPr>
      <w:bookmarkStart w:id="15" w:name="_Toc212447707"/>
      <w:r>
        <w:t xml:space="preserve">2.1 </w:t>
      </w:r>
      <w:r w:rsidRPr="00316617">
        <w:t>Multi-Cloud Architecture</w:t>
      </w:r>
      <w:bookmarkEnd w:id="15"/>
    </w:p>
    <w:p w14:paraId="1D156ED3" w14:textId="30017545" w:rsidR="00316617" w:rsidRDefault="00316617" w:rsidP="00E17685">
      <w:r>
        <w:t xml:space="preserve">Each individual vendor involved will have their own redundancy mechanisms of data for providing low latency, high performance and DRM scenarios. There would be rare case </w:t>
      </w:r>
      <w:r>
        <w:lastRenderedPageBreak/>
        <w:t xml:space="preserve">scenarios where these options wouldn’t </w:t>
      </w:r>
      <w:r w:rsidR="00C479E9">
        <w:t>suffice for</w:t>
      </w:r>
      <w:r>
        <w:t xml:space="preserve"> the situations and services might be disrupted when we choose a single vendor. In </w:t>
      </w:r>
      <w:r w:rsidR="00C479E9">
        <w:t>recent</w:t>
      </w:r>
      <w:r>
        <w:t xml:space="preserve"> times multi-cloud has been preferred along with the high availability setups to </w:t>
      </w:r>
      <w:r w:rsidR="00C479E9">
        <w:t>avoid</w:t>
      </w:r>
      <w:r>
        <w:t xml:space="preserve"> damag</w:t>
      </w:r>
      <w:r w:rsidR="00C479E9">
        <w:t>ing the reputation</w:t>
      </w:r>
      <w:r>
        <w:t>.</w:t>
      </w:r>
    </w:p>
    <w:p w14:paraId="2341A045" w14:textId="56FEE600" w:rsidR="00E17685" w:rsidRDefault="00316617" w:rsidP="00E17685">
      <w:r w:rsidRPr="00316617">
        <w:t xml:space="preserve">A multi-cloud architecture uses cloud services from two or more different cloud providers to meet an organization's needs, rather than relying on a single vendor. This approach allows for optimizing </w:t>
      </w:r>
      <w:r w:rsidR="005937FC" w:rsidRPr="00316617">
        <w:t>workload</w:t>
      </w:r>
      <w:r w:rsidRPr="00316617">
        <w:t xml:space="preserve"> by leveraging the best features of each platform</w:t>
      </w:r>
      <w:r w:rsidR="00551DA6">
        <w:t>.</w:t>
      </w:r>
    </w:p>
    <w:p w14:paraId="7E6B4153" w14:textId="6235B06E" w:rsidR="00316617" w:rsidRPr="00316617" w:rsidRDefault="00316617" w:rsidP="00316617">
      <w:pPr>
        <w:rPr>
          <w:b/>
          <w:bCs/>
        </w:rPr>
      </w:pPr>
      <w:r w:rsidRPr="00316617">
        <w:t>Benefits of a multi-cloud architecture</w:t>
      </w:r>
      <w:r w:rsidRPr="00316617">
        <w:t xml:space="preserve"> mainly involve </w:t>
      </w:r>
      <w:r w:rsidRPr="00316617">
        <w:rPr>
          <w:b/>
          <w:bCs/>
        </w:rPr>
        <w:t>Flexibility and optimization</w:t>
      </w:r>
      <w:r w:rsidRPr="00316617">
        <w:rPr>
          <w:b/>
          <w:bCs/>
        </w:rPr>
        <w:t xml:space="preserve">, </w:t>
      </w:r>
      <w:r w:rsidRPr="00316617">
        <w:rPr>
          <w:b/>
          <w:bCs/>
        </w:rPr>
        <w:t>Vendor lock-in avoidance</w:t>
      </w:r>
      <w:r w:rsidRPr="00316617">
        <w:rPr>
          <w:b/>
          <w:bCs/>
        </w:rPr>
        <w:t xml:space="preserve">, </w:t>
      </w:r>
      <w:r w:rsidRPr="00316617">
        <w:rPr>
          <w:b/>
          <w:bCs/>
        </w:rPr>
        <w:t>Resilience and business continuity</w:t>
      </w:r>
      <w:r w:rsidRPr="00316617">
        <w:rPr>
          <w:b/>
          <w:bCs/>
        </w:rPr>
        <w:t>, C</w:t>
      </w:r>
      <w:r w:rsidRPr="00316617">
        <w:rPr>
          <w:b/>
          <w:bCs/>
        </w:rPr>
        <w:t>ompliance</w:t>
      </w:r>
      <w:r>
        <w:rPr>
          <w:b/>
          <w:bCs/>
        </w:rPr>
        <w:t xml:space="preserve">, </w:t>
      </w:r>
      <w:r w:rsidRPr="00316617">
        <w:rPr>
          <w:b/>
          <w:bCs/>
        </w:rPr>
        <w:t>Innovation</w:t>
      </w:r>
      <w:r>
        <w:rPr>
          <w:b/>
          <w:bCs/>
        </w:rPr>
        <w:t xml:space="preserve"> etc.,</w:t>
      </w:r>
    </w:p>
    <w:p w14:paraId="3C32E254" w14:textId="068D1EDA" w:rsidR="006530F9" w:rsidRDefault="00E24EA1" w:rsidP="006530F9">
      <w:r w:rsidRPr="00E24EA1">
        <w:drawing>
          <wp:inline distT="0" distB="0" distL="0" distR="0" wp14:anchorId="6EE5390E" wp14:editId="56DC8675">
            <wp:extent cx="2876951" cy="1724266"/>
            <wp:effectExtent l="133350" t="114300" r="133350" b="161925"/>
            <wp:docPr id="1588085612"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5612" name="Picture 1" descr="A diagram of a cloud&#10;&#10;AI-generated content may be incorrect."/>
                    <pic:cNvPicPr/>
                  </pic:nvPicPr>
                  <pic:blipFill>
                    <a:blip r:embed="rId13"/>
                    <a:stretch>
                      <a:fillRect/>
                    </a:stretch>
                  </pic:blipFill>
                  <pic:spPr>
                    <a:xfrm>
                      <a:off x="0" y="0"/>
                      <a:ext cx="2876951" cy="17242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8976C3" w14:textId="39AC4726" w:rsidR="00E24EA1" w:rsidRDefault="00E24EA1" w:rsidP="00E24EA1">
      <w:pPr>
        <w:pStyle w:val="Heading2"/>
      </w:pPr>
      <w:bookmarkStart w:id="16" w:name="_Toc212447708"/>
      <w:r>
        <w:t xml:space="preserve">2.2 </w:t>
      </w:r>
      <w:r w:rsidRPr="00E24EA1">
        <w:t>Public Cloud vs. Private Cloud</w:t>
      </w:r>
      <w:bookmarkEnd w:id="16"/>
    </w:p>
    <w:p w14:paraId="29CBD901" w14:textId="635024E1" w:rsidR="006530F9" w:rsidRDefault="00E24EA1" w:rsidP="006530F9">
      <w:r w:rsidRPr="00E24EA1">
        <w:t>Public clouds are shared environments managed by third-party providers. Private clouds are dedicated to a single organization and offer greater control and customization.</w:t>
      </w:r>
    </w:p>
    <w:p w14:paraId="0B24C093" w14:textId="48556352" w:rsidR="00E24EA1" w:rsidRDefault="00E24EA1" w:rsidP="006530F9">
      <w:r w:rsidRPr="00E24EA1">
        <w:drawing>
          <wp:inline distT="0" distB="0" distL="0" distR="0" wp14:anchorId="0ED0262C" wp14:editId="7944B232">
            <wp:extent cx="5943600" cy="2695575"/>
            <wp:effectExtent l="133350" t="114300" r="133350" b="161925"/>
            <wp:docPr id="10014504" name="Picture 1" descr="A diagram of a company and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04" name="Picture 1" descr="A diagram of a company and a company&#10;&#10;AI-generated content may be incorrect."/>
                    <pic:cNvPicPr/>
                  </pic:nvPicPr>
                  <pic:blipFill>
                    <a:blip r:embed="rId14"/>
                    <a:stretch>
                      <a:fillRect/>
                    </a:stretch>
                  </pic:blipFill>
                  <pic:spPr>
                    <a:xfrm>
                      <a:off x="0" y="0"/>
                      <a:ext cx="5943600" cy="2695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BBA241" w14:textId="53FAF632" w:rsidR="006530F9" w:rsidRPr="006530F9" w:rsidRDefault="006530F9" w:rsidP="006530F9">
      <w:pPr>
        <w:pStyle w:val="Heading2"/>
      </w:pPr>
      <w:bookmarkStart w:id="17" w:name="_Toc212447709"/>
      <w:r>
        <w:lastRenderedPageBreak/>
        <w:t>2.</w:t>
      </w:r>
      <w:r w:rsidR="00316617">
        <w:t>3</w:t>
      </w:r>
      <w:r>
        <w:t xml:space="preserve"> Storage Accounts</w:t>
      </w:r>
      <w:bookmarkEnd w:id="17"/>
    </w:p>
    <w:p w14:paraId="20AEE2C8" w14:textId="219010F1" w:rsidR="00E17685" w:rsidRDefault="006530F9" w:rsidP="006530F9">
      <w:r>
        <w:t>Azure Storage is a cloud-based storage solution provided by Microsoft Azure, which</w:t>
      </w:r>
      <w:r>
        <w:t xml:space="preserve"> </w:t>
      </w:r>
      <w:r>
        <w:t>allows users to store and access data objects in the cloud. It offers a variety of storage options</w:t>
      </w:r>
      <w:r>
        <w:t xml:space="preserve"> </w:t>
      </w:r>
      <w:r>
        <w:t>for different data types and scenarios, such as blobs, files, tables, and queues. Azure storage</w:t>
      </w:r>
      <w:r>
        <w:t xml:space="preserve"> </w:t>
      </w:r>
      <w:r>
        <w:t>accounts mainly consist of 2 types of storage: BLOB or General-Purpose Storage, and Data Lake</w:t>
      </w:r>
      <w:r>
        <w:t xml:space="preserve"> </w:t>
      </w:r>
      <w:r>
        <w:t>Gen2 Storage accounts. Each type supports different features and has its own pricing model.</w:t>
      </w:r>
      <w:r>
        <w:t xml:space="preserve"> </w:t>
      </w:r>
      <w:r>
        <w:t>Storage accounts would be chosen based on business needs, budget allocations, Policies</w:t>
      </w:r>
      <w:r>
        <w:t xml:space="preserve"> </w:t>
      </w:r>
      <w:r>
        <w:t xml:space="preserve">levied, type of workload etc., </w:t>
      </w:r>
    </w:p>
    <w:p w14:paraId="18BFD79E" w14:textId="44EE7E10" w:rsidR="002037AF" w:rsidRPr="002037AF" w:rsidRDefault="002037AF" w:rsidP="002037AF">
      <w:r>
        <w:t xml:space="preserve">Just to compare the storage accounts with </w:t>
      </w:r>
      <w:r>
        <w:t>traditional hard drives (HDDs)</w:t>
      </w:r>
      <w:r>
        <w:t xml:space="preserve"> offer</w:t>
      </w:r>
      <w:r>
        <w:t xml:space="preserve"> lower cost and moderate performance, suitable for development or testing environments</w:t>
      </w:r>
      <w:r>
        <w:t xml:space="preserve">, whereas </w:t>
      </w:r>
      <w:r>
        <w:t>solid-state drives (SSDs)</w:t>
      </w:r>
      <w:r>
        <w:t xml:space="preserve"> p</w:t>
      </w:r>
      <w:r>
        <w:t>rovides high throughput, low latency, and is best for production workloads requiring fast access times.</w:t>
      </w:r>
    </w:p>
    <w:tbl>
      <w:tblPr>
        <w:tblStyle w:val="TableGrid"/>
        <w:tblW w:w="0" w:type="auto"/>
        <w:tblLook w:val="04A0" w:firstRow="1" w:lastRow="0" w:firstColumn="1" w:lastColumn="0" w:noHBand="0" w:noVBand="1"/>
      </w:tblPr>
      <w:tblGrid>
        <w:gridCol w:w="1615"/>
        <w:gridCol w:w="3510"/>
        <w:gridCol w:w="4225"/>
      </w:tblGrid>
      <w:tr w:rsidR="002037AF" w:rsidRPr="002037AF" w14:paraId="5533DE0D" w14:textId="77777777">
        <w:tc>
          <w:tcPr>
            <w:tcW w:w="1615"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12BF7895" w14:textId="77777777" w:rsidR="002037AF" w:rsidRPr="002037AF" w:rsidRDefault="002037AF" w:rsidP="002037AF">
            <w:pPr>
              <w:spacing w:after="160" w:line="278" w:lineRule="auto"/>
              <w:rPr>
                <w:b/>
                <w:bCs/>
              </w:rPr>
            </w:pPr>
            <w:r w:rsidRPr="002037AF">
              <w:rPr>
                <w:b/>
                <w:bCs/>
              </w:rPr>
              <w:t>Aspects</w:t>
            </w:r>
          </w:p>
        </w:tc>
        <w:tc>
          <w:tcPr>
            <w:tcW w:w="3510"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568197BC" w14:textId="77777777" w:rsidR="002037AF" w:rsidRPr="002037AF" w:rsidRDefault="002037AF" w:rsidP="002037AF">
            <w:pPr>
              <w:spacing w:after="160" w:line="278" w:lineRule="auto"/>
              <w:rPr>
                <w:b/>
                <w:bCs/>
              </w:rPr>
            </w:pPr>
            <w:r w:rsidRPr="002037AF">
              <w:rPr>
                <w:b/>
                <w:bCs/>
              </w:rPr>
              <w:t>BLOB(General Purpose)</w:t>
            </w:r>
          </w:p>
        </w:tc>
        <w:tc>
          <w:tcPr>
            <w:tcW w:w="4225"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44A6FC8F" w14:textId="77777777" w:rsidR="002037AF" w:rsidRPr="002037AF" w:rsidRDefault="002037AF" w:rsidP="002037AF">
            <w:pPr>
              <w:spacing w:after="160" w:line="278" w:lineRule="auto"/>
              <w:rPr>
                <w:b/>
                <w:bCs/>
              </w:rPr>
            </w:pPr>
            <w:r w:rsidRPr="002037AF">
              <w:rPr>
                <w:b/>
                <w:bCs/>
              </w:rPr>
              <w:t>Data-lake Gen2</w:t>
            </w:r>
          </w:p>
        </w:tc>
      </w:tr>
      <w:tr w:rsidR="002037AF" w:rsidRPr="002037AF" w14:paraId="642DBE3D" w14:textId="77777777">
        <w:tc>
          <w:tcPr>
            <w:tcW w:w="1615" w:type="dxa"/>
            <w:tcBorders>
              <w:top w:val="single" w:sz="4" w:space="0" w:color="auto"/>
              <w:left w:val="single" w:sz="4" w:space="0" w:color="auto"/>
              <w:bottom w:val="single" w:sz="4" w:space="0" w:color="auto"/>
              <w:right w:val="single" w:sz="4" w:space="0" w:color="auto"/>
            </w:tcBorders>
            <w:hideMark/>
          </w:tcPr>
          <w:p w14:paraId="41DA8C56" w14:textId="77777777" w:rsidR="002037AF" w:rsidRPr="002037AF" w:rsidRDefault="002037AF" w:rsidP="002037AF">
            <w:pPr>
              <w:spacing w:after="160" w:line="278" w:lineRule="auto"/>
              <w:rPr>
                <w:sz w:val="22"/>
                <w:szCs w:val="22"/>
              </w:rPr>
            </w:pPr>
            <w:r w:rsidRPr="002037AF">
              <w:rPr>
                <w:sz w:val="22"/>
                <w:szCs w:val="22"/>
              </w:rPr>
              <w:t>Storage</w:t>
            </w:r>
          </w:p>
        </w:tc>
        <w:tc>
          <w:tcPr>
            <w:tcW w:w="3510" w:type="dxa"/>
            <w:tcBorders>
              <w:top w:val="single" w:sz="4" w:space="0" w:color="auto"/>
              <w:left w:val="single" w:sz="4" w:space="0" w:color="auto"/>
              <w:bottom w:val="single" w:sz="4" w:space="0" w:color="auto"/>
              <w:right w:val="single" w:sz="4" w:space="0" w:color="auto"/>
            </w:tcBorders>
            <w:hideMark/>
          </w:tcPr>
          <w:p w14:paraId="7846A37E" w14:textId="77777777" w:rsidR="002037AF" w:rsidRPr="002037AF" w:rsidRDefault="002037AF" w:rsidP="002037AF">
            <w:pPr>
              <w:spacing w:after="160" w:line="278" w:lineRule="auto"/>
              <w:rPr>
                <w:sz w:val="22"/>
                <w:szCs w:val="22"/>
              </w:rPr>
            </w:pPr>
            <w:r w:rsidRPr="002037AF">
              <w:rPr>
                <w:sz w:val="22"/>
                <w:szCs w:val="22"/>
              </w:rPr>
              <w:t>500 TB</w:t>
            </w:r>
          </w:p>
        </w:tc>
        <w:tc>
          <w:tcPr>
            <w:tcW w:w="4225" w:type="dxa"/>
            <w:tcBorders>
              <w:top w:val="single" w:sz="4" w:space="0" w:color="auto"/>
              <w:left w:val="single" w:sz="4" w:space="0" w:color="auto"/>
              <w:bottom w:val="single" w:sz="4" w:space="0" w:color="auto"/>
              <w:right w:val="single" w:sz="4" w:space="0" w:color="auto"/>
            </w:tcBorders>
            <w:hideMark/>
          </w:tcPr>
          <w:p w14:paraId="48FB1A53" w14:textId="77777777" w:rsidR="002037AF" w:rsidRPr="002037AF" w:rsidRDefault="002037AF" w:rsidP="002037AF">
            <w:pPr>
              <w:spacing w:after="160" w:line="278" w:lineRule="auto"/>
              <w:rPr>
                <w:sz w:val="22"/>
                <w:szCs w:val="22"/>
              </w:rPr>
            </w:pPr>
            <w:r w:rsidRPr="002037AF">
              <w:rPr>
                <w:sz w:val="22"/>
                <w:szCs w:val="22"/>
              </w:rPr>
              <w:t>500 TB</w:t>
            </w:r>
          </w:p>
        </w:tc>
      </w:tr>
      <w:tr w:rsidR="002037AF" w:rsidRPr="002037AF" w14:paraId="65E73822" w14:textId="77777777">
        <w:tc>
          <w:tcPr>
            <w:tcW w:w="1615" w:type="dxa"/>
            <w:tcBorders>
              <w:top w:val="single" w:sz="4" w:space="0" w:color="auto"/>
              <w:left w:val="single" w:sz="4" w:space="0" w:color="auto"/>
              <w:bottom w:val="single" w:sz="4" w:space="0" w:color="auto"/>
              <w:right w:val="single" w:sz="4" w:space="0" w:color="auto"/>
            </w:tcBorders>
            <w:hideMark/>
          </w:tcPr>
          <w:p w14:paraId="49E80D11" w14:textId="77777777" w:rsidR="002037AF" w:rsidRPr="002037AF" w:rsidRDefault="002037AF" w:rsidP="002037AF">
            <w:pPr>
              <w:spacing w:after="160" w:line="278" w:lineRule="auto"/>
              <w:rPr>
                <w:sz w:val="22"/>
                <w:szCs w:val="22"/>
              </w:rPr>
            </w:pPr>
            <w:r w:rsidRPr="002037AF">
              <w:rPr>
                <w:sz w:val="22"/>
                <w:szCs w:val="22"/>
              </w:rPr>
              <w:t>Types of Data</w:t>
            </w:r>
          </w:p>
        </w:tc>
        <w:tc>
          <w:tcPr>
            <w:tcW w:w="3510" w:type="dxa"/>
            <w:tcBorders>
              <w:top w:val="single" w:sz="4" w:space="0" w:color="auto"/>
              <w:left w:val="single" w:sz="4" w:space="0" w:color="auto"/>
              <w:bottom w:val="single" w:sz="4" w:space="0" w:color="auto"/>
              <w:right w:val="single" w:sz="4" w:space="0" w:color="auto"/>
            </w:tcBorders>
            <w:hideMark/>
          </w:tcPr>
          <w:p w14:paraId="664A1605" w14:textId="77777777" w:rsidR="002037AF" w:rsidRPr="002037AF" w:rsidRDefault="002037AF" w:rsidP="002037AF">
            <w:pPr>
              <w:spacing w:after="160" w:line="278" w:lineRule="auto"/>
              <w:rPr>
                <w:sz w:val="22"/>
                <w:szCs w:val="22"/>
              </w:rPr>
            </w:pPr>
            <w:r w:rsidRPr="002037AF">
              <w:rPr>
                <w:sz w:val="22"/>
                <w:szCs w:val="22"/>
              </w:rPr>
              <w:t>unstructured data as blobs (text and binary data, images, videos, and other files) and semi structured</w:t>
            </w:r>
          </w:p>
        </w:tc>
        <w:tc>
          <w:tcPr>
            <w:tcW w:w="4225" w:type="dxa"/>
            <w:tcBorders>
              <w:top w:val="single" w:sz="4" w:space="0" w:color="auto"/>
              <w:left w:val="single" w:sz="4" w:space="0" w:color="auto"/>
              <w:bottom w:val="single" w:sz="4" w:space="0" w:color="auto"/>
              <w:right w:val="single" w:sz="4" w:space="0" w:color="auto"/>
            </w:tcBorders>
            <w:hideMark/>
          </w:tcPr>
          <w:p w14:paraId="433BBDA5" w14:textId="77777777" w:rsidR="002037AF" w:rsidRPr="002037AF" w:rsidRDefault="002037AF" w:rsidP="002037AF">
            <w:pPr>
              <w:spacing w:after="160" w:line="278" w:lineRule="auto"/>
              <w:rPr>
                <w:sz w:val="22"/>
                <w:szCs w:val="22"/>
              </w:rPr>
            </w:pPr>
            <w:r w:rsidRPr="002037AF">
              <w:rPr>
                <w:sz w:val="22"/>
                <w:szCs w:val="22"/>
              </w:rPr>
              <w:t>large volumes of data in various formats (Structured, Unstructured)</w:t>
            </w:r>
          </w:p>
        </w:tc>
      </w:tr>
      <w:tr w:rsidR="002037AF" w:rsidRPr="002037AF" w14:paraId="7DA01CF8" w14:textId="77777777">
        <w:tc>
          <w:tcPr>
            <w:tcW w:w="1615" w:type="dxa"/>
            <w:tcBorders>
              <w:top w:val="single" w:sz="4" w:space="0" w:color="auto"/>
              <w:left w:val="single" w:sz="4" w:space="0" w:color="auto"/>
              <w:bottom w:val="single" w:sz="4" w:space="0" w:color="auto"/>
              <w:right w:val="single" w:sz="4" w:space="0" w:color="auto"/>
            </w:tcBorders>
            <w:hideMark/>
          </w:tcPr>
          <w:p w14:paraId="72615E58" w14:textId="77777777" w:rsidR="002037AF" w:rsidRPr="002037AF" w:rsidRDefault="002037AF" w:rsidP="002037AF">
            <w:pPr>
              <w:spacing w:after="160" w:line="278" w:lineRule="auto"/>
              <w:rPr>
                <w:sz w:val="22"/>
                <w:szCs w:val="22"/>
              </w:rPr>
            </w:pPr>
            <w:r w:rsidRPr="002037AF">
              <w:rPr>
                <w:sz w:val="22"/>
                <w:szCs w:val="22"/>
              </w:rPr>
              <w:t>Data Security</w:t>
            </w:r>
          </w:p>
        </w:tc>
        <w:tc>
          <w:tcPr>
            <w:tcW w:w="3510" w:type="dxa"/>
            <w:tcBorders>
              <w:top w:val="single" w:sz="4" w:space="0" w:color="auto"/>
              <w:left w:val="single" w:sz="4" w:space="0" w:color="auto"/>
              <w:bottom w:val="single" w:sz="4" w:space="0" w:color="auto"/>
              <w:right w:val="single" w:sz="4" w:space="0" w:color="auto"/>
            </w:tcBorders>
            <w:hideMark/>
          </w:tcPr>
          <w:p w14:paraId="1C6D48B0" w14:textId="77777777" w:rsidR="002037AF" w:rsidRPr="002037AF" w:rsidRDefault="002037AF" w:rsidP="002037AF">
            <w:pPr>
              <w:spacing w:after="160" w:line="278" w:lineRule="auto"/>
              <w:rPr>
                <w:sz w:val="22"/>
                <w:szCs w:val="22"/>
              </w:rPr>
            </w:pPr>
            <w:r w:rsidRPr="002037AF">
              <w:rPr>
                <w:sz w:val="22"/>
                <w:szCs w:val="22"/>
              </w:rPr>
              <w:t xml:space="preserve">contains security features such as encryption, role-based access control, and shared access signatures </w:t>
            </w:r>
          </w:p>
        </w:tc>
        <w:tc>
          <w:tcPr>
            <w:tcW w:w="4225" w:type="dxa"/>
            <w:tcBorders>
              <w:top w:val="single" w:sz="4" w:space="0" w:color="auto"/>
              <w:left w:val="single" w:sz="4" w:space="0" w:color="auto"/>
              <w:bottom w:val="single" w:sz="4" w:space="0" w:color="auto"/>
              <w:right w:val="single" w:sz="4" w:space="0" w:color="auto"/>
            </w:tcBorders>
            <w:hideMark/>
          </w:tcPr>
          <w:p w14:paraId="278A3F03" w14:textId="77777777" w:rsidR="002037AF" w:rsidRPr="002037AF" w:rsidRDefault="002037AF" w:rsidP="002037AF">
            <w:pPr>
              <w:spacing w:after="160" w:line="278" w:lineRule="auto"/>
              <w:rPr>
                <w:sz w:val="22"/>
                <w:szCs w:val="22"/>
              </w:rPr>
            </w:pPr>
            <w:r w:rsidRPr="002037AF">
              <w:rPr>
                <w:sz w:val="22"/>
                <w:szCs w:val="22"/>
              </w:rPr>
              <w:t>provides strong security and compliance features, including role-based access control and encryption at rest</w:t>
            </w:r>
          </w:p>
        </w:tc>
      </w:tr>
      <w:tr w:rsidR="002037AF" w:rsidRPr="002037AF" w14:paraId="4975DA8A" w14:textId="77777777">
        <w:tc>
          <w:tcPr>
            <w:tcW w:w="1615" w:type="dxa"/>
            <w:tcBorders>
              <w:top w:val="single" w:sz="4" w:space="0" w:color="auto"/>
              <w:left w:val="single" w:sz="4" w:space="0" w:color="auto"/>
              <w:bottom w:val="single" w:sz="4" w:space="0" w:color="auto"/>
              <w:right w:val="single" w:sz="4" w:space="0" w:color="auto"/>
            </w:tcBorders>
            <w:hideMark/>
          </w:tcPr>
          <w:p w14:paraId="02844FDB" w14:textId="77777777" w:rsidR="002037AF" w:rsidRPr="002037AF" w:rsidRDefault="002037AF" w:rsidP="002037AF">
            <w:pPr>
              <w:spacing w:after="160" w:line="278" w:lineRule="auto"/>
              <w:rPr>
                <w:sz w:val="22"/>
                <w:szCs w:val="22"/>
              </w:rPr>
            </w:pPr>
            <w:r w:rsidRPr="002037AF">
              <w:rPr>
                <w:sz w:val="22"/>
                <w:szCs w:val="22"/>
              </w:rPr>
              <w:t>Accessibility</w:t>
            </w:r>
          </w:p>
        </w:tc>
        <w:tc>
          <w:tcPr>
            <w:tcW w:w="3510" w:type="dxa"/>
            <w:tcBorders>
              <w:top w:val="single" w:sz="4" w:space="0" w:color="auto"/>
              <w:left w:val="single" w:sz="4" w:space="0" w:color="auto"/>
              <w:bottom w:val="single" w:sz="4" w:space="0" w:color="auto"/>
              <w:right w:val="single" w:sz="4" w:space="0" w:color="auto"/>
            </w:tcBorders>
            <w:hideMark/>
          </w:tcPr>
          <w:p w14:paraId="28F83E7B" w14:textId="77777777" w:rsidR="002037AF" w:rsidRPr="002037AF" w:rsidRDefault="002037AF" w:rsidP="002037AF">
            <w:pPr>
              <w:spacing w:after="160" w:line="278" w:lineRule="auto"/>
              <w:rPr>
                <w:sz w:val="22"/>
                <w:szCs w:val="22"/>
              </w:rPr>
            </w:pPr>
            <w:r w:rsidRPr="002037AF">
              <w:rPr>
                <w:sz w:val="22"/>
                <w:szCs w:val="22"/>
              </w:rPr>
              <w:t>accessible via a REST API that can be accessed from anywhere</w:t>
            </w:r>
          </w:p>
        </w:tc>
        <w:tc>
          <w:tcPr>
            <w:tcW w:w="4225" w:type="dxa"/>
            <w:tcBorders>
              <w:top w:val="single" w:sz="4" w:space="0" w:color="auto"/>
              <w:left w:val="single" w:sz="4" w:space="0" w:color="auto"/>
              <w:bottom w:val="single" w:sz="4" w:space="0" w:color="auto"/>
              <w:right w:val="single" w:sz="4" w:space="0" w:color="auto"/>
            </w:tcBorders>
            <w:hideMark/>
          </w:tcPr>
          <w:p w14:paraId="5681B7D2" w14:textId="77777777" w:rsidR="002037AF" w:rsidRPr="002037AF" w:rsidRDefault="002037AF" w:rsidP="002037AF">
            <w:pPr>
              <w:spacing w:after="160" w:line="278" w:lineRule="auto"/>
              <w:rPr>
                <w:sz w:val="22"/>
                <w:szCs w:val="22"/>
              </w:rPr>
            </w:pPr>
            <w:r w:rsidRPr="002037AF">
              <w:rPr>
                <w:sz w:val="22"/>
                <w:szCs w:val="22"/>
              </w:rPr>
              <w:t>uses a distributed file system to provide parallel access to data.</w:t>
            </w:r>
          </w:p>
        </w:tc>
      </w:tr>
      <w:tr w:rsidR="002037AF" w:rsidRPr="002037AF" w14:paraId="6E1FA4B0" w14:textId="77777777">
        <w:tc>
          <w:tcPr>
            <w:tcW w:w="1615" w:type="dxa"/>
            <w:tcBorders>
              <w:top w:val="single" w:sz="4" w:space="0" w:color="auto"/>
              <w:left w:val="single" w:sz="4" w:space="0" w:color="auto"/>
              <w:bottom w:val="single" w:sz="4" w:space="0" w:color="auto"/>
              <w:right w:val="single" w:sz="4" w:space="0" w:color="auto"/>
            </w:tcBorders>
            <w:hideMark/>
          </w:tcPr>
          <w:p w14:paraId="494DC583" w14:textId="77777777" w:rsidR="002037AF" w:rsidRPr="002037AF" w:rsidRDefault="002037AF" w:rsidP="002037AF">
            <w:pPr>
              <w:spacing w:after="160" w:line="278" w:lineRule="auto"/>
              <w:rPr>
                <w:sz w:val="22"/>
                <w:szCs w:val="22"/>
              </w:rPr>
            </w:pPr>
            <w:r w:rsidRPr="002037AF">
              <w:rPr>
                <w:sz w:val="22"/>
                <w:szCs w:val="22"/>
              </w:rPr>
              <w:t>Integrity</w:t>
            </w:r>
          </w:p>
        </w:tc>
        <w:tc>
          <w:tcPr>
            <w:tcW w:w="3510" w:type="dxa"/>
            <w:tcBorders>
              <w:top w:val="single" w:sz="4" w:space="0" w:color="auto"/>
              <w:left w:val="single" w:sz="4" w:space="0" w:color="auto"/>
              <w:bottom w:val="single" w:sz="4" w:space="0" w:color="auto"/>
              <w:right w:val="single" w:sz="4" w:space="0" w:color="auto"/>
            </w:tcBorders>
            <w:hideMark/>
          </w:tcPr>
          <w:p w14:paraId="479F0336" w14:textId="77777777" w:rsidR="002037AF" w:rsidRPr="002037AF" w:rsidRDefault="002037AF" w:rsidP="002037AF">
            <w:pPr>
              <w:spacing w:after="160" w:line="278" w:lineRule="auto"/>
              <w:rPr>
                <w:sz w:val="22"/>
                <w:szCs w:val="22"/>
              </w:rPr>
            </w:pPr>
            <w:r w:rsidRPr="002037AF">
              <w:rPr>
                <w:sz w:val="22"/>
                <w:szCs w:val="22"/>
              </w:rPr>
              <w:t>can be easily integrated with other Azure services</w:t>
            </w:r>
          </w:p>
        </w:tc>
        <w:tc>
          <w:tcPr>
            <w:tcW w:w="4225" w:type="dxa"/>
            <w:tcBorders>
              <w:top w:val="single" w:sz="4" w:space="0" w:color="auto"/>
              <w:left w:val="single" w:sz="4" w:space="0" w:color="auto"/>
              <w:bottom w:val="single" w:sz="4" w:space="0" w:color="auto"/>
              <w:right w:val="single" w:sz="4" w:space="0" w:color="auto"/>
            </w:tcBorders>
            <w:hideMark/>
          </w:tcPr>
          <w:p w14:paraId="3A4B198A" w14:textId="77777777" w:rsidR="002037AF" w:rsidRPr="002037AF" w:rsidRDefault="002037AF" w:rsidP="002037AF">
            <w:pPr>
              <w:spacing w:after="160" w:line="278" w:lineRule="auto"/>
              <w:rPr>
                <w:sz w:val="22"/>
                <w:szCs w:val="22"/>
              </w:rPr>
            </w:pPr>
            <w:r w:rsidRPr="002037AF">
              <w:rPr>
                <w:sz w:val="22"/>
                <w:szCs w:val="22"/>
              </w:rPr>
              <w:t>with Azure services for big data analytics and machine learning</w:t>
            </w:r>
          </w:p>
        </w:tc>
      </w:tr>
      <w:tr w:rsidR="002037AF" w:rsidRPr="002037AF" w14:paraId="4CE8B5E1" w14:textId="77777777">
        <w:tc>
          <w:tcPr>
            <w:tcW w:w="1615" w:type="dxa"/>
            <w:tcBorders>
              <w:top w:val="single" w:sz="4" w:space="0" w:color="auto"/>
              <w:left w:val="single" w:sz="4" w:space="0" w:color="auto"/>
              <w:bottom w:val="single" w:sz="4" w:space="0" w:color="auto"/>
              <w:right w:val="single" w:sz="4" w:space="0" w:color="auto"/>
            </w:tcBorders>
            <w:hideMark/>
          </w:tcPr>
          <w:p w14:paraId="4EFDE0CF" w14:textId="77777777" w:rsidR="002037AF" w:rsidRPr="002037AF" w:rsidRDefault="002037AF" w:rsidP="002037AF">
            <w:pPr>
              <w:spacing w:after="160" w:line="278" w:lineRule="auto"/>
              <w:rPr>
                <w:sz w:val="22"/>
                <w:szCs w:val="22"/>
              </w:rPr>
            </w:pPr>
            <w:r w:rsidRPr="002037AF">
              <w:rPr>
                <w:sz w:val="22"/>
                <w:szCs w:val="22"/>
              </w:rPr>
              <w:t>Storage and Processing</w:t>
            </w:r>
          </w:p>
        </w:tc>
        <w:tc>
          <w:tcPr>
            <w:tcW w:w="3510" w:type="dxa"/>
            <w:tcBorders>
              <w:top w:val="single" w:sz="4" w:space="0" w:color="auto"/>
              <w:left w:val="single" w:sz="4" w:space="0" w:color="auto"/>
              <w:bottom w:val="single" w:sz="4" w:space="0" w:color="auto"/>
              <w:right w:val="single" w:sz="4" w:space="0" w:color="auto"/>
            </w:tcBorders>
            <w:hideMark/>
          </w:tcPr>
          <w:p w14:paraId="7CA63C30" w14:textId="77777777" w:rsidR="002037AF" w:rsidRPr="002037AF" w:rsidRDefault="002037AF" w:rsidP="002037AF">
            <w:pPr>
              <w:spacing w:after="160" w:line="278" w:lineRule="auto"/>
              <w:rPr>
                <w:sz w:val="22"/>
                <w:szCs w:val="22"/>
              </w:rPr>
            </w:pPr>
            <w:r w:rsidRPr="002037AF">
              <w:rPr>
                <w:sz w:val="22"/>
                <w:szCs w:val="22"/>
              </w:rPr>
              <w:t>designed to store and process large volumes of data in various formats</w:t>
            </w:r>
          </w:p>
        </w:tc>
        <w:tc>
          <w:tcPr>
            <w:tcW w:w="4225" w:type="dxa"/>
            <w:tcBorders>
              <w:top w:val="single" w:sz="4" w:space="0" w:color="auto"/>
              <w:left w:val="single" w:sz="4" w:space="0" w:color="auto"/>
              <w:bottom w:val="single" w:sz="4" w:space="0" w:color="auto"/>
              <w:right w:val="single" w:sz="4" w:space="0" w:color="auto"/>
            </w:tcBorders>
            <w:hideMark/>
          </w:tcPr>
          <w:p w14:paraId="105FF939" w14:textId="77777777" w:rsidR="002037AF" w:rsidRPr="002037AF" w:rsidRDefault="002037AF" w:rsidP="002037AF">
            <w:pPr>
              <w:spacing w:after="160" w:line="278" w:lineRule="auto"/>
              <w:rPr>
                <w:sz w:val="22"/>
                <w:szCs w:val="22"/>
              </w:rPr>
            </w:pPr>
            <w:r w:rsidRPr="002037AF">
              <w:rPr>
                <w:sz w:val="22"/>
                <w:szCs w:val="22"/>
              </w:rPr>
              <w:t>designed to store and process large volumes of data in various formats</w:t>
            </w:r>
          </w:p>
        </w:tc>
      </w:tr>
      <w:tr w:rsidR="002037AF" w:rsidRPr="002037AF" w14:paraId="5E64CA5A" w14:textId="77777777">
        <w:tc>
          <w:tcPr>
            <w:tcW w:w="1615" w:type="dxa"/>
            <w:tcBorders>
              <w:top w:val="single" w:sz="4" w:space="0" w:color="auto"/>
              <w:left w:val="single" w:sz="4" w:space="0" w:color="auto"/>
              <w:bottom w:val="single" w:sz="4" w:space="0" w:color="auto"/>
              <w:right w:val="single" w:sz="4" w:space="0" w:color="auto"/>
            </w:tcBorders>
            <w:hideMark/>
          </w:tcPr>
          <w:p w14:paraId="16965F18" w14:textId="77777777" w:rsidR="002037AF" w:rsidRPr="002037AF" w:rsidRDefault="002037AF" w:rsidP="002037AF">
            <w:pPr>
              <w:spacing w:after="160" w:line="278" w:lineRule="auto"/>
              <w:rPr>
                <w:sz w:val="22"/>
                <w:szCs w:val="22"/>
              </w:rPr>
            </w:pPr>
            <w:r w:rsidRPr="002037AF">
              <w:rPr>
                <w:sz w:val="22"/>
                <w:szCs w:val="22"/>
              </w:rPr>
              <w:t>Data Viewing</w:t>
            </w:r>
          </w:p>
        </w:tc>
        <w:tc>
          <w:tcPr>
            <w:tcW w:w="3510" w:type="dxa"/>
            <w:tcBorders>
              <w:top w:val="single" w:sz="4" w:space="0" w:color="auto"/>
              <w:left w:val="single" w:sz="4" w:space="0" w:color="auto"/>
              <w:bottom w:val="single" w:sz="4" w:space="0" w:color="auto"/>
              <w:right w:val="single" w:sz="4" w:space="0" w:color="auto"/>
            </w:tcBorders>
            <w:hideMark/>
          </w:tcPr>
          <w:p w14:paraId="21CAD3D8" w14:textId="77777777" w:rsidR="002037AF" w:rsidRPr="002037AF" w:rsidRDefault="002037AF" w:rsidP="002037AF">
            <w:pPr>
              <w:spacing w:after="160" w:line="278" w:lineRule="auto"/>
              <w:rPr>
                <w:sz w:val="22"/>
                <w:szCs w:val="22"/>
              </w:rPr>
            </w:pPr>
            <w:r w:rsidRPr="002037AF">
              <w:rPr>
                <w:sz w:val="22"/>
                <w:szCs w:val="22"/>
              </w:rPr>
              <w:t>Not available</w:t>
            </w:r>
          </w:p>
        </w:tc>
        <w:tc>
          <w:tcPr>
            <w:tcW w:w="4225" w:type="dxa"/>
            <w:tcBorders>
              <w:top w:val="single" w:sz="4" w:space="0" w:color="auto"/>
              <w:left w:val="single" w:sz="4" w:space="0" w:color="auto"/>
              <w:bottom w:val="single" w:sz="4" w:space="0" w:color="auto"/>
              <w:right w:val="single" w:sz="4" w:space="0" w:color="auto"/>
            </w:tcBorders>
            <w:hideMark/>
          </w:tcPr>
          <w:p w14:paraId="7D2DBAD0" w14:textId="77777777" w:rsidR="002037AF" w:rsidRPr="002037AF" w:rsidRDefault="002037AF" w:rsidP="002037AF">
            <w:pPr>
              <w:spacing w:after="160" w:line="278" w:lineRule="auto"/>
              <w:rPr>
                <w:sz w:val="22"/>
                <w:szCs w:val="22"/>
              </w:rPr>
            </w:pPr>
            <w:r w:rsidRPr="002037AF">
              <w:rPr>
                <w:sz w:val="22"/>
                <w:szCs w:val="22"/>
              </w:rPr>
              <w:t>Using Serverless SQL Pool, users will be able to view data inside a file by executing SQL queries</w:t>
            </w:r>
          </w:p>
        </w:tc>
      </w:tr>
      <w:tr w:rsidR="002037AF" w:rsidRPr="002037AF" w14:paraId="1046BDE9" w14:textId="77777777">
        <w:tc>
          <w:tcPr>
            <w:tcW w:w="1615" w:type="dxa"/>
            <w:tcBorders>
              <w:top w:val="single" w:sz="4" w:space="0" w:color="auto"/>
              <w:left w:val="single" w:sz="4" w:space="0" w:color="auto"/>
              <w:bottom w:val="single" w:sz="4" w:space="0" w:color="auto"/>
              <w:right w:val="single" w:sz="4" w:space="0" w:color="auto"/>
            </w:tcBorders>
            <w:hideMark/>
          </w:tcPr>
          <w:p w14:paraId="5BB3C439" w14:textId="77777777" w:rsidR="002037AF" w:rsidRPr="002037AF" w:rsidRDefault="002037AF" w:rsidP="002037AF">
            <w:pPr>
              <w:spacing w:after="160" w:line="278" w:lineRule="auto"/>
              <w:rPr>
                <w:sz w:val="22"/>
                <w:szCs w:val="22"/>
              </w:rPr>
            </w:pPr>
            <w:r w:rsidRPr="002037AF">
              <w:rPr>
                <w:sz w:val="22"/>
                <w:szCs w:val="22"/>
              </w:rPr>
              <w:lastRenderedPageBreak/>
              <w:t>Cost</w:t>
            </w:r>
          </w:p>
        </w:tc>
        <w:tc>
          <w:tcPr>
            <w:tcW w:w="3510" w:type="dxa"/>
            <w:tcBorders>
              <w:top w:val="single" w:sz="4" w:space="0" w:color="auto"/>
              <w:left w:val="single" w:sz="4" w:space="0" w:color="auto"/>
              <w:bottom w:val="single" w:sz="4" w:space="0" w:color="auto"/>
              <w:right w:val="single" w:sz="4" w:space="0" w:color="auto"/>
            </w:tcBorders>
            <w:hideMark/>
          </w:tcPr>
          <w:p w14:paraId="1A7B9D45" w14:textId="77777777" w:rsidR="002037AF" w:rsidRPr="002037AF" w:rsidRDefault="002037AF" w:rsidP="002037AF">
            <w:pPr>
              <w:spacing w:after="160" w:line="278" w:lineRule="auto"/>
              <w:rPr>
                <w:sz w:val="22"/>
                <w:szCs w:val="22"/>
              </w:rPr>
            </w:pPr>
            <w:r w:rsidRPr="002037AF">
              <w:rPr>
                <w:sz w:val="22"/>
                <w:szCs w:val="22"/>
              </w:rPr>
              <w:t>Blob storage cost is lower.</w:t>
            </w:r>
          </w:p>
        </w:tc>
        <w:tc>
          <w:tcPr>
            <w:tcW w:w="4225" w:type="dxa"/>
            <w:tcBorders>
              <w:top w:val="single" w:sz="4" w:space="0" w:color="auto"/>
              <w:left w:val="single" w:sz="4" w:space="0" w:color="auto"/>
              <w:bottom w:val="single" w:sz="4" w:space="0" w:color="auto"/>
              <w:right w:val="single" w:sz="4" w:space="0" w:color="auto"/>
            </w:tcBorders>
            <w:hideMark/>
          </w:tcPr>
          <w:p w14:paraId="134D1C63" w14:textId="77777777" w:rsidR="002037AF" w:rsidRPr="002037AF" w:rsidRDefault="002037AF" w:rsidP="002037AF">
            <w:pPr>
              <w:spacing w:after="160" w:line="278" w:lineRule="auto"/>
              <w:rPr>
                <w:sz w:val="22"/>
                <w:szCs w:val="22"/>
              </w:rPr>
            </w:pPr>
            <w:r w:rsidRPr="002037AF">
              <w:rPr>
                <w:sz w:val="22"/>
                <w:szCs w:val="22"/>
              </w:rPr>
              <w:t>Data Lake cost is higher due to advanced features and capabilities </w:t>
            </w:r>
          </w:p>
        </w:tc>
      </w:tr>
      <w:tr w:rsidR="002037AF" w:rsidRPr="002037AF" w14:paraId="48ADF7A6" w14:textId="77777777">
        <w:tc>
          <w:tcPr>
            <w:tcW w:w="1615" w:type="dxa"/>
            <w:tcBorders>
              <w:top w:val="single" w:sz="4" w:space="0" w:color="auto"/>
              <w:left w:val="single" w:sz="4" w:space="0" w:color="auto"/>
              <w:bottom w:val="single" w:sz="4" w:space="0" w:color="auto"/>
              <w:right w:val="single" w:sz="4" w:space="0" w:color="auto"/>
            </w:tcBorders>
            <w:hideMark/>
          </w:tcPr>
          <w:p w14:paraId="04F0531D" w14:textId="77777777" w:rsidR="002037AF" w:rsidRPr="002037AF" w:rsidRDefault="002037AF" w:rsidP="002037AF">
            <w:pPr>
              <w:spacing w:after="160" w:line="278" w:lineRule="auto"/>
              <w:rPr>
                <w:sz w:val="22"/>
                <w:szCs w:val="22"/>
              </w:rPr>
            </w:pPr>
            <w:r w:rsidRPr="002037AF">
              <w:rPr>
                <w:sz w:val="22"/>
                <w:szCs w:val="22"/>
              </w:rPr>
              <w:t>Processing</w:t>
            </w:r>
          </w:p>
        </w:tc>
        <w:tc>
          <w:tcPr>
            <w:tcW w:w="3510" w:type="dxa"/>
            <w:tcBorders>
              <w:top w:val="single" w:sz="4" w:space="0" w:color="auto"/>
              <w:left w:val="single" w:sz="4" w:space="0" w:color="auto"/>
              <w:bottom w:val="single" w:sz="4" w:space="0" w:color="auto"/>
              <w:right w:val="single" w:sz="4" w:space="0" w:color="auto"/>
            </w:tcBorders>
            <w:hideMark/>
          </w:tcPr>
          <w:p w14:paraId="12B12D3F" w14:textId="77777777" w:rsidR="002037AF" w:rsidRPr="002037AF" w:rsidRDefault="002037AF" w:rsidP="002037AF">
            <w:pPr>
              <w:spacing w:after="160" w:line="278" w:lineRule="auto"/>
              <w:rPr>
                <w:sz w:val="22"/>
                <w:szCs w:val="22"/>
              </w:rPr>
            </w:pPr>
            <w:r w:rsidRPr="002037AF">
              <w:rPr>
                <w:sz w:val="22"/>
                <w:szCs w:val="22"/>
              </w:rPr>
              <w:t>Slower processing and used for backups</w:t>
            </w:r>
          </w:p>
        </w:tc>
        <w:tc>
          <w:tcPr>
            <w:tcW w:w="4225" w:type="dxa"/>
            <w:tcBorders>
              <w:top w:val="single" w:sz="4" w:space="0" w:color="auto"/>
              <w:left w:val="single" w:sz="4" w:space="0" w:color="auto"/>
              <w:bottom w:val="single" w:sz="4" w:space="0" w:color="auto"/>
              <w:right w:val="single" w:sz="4" w:space="0" w:color="auto"/>
            </w:tcBorders>
            <w:hideMark/>
          </w:tcPr>
          <w:p w14:paraId="322175B9" w14:textId="77777777" w:rsidR="002037AF" w:rsidRPr="002037AF" w:rsidRDefault="002037AF" w:rsidP="002037AF">
            <w:pPr>
              <w:spacing w:after="160" w:line="278" w:lineRule="auto"/>
              <w:rPr>
                <w:sz w:val="22"/>
                <w:szCs w:val="22"/>
              </w:rPr>
            </w:pPr>
            <w:r w:rsidRPr="002037AF">
              <w:rPr>
                <w:sz w:val="22"/>
                <w:szCs w:val="22"/>
              </w:rPr>
              <w:t>Faster processing and used for Analytics</w:t>
            </w:r>
          </w:p>
        </w:tc>
      </w:tr>
      <w:tr w:rsidR="002037AF" w:rsidRPr="002037AF" w14:paraId="57E4A7A5" w14:textId="77777777">
        <w:tc>
          <w:tcPr>
            <w:tcW w:w="1615" w:type="dxa"/>
            <w:tcBorders>
              <w:top w:val="single" w:sz="4" w:space="0" w:color="auto"/>
              <w:left w:val="single" w:sz="4" w:space="0" w:color="auto"/>
              <w:bottom w:val="single" w:sz="4" w:space="0" w:color="auto"/>
              <w:right w:val="single" w:sz="4" w:space="0" w:color="auto"/>
            </w:tcBorders>
            <w:hideMark/>
          </w:tcPr>
          <w:p w14:paraId="5502730B" w14:textId="77777777" w:rsidR="002037AF" w:rsidRPr="002037AF" w:rsidRDefault="002037AF" w:rsidP="002037AF">
            <w:pPr>
              <w:spacing w:after="160" w:line="278" w:lineRule="auto"/>
              <w:rPr>
                <w:sz w:val="22"/>
                <w:szCs w:val="22"/>
              </w:rPr>
            </w:pPr>
            <w:r w:rsidRPr="002037AF">
              <w:rPr>
                <w:sz w:val="22"/>
                <w:szCs w:val="22"/>
              </w:rPr>
              <w:t xml:space="preserve">Usage </w:t>
            </w:r>
          </w:p>
        </w:tc>
        <w:tc>
          <w:tcPr>
            <w:tcW w:w="3510" w:type="dxa"/>
            <w:tcBorders>
              <w:top w:val="single" w:sz="4" w:space="0" w:color="auto"/>
              <w:left w:val="single" w:sz="4" w:space="0" w:color="auto"/>
              <w:bottom w:val="single" w:sz="4" w:space="0" w:color="auto"/>
              <w:right w:val="single" w:sz="4" w:space="0" w:color="auto"/>
            </w:tcBorders>
            <w:hideMark/>
          </w:tcPr>
          <w:p w14:paraId="5A0461BC" w14:textId="77777777" w:rsidR="002037AF" w:rsidRPr="002037AF" w:rsidRDefault="002037AF" w:rsidP="002037AF">
            <w:pPr>
              <w:spacing w:after="160" w:line="278" w:lineRule="auto"/>
              <w:rPr>
                <w:sz w:val="22"/>
                <w:szCs w:val="22"/>
              </w:rPr>
            </w:pPr>
            <w:r w:rsidRPr="002037AF">
              <w:rPr>
                <w:sz w:val="22"/>
                <w:szCs w:val="22"/>
              </w:rPr>
              <w:t>store backup data for disaster recovery purposes.</w:t>
            </w:r>
          </w:p>
        </w:tc>
        <w:tc>
          <w:tcPr>
            <w:tcW w:w="4225" w:type="dxa"/>
            <w:tcBorders>
              <w:top w:val="single" w:sz="4" w:space="0" w:color="auto"/>
              <w:left w:val="single" w:sz="4" w:space="0" w:color="auto"/>
              <w:bottom w:val="single" w:sz="4" w:space="0" w:color="auto"/>
              <w:right w:val="single" w:sz="4" w:space="0" w:color="auto"/>
            </w:tcBorders>
            <w:hideMark/>
          </w:tcPr>
          <w:p w14:paraId="752642FC" w14:textId="77777777" w:rsidR="002037AF" w:rsidRPr="002037AF" w:rsidRDefault="002037AF" w:rsidP="002037AF">
            <w:pPr>
              <w:spacing w:after="160" w:line="278" w:lineRule="auto"/>
              <w:rPr>
                <w:sz w:val="22"/>
                <w:szCs w:val="22"/>
              </w:rPr>
            </w:pPr>
            <w:r w:rsidRPr="002037AF">
              <w:rPr>
                <w:sz w:val="22"/>
                <w:szCs w:val="22"/>
              </w:rPr>
              <w:t>storing and processing large volumes of data, fit for big data analytics</w:t>
            </w:r>
          </w:p>
        </w:tc>
      </w:tr>
      <w:tr w:rsidR="002037AF" w:rsidRPr="002037AF" w14:paraId="5F190A69" w14:textId="77777777">
        <w:tc>
          <w:tcPr>
            <w:tcW w:w="1615" w:type="dxa"/>
            <w:tcBorders>
              <w:top w:val="single" w:sz="4" w:space="0" w:color="auto"/>
              <w:left w:val="single" w:sz="4" w:space="0" w:color="auto"/>
              <w:bottom w:val="single" w:sz="4" w:space="0" w:color="auto"/>
              <w:right w:val="single" w:sz="4" w:space="0" w:color="auto"/>
            </w:tcBorders>
            <w:hideMark/>
          </w:tcPr>
          <w:p w14:paraId="7A004692" w14:textId="77777777" w:rsidR="002037AF" w:rsidRPr="002037AF" w:rsidRDefault="002037AF" w:rsidP="002037AF">
            <w:pPr>
              <w:spacing w:after="160" w:line="278" w:lineRule="auto"/>
              <w:rPr>
                <w:sz w:val="22"/>
                <w:szCs w:val="22"/>
              </w:rPr>
            </w:pPr>
            <w:r w:rsidRPr="002037AF">
              <w:rPr>
                <w:sz w:val="22"/>
                <w:szCs w:val="22"/>
              </w:rPr>
              <w:t>Use for Storage</w:t>
            </w:r>
          </w:p>
        </w:tc>
        <w:tc>
          <w:tcPr>
            <w:tcW w:w="3510" w:type="dxa"/>
            <w:tcBorders>
              <w:top w:val="single" w:sz="4" w:space="0" w:color="auto"/>
              <w:left w:val="single" w:sz="4" w:space="0" w:color="auto"/>
              <w:bottom w:val="single" w:sz="4" w:space="0" w:color="auto"/>
              <w:right w:val="single" w:sz="4" w:space="0" w:color="auto"/>
            </w:tcBorders>
            <w:hideMark/>
          </w:tcPr>
          <w:p w14:paraId="77A042E0" w14:textId="77777777" w:rsidR="002037AF" w:rsidRPr="002037AF" w:rsidRDefault="002037AF" w:rsidP="002037AF">
            <w:pPr>
              <w:spacing w:after="160" w:line="278" w:lineRule="auto"/>
              <w:rPr>
                <w:sz w:val="22"/>
                <w:szCs w:val="22"/>
              </w:rPr>
            </w:pPr>
            <w:r w:rsidRPr="002037AF">
              <w:rPr>
                <w:sz w:val="22"/>
                <w:szCs w:val="22"/>
              </w:rPr>
              <w:t>storing application data such as logs, user data, and other files required by the application</w:t>
            </w:r>
          </w:p>
        </w:tc>
        <w:tc>
          <w:tcPr>
            <w:tcW w:w="4225" w:type="dxa"/>
            <w:tcBorders>
              <w:top w:val="single" w:sz="4" w:space="0" w:color="auto"/>
              <w:left w:val="single" w:sz="4" w:space="0" w:color="auto"/>
              <w:bottom w:val="single" w:sz="4" w:space="0" w:color="auto"/>
              <w:right w:val="single" w:sz="4" w:space="0" w:color="auto"/>
            </w:tcBorders>
            <w:hideMark/>
          </w:tcPr>
          <w:p w14:paraId="5A3284AF" w14:textId="77777777" w:rsidR="002037AF" w:rsidRPr="002037AF" w:rsidRDefault="002037AF" w:rsidP="002037AF">
            <w:pPr>
              <w:spacing w:after="160" w:line="278" w:lineRule="auto"/>
              <w:rPr>
                <w:sz w:val="22"/>
                <w:szCs w:val="22"/>
              </w:rPr>
            </w:pPr>
            <w:r w:rsidRPr="002037AF">
              <w:rPr>
                <w:sz w:val="22"/>
                <w:szCs w:val="22"/>
              </w:rPr>
              <w:t>store and process data for ML models, providing a scalable and secure repository for training and deployment</w:t>
            </w:r>
          </w:p>
        </w:tc>
      </w:tr>
    </w:tbl>
    <w:p w14:paraId="228242B2" w14:textId="77777777" w:rsidR="00E17685" w:rsidRDefault="00E17685" w:rsidP="00E17685"/>
    <w:p w14:paraId="56123589" w14:textId="291A4230" w:rsidR="00E17685" w:rsidRDefault="00DD6F2A" w:rsidP="00DD6F2A">
      <w:pPr>
        <w:pStyle w:val="Heading2"/>
      </w:pPr>
      <w:bookmarkStart w:id="18" w:name="_Toc212447710"/>
      <w:r>
        <w:t xml:space="preserve">2.4 </w:t>
      </w:r>
      <w:r w:rsidRPr="00DD6F2A">
        <w:t xml:space="preserve">Redundancy and Replication </w:t>
      </w:r>
      <w:r>
        <w:t>of Data in Azure</w:t>
      </w:r>
      <w:bookmarkEnd w:id="18"/>
    </w:p>
    <w:p w14:paraId="2D180FFB" w14:textId="7852741E" w:rsidR="00350BA0" w:rsidRDefault="005B3480" w:rsidP="00E17685">
      <w:r w:rsidRPr="005B3480">
        <w:t>Azure Storage always stores multiple copies of your data to protect it from planned and unplanned events. Examples of these events include transient hardware failures, network or power outages, and massive natural disasters. Redundancy ensures that your storage account meets its availability and durability targets even in the face of failures.</w:t>
      </w:r>
      <w:r>
        <w:t xml:space="preserve"> </w:t>
      </w:r>
      <w:r w:rsidRPr="005B3480">
        <w:t>The services that comprise Azure Storage are managed through a common Azure resource called a </w:t>
      </w:r>
      <w:r w:rsidRPr="005B3480">
        <w:rPr>
          <w:i/>
          <w:iCs/>
        </w:rPr>
        <w:t>storage account</w:t>
      </w:r>
      <w:r>
        <w:rPr>
          <w:i/>
          <w:iCs/>
        </w:rPr>
        <w:t xml:space="preserve">. </w:t>
      </w:r>
    </w:p>
    <w:p w14:paraId="6F3D6403" w14:textId="605E914F" w:rsidR="005B3480" w:rsidRPr="005B3480" w:rsidRDefault="005B3480" w:rsidP="005B3480">
      <w:r w:rsidRPr="005B3480">
        <w:t xml:space="preserve">Azure Storage offers </w:t>
      </w:r>
      <w:r>
        <w:t>four</w:t>
      </w:r>
      <w:r w:rsidRPr="005B3480">
        <w:t xml:space="preserve"> </w:t>
      </w:r>
      <w:r>
        <w:t xml:space="preserve">types of replications of </w:t>
      </w:r>
      <w:r w:rsidRPr="005B3480">
        <w:t>your data:</w:t>
      </w:r>
    </w:p>
    <w:p w14:paraId="2132C1E6" w14:textId="77777777" w:rsidR="005B3480" w:rsidRPr="005B3480" w:rsidRDefault="005B3480" w:rsidP="005B3480">
      <w:pPr>
        <w:numPr>
          <w:ilvl w:val="0"/>
          <w:numId w:val="11"/>
        </w:numPr>
      </w:pPr>
      <w:r w:rsidRPr="005B3480">
        <w:rPr>
          <w:b/>
          <w:bCs/>
        </w:rPr>
        <w:t>Locally redundant storage (LRS</w:t>
      </w:r>
      <w:r w:rsidRPr="005B3480">
        <w:t>) replicates the data within your storage accounts to one or more Azure availability zones located in the primary region of your choice.</w:t>
      </w:r>
    </w:p>
    <w:p w14:paraId="3345634E" w14:textId="6702FA8A" w:rsidR="005B3480" w:rsidRDefault="005B3480" w:rsidP="005B3480">
      <w:pPr>
        <w:numPr>
          <w:ilvl w:val="0"/>
          <w:numId w:val="11"/>
        </w:numPr>
      </w:pPr>
      <w:r w:rsidRPr="005B3480">
        <w:rPr>
          <w:b/>
          <w:bCs/>
        </w:rPr>
        <w:t>Zone-redundant storage (ZRS)</w:t>
      </w:r>
      <w:r w:rsidRPr="005B3480">
        <w:t xml:space="preserve"> copies your data synchronously across three or more Azure availability zones in the primary region. For applications requiring high availability, Microsoft recommends using ZRS in the primary region, </w:t>
      </w:r>
      <w:r w:rsidRPr="000904BC">
        <w:t>and</w:t>
      </w:r>
      <w:r w:rsidRPr="005B3480">
        <w:t xml:space="preserve"> </w:t>
      </w:r>
      <w:r w:rsidR="00427D90" w:rsidRPr="005B3480">
        <w:t>replicating them</w:t>
      </w:r>
      <w:r w:rsidRPr="005B3480">
        <w:t xml:space="preserve"> to a secondary region.</w:t>
      </w:r>
    </w:p>
    <w:p w14:paraId="6A88AFC0" w14:textId="04CCA11A" w:rsidR="00427D90" w:rsidRDefault="00427D90" w:rsidP="00427D90">
      <w:pPr>
        <w:numPr>
          <w:ilvl w:val="0"/>
          <w:numId w:val="11"/>
        </w:numPr>
      </w:pPr>
      <w:r w:rsidRPr="00427D90">
        <w:rPr>
          <w:b/>
          <w:bCs/>
        </w:rPr>
        <w:t>Geo-redundant storage (GRS)</w:t>
      </w:r>
      <w:r>
        <w:t xml:space="preserve"> copies your data synchronously within one or more Azure availability zones in the primary region using LRS. It then copies your data asynchronously to the secondary region. Within the secondary region, your data is copied synchronously using LRS.</w:t>
      </w:r>
    </w:p>
    <w:p w14:paraId="3606F8FB" w14:textId="18CB3FDB" w:rsidR="00427D90" w:rsidRPr="000904BC" w:rsidRDefault="00427D90" w:rsidP="00427D90">
      <w:pPr>
        <w:numPr>
          <w:ilvl w:val="0"/>
          <w:numId w:val="11"/>
        </w:numPr>
      </w:pPr>
      <w:r w:rsidRPr="00427D90">
        <w:rPr>
          <w:b/>
          <w:bCs/>
        </w:rPr>
        <w:t>Geo-zone-redundant storage (GZRS)</w:t>
      </w:r>
      <w:r>
        <w:t xml:space="preserve"> copies your data synchronously across three or more Azure availability zones in the primary region using ZRS. It then copies your data asynchronously to the secondary region. Within the secondary region, your data is copied synchronously using LRS.</w:t>
      </w:r>
    </w:p>
    <w:p w14:paraId="2325DA77" w14:textId="48C712EC" w:rsidR="000904BC" w:rsidRPr="005B3480" w:rsidRDefault="00427D90" w:rsidP="00427D90">
      <w:r>
        <w:t>An overall comparison diagram of all the redundancies offered by Azure is as below:</w:t>
      </w:r>
    </w:p>
    <w:p w14:paraId="52F2FD28" w14:textId="5BB50FE9" w:rsidR="00350BA0" w:rsidRPr="005B3480" w:rsidRDefault="00427D90" w:rsidP="00E17685">
      <w:pPr>
        <w:rPr>
          <w:b/>
          <w:bCs/>
        </w:rPr>
      </w:pPr>
      <w:r w:rsidRPr="00427D90">
        <w:rPr>
          <w:b/>
          <w:bCs/>
        </w:rPr>
        <w:lastRenderedPageBreak/>
        <w:drawing>
          <wp:inline distT="0" distB="0" distL="0" distR="0" wp14:anchorId="4C304A37" wp14:editId="1012D5C0">
            <wp:extent cx="5232283" cy="2428875"/>
            <wp:effectExtent l="133350" t="114300" r="140335" b="161925"/>
            <wp:docPr id="431026454" name="Picture 1" descr="A diagram of several types of ser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6454" name="Picture 1" descr="A diagram of several types of servers&#10;&#10;AI-generated content may be incorrect."/>
                    <pic:cNvPicPr/>
                  </pic:nvPicPr>
                  <pic:blipFill>
                    <a:blip r:embed="rId15"/>
                    <a:stretch>
                      <a:fillRect/>
                    </a:stretch>
                  </pic:blipFill>
                  <pic:spPr>
                    <a:xfrm>
                      <a:off x="0" y="0"/>
                      <a:ext cx="5236637" cy="24308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63F65E" w14:textId="231AF8A8" w:rsidR="00350BA0" w:rsidRPr="00F71ED0" w:rsidRDefault="00F71ED0" w:rsidP="00F71ED0">
      <w:pPr>
        <w:pStyle w:val="Heading1"/>
        <w:rPr>
          <w:b/>
          <w:bCs/>
          <w:sz w:val="32"/>
          <w:szCs w:val="32"/>
        </w:rPr>
      </w:pPr>
      <w:bookmarkStart w:id="19" w:name="_Toc212447711"/>
      <w:r w:rsidRPr="00F71ED0">
        <w:rPr>
          <w:b/>
          <w:bCs/>
          <w:sz w:val="32"/>
          <w:szCs w:val="32"/>
        </w:rPr>
        <w:t>Session 3</w:t>
      </w:r>
      <w:bookmarkEnd w:id="19"/>
    </w:p>
    <w:p w14:paraId="4B74954C" w14:textId="749D104E" w:rsidR="003305F5" w:rsidRDefault="003305F5" w:rsidP="00BB319D">
      <w:pPr>
        <w:pStyle w:val="Heading2"/>
      </w:pPr>
      <w:bookmarkStart w:id="20" w:name="_Toc212447712"/>
      <w:r>
        <w:t>Types of Storage Accounts</w:t>
      </w:r>
      <w:bookmarkEnd w:id="20"/>
    </w:p>
    <w:p w14:paraId="0927E092" w14:textId="35CC8375" w:rsidR="003305F5" w:rsidRDefault="003305F5" w:rsidP="003305F5">
      <w:r>
        <w:t>Blob Storage: Used for storing large amounts of unstructured or semi-structured data like text, images, videos, and logs.</w:t>
      </w:r>
    </w:p>
    <w:p w14:paraId="100CAB1B" w14:textId="7B793D74" w:rsidR="00350BA0" w:rsidRDefault="003305F5" w:rsidP="003305F5">
      <w:r>
        <w:t>Azure Data Lake Storage Gen2 (ADLS Gen2): Built on top of Blob Storage with added features for analytics and big data</w:t>
      </w:r>
      <w:r>
        <w:t>. Enable</w:t>
      </w:r>
      <w:r>
        <w:t xml:space="preserve"> hierarchical namespace </w:t>
      </w:r>
      <w:r>
        <w:t>options during creation of a storage account.</w:t>
      </w:r>
    </w:p>
    <w:p w14:paraId="60DD082F" w14:textId="092D44B3" w:rsidR="003305F5" w:rsidRDefault="003305F5" w:rsidP="003305F5">
      <w:r w:rsidRPr="003305F5">
        <w:t xml:space="preserve">An Azure storage account contains </w:t>
      </w:r>
      <w:r w:rsidRPr="003305F5">
        <w:t>all</w:t>
      </w:r>
      <w:r w:rsidRPr="003305F5">
        <w:t xml:space="preserve"> your Azure Storage data objects: blobs, files, queues, and tables. The storage account provides a unique namespace for your Azure Storage data that is accessible from anywhere in the world over HTTP or HTTPS.</w:t>
      </w:r>
    </w:p>
    <w:tbl>
      <w:tblPr>
        <w:tblW w:w="9445" w:type="dxa"/>
        <w:tblLook w:val="04A0" w:firstRow="1" w:lastRow="0" w:firstColumn="1" w:lastColumn="0" w:noHBand="0" w:noVBand="1"/>
      </w:tblPr>
      <w:tblGrid>
        <w:gridCol w:w="1804"/>
        <w:gridCol w:w="4029"/>
        <w:gridCol w:w="2184"/>
        <w:gridCol w:w="1428"/>
      </w:tblGrid>
      <w:tr w:rsidR="00A116F5" w:rsidRPr="00A116F5" w14:paraId="79F6E7DB" w14:textId="77777777" w:rsidTr="00A116F5">
        <w:trPr>
          <w:trHeight w:val="330"/>
        </w:trPr>
        <w:tc>
          <w:tcPr>
            <w:tcW w:w="1804" w:type="dxa"/>
            <w:tcBorders>
              <w:top w:val="single" w:sz="4" w:space="0" w:color="auto"/>
              <w:left w:val="single" w:sz="4" w:space="0" w:color="auto"/>
              <w:bottom w:val="single" w:sz="4" w:space="0" w:color="auto"/>
              <w:right w:val="single" w:sz="4" w:space="0" w:color="auto"/>
            </w:tcBorders>
            <w:shd w:val="clear" w:color="000000" w:fill="FFFFFF"/>
            <w:noWrap/>
            <w:hideMark/>
          </w:tcPr>
          <w:p w14:paraId="3C86CDF4" w14:textId="77777777" w:rsidR="00A116F5" w:rsidRPr="00A116F5" w:rsidRDefault="00A116F5" w:rsidP="00A116F5">
            <w:pPr>
              <w:spacing w:after="0" w:line="240" w:lineRule="auto"/>
              <w:rPr>
                <w:rFonts w:ascii="Segoe UI" w:eastAsia="Times New Roman" w:hAnsi="Segoe UI" w:cs="Segoe UI"/>
                <w:b/>
                <w:bCs/>
                <w:color w:val="161616"/>
                <w:kern w:val="0"/>
                <w:sz w:val="22"/>
                <w:szCs w:val="22"/>
                <w14:ligatures w14:val="none"/>
              </w:rPr>
            </w:pPr>
            <w:r w:rsidRPr="00A116F5">
              <w:rPr>
                <w:rFonts w:ascii="Segoe UI" w:eastAsia="Times New Roman" w:hAnsi="Segoe UI" w:cs="Segoe UI"/>
                <w:b/>
                <w:bCs/>
                <w:color w:val="161616"/>
                <w:kern w:val="0"/>
                <w:sz w:val="22"/>
                <w:szCs w:val="22"/>
                <w14:ligatures w14:val="none"/>
              </w:rPr>
              <w:t>Type of storage account</w:t>
            </w:r>
          </w:p>
        </w:tc>
        <w:tc>
          <w:tcPr>
            <w:tcW w:w="4029" w:type="dxa"/>
            <w:tcBorders>
              <w:top w:val="single" w:sz="4" w:space="0" w:color="auto"/>
              <w:left w:val="nil"/>
              <w:bottom w:val="single" w:sz="4" w:space="0" w:color="auto"/>
              <w:right w:val="single" w:sz="4" w:space="0" w:color="auto"/>
            </w:tcBorders>
            <w:shd w:val="clear" w:color="000000" w:fill="FFFFFF"/>
            <w:noWrap/>
            <w:hideMark/>
          </w:tcPr>
          <w:p w14:paraId="1A97EA73" w14:textId="77777777" w:rsidR="00A116F5" w:rsidRPr="00A116F5" w:rsidRDefault="00A116F5" w:rsidP="00A116F5">
            <w:pPr>
              <w:spacing w:after="0" w:line="240" w:lineRule="auto"/>
              <w:rPr>
                <w:rFonts w:ascii="Segoe UI" w:eastAsia="Times New Roman" w:hAnsi="Segoe UI" w:cs="Segoe UI"/>
                <w:b/>
                <w:bCs/>
                <w:color w:val="161616"/>
                <w:kern w:val="0"/>
                <w:sz w:val="22"/>
                <w:szCs w:val="22"/>
                <w14:ligatures w14:val="none"/>
              </w:rPr>
            </w:pPr>
            <w:r w:rsidRPr="00A116F5">
              <w:rPr>
                <w:rFonts w:ascii="Segoe UI" w:eastAsia="Times New Roman" w:hAnsi="Segoe UI" w:cs="Segoe UI"/>
                <w:b/>
                <w:bCs/>
                <w:color w:val="161616"/>
                <w:kern w:val="0"/>
                <w:sz w:val="22"/>
                <w:szCs w:val="22"/>
                <w14:ligatures w14:val="none"/>
              </w:rPr>
              <w:t>Supported redundancy</w:t>
            </w:r>
          </w:p>
        </w:tc>
        <w:tc>
          <w:tcPr>
            <w:tcW w:w="2184" w:type="dxa"/>
            <w:tcBorders>
              <w:top w:val="single" w:sz="4" w:space="0" w:color="auto"/>
              <w:left w:val="nil"/>
              <w:bottom w:val="single" w:sz="4" w:space="0" w:color="auto"/>
              <w:right w:val="single" w:sz="4" w:space="0" w:color="auto"/>
            </w:tcBorders>
            <w:shd w:val="clear" w:color="000000" w:fill="FFFFFF"/>
            <w:noWrap/>
            <w:hideMark/>
          </w:tcPr>
          <w:p w14:paraId="510A0B54" w14:textId="77777777" w:rsidR="00A116F5" w:rsidRPr="00A116F5" w:rsidRDefault="00A116F5" w:rsidP="00A116F5">
            <w:pPr>
              <w:spacing w:after="0" w:line="240" w:lineRule="auto"/>
              <w:rPr>
                <w:rFonts w:ascii="Segoe UI" w:eastAsia="Times New Roman" w:hAnsi="Segoe UI" w:cs="Segoe UI"/>
                <w:b/>
                <w:bCs/>
                <w:color w:val="161616"/>
                <w:kern w:val="0"/>
                <w:sz w:val="22"/>
                <w:szCs w:val="22"/>
                <w14:ligatures w14:val="none"/>
              </w:rPr>
            </w:pPr>
            <w:r w:rsidRPr="00A116F5">
              <w:rPr>
                <w:rFonts w:ascii="Segoe UI" w:eastAsia="Times New Roman" w:hAnsi="Segoe UI" w:cs="Segoe UI"/>
                <w:b/>
                <w:bCs/>
                <w:color w:val="161616"/>
                <w:kern w:val="0"/>
                <w:sz w:val="22"/>
                <w:szCs w:val="22"/>
                <w14:ligatures w14:val="none"/>
              </w:rPr>
              <w:t>Supported parameter</w:t>
            </w:r>
          </w:p>
        </w:tc>
        <w:tc>
          <w:tcPr>
            <w:tcW w:w="1428" w:type="dxa"/>
            <w:tcBorders>
              <w:top w:val="single" w:sz="4" w:space="0" w:color="auto"/>
              <w:left w:val="nil"/>
              <w:bottom w:val="single" w:sz="4" w:space="0" w:color="auto"/>
              <w:right w:val="single" w:sz="4" w:space="0" w:color="auto"/>
            </w:tcBorders>
            <w:shd w:val="clear" w:color="000000" w:fill="FFFFFF"/>
            <w:noWrap/>
            <w:hideMark/>
          </w:tcPr>
          <w:p w14:paraId="09616F49" w14:textId="77777777" w:rsidR="00A116F5" w:rsidRPr="00A116F5" w:rsidRDefault="00A116F5" w:rsidP="00A116F5">
            <w:pPr>
              <w:spacing w:after="0" w:line="240" w:lineRule="auto"/>
              <w:rPr>
                <w:rFonts w:ascii="Segoe UI" w:eastAsia="Times New Roman" w:hAnsi="Segoe UI" w:cs="Segoe UI"/>
                <w:b/>
                <w:bCs/>
                <w:color w:val="161616"/>
                <w:kern w:val="0"/>
                <w:sz w:val="22"/>
                <w:szCs w:val="22"/>
                <w14:ligatures w14:val="none"/>
              </w:rPr>
            </w:pPr>
            <w:r w:rsidRPr="00A116F5">
              <w:rPr>
                <w:rFonts w:ascii="Segoe UI" w:eastAsia="Times New Roman" w:hAnsi="Segoe UI" w:cs="Segoe UI"/>
                <w:b/>
                <w:bCs/>
                <w:color w:val="161616"/>
                <w:kern w:val="0"/>
                <w:sz w:val="22"/>
                <w:szCs w:val="22"/>
                <w14:ligatures w14:val="none"/>
              </w:rPr>
              <w:t>Hier namespace</w:t>
            </w:r>
          </w:p>
        </w:tc>
      </w:tr>
      <w:tr w:rsidR="00A116F5" w:rsidRPr="00A116F5" w14:paraId="240317FB" w14:textId="77777777" w:rsidTr="00A116F5">
        <w:trPr>
          <w:trHeight w:val="330"/>
        </w:trPr>
        <w:tc>
          <w:tcPr>
            <w:tcW w:w="1804" w:type="dxa"/>
            <w:tcBorders>
              <w:top w:val="nil"/>
              <w:left w:val="single" w:sz="4" w:space="0" w:color="auto"/>
              <w:bottom w:val="single" w:sz="4" w:space="0" w:color="auto"/>
              <w:right w:val="single" w:sz="4" w:space="0" w:color="auto"/>
            </w:tcBorders>
            <w:shd w:val="clear" w:color="000000" w:fill="FFFFFF"/>
            <w:noWrap/>
            <w:hideMark/>
          </w:tcPr>
          <w:p w14:paraId="1029C070"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Data lake Gen2 v2</w:t>
            </w:r>
          </w:p>
        </w:tc>
        <w:tc>
          <w:tcPr>
            <w:tcW w:w="4029" w:type="dxa"/>
            <w:tcBorders>
              <w:top w:val="nil"/>
              <w:left w:val="nil"/>
              <w:bottom w:val="single" w:sz="4" w:space="0" w:color="auto"/>
              <w:right w:val="single" w:sz="4" w:space="0" w:color="auto"/>
            </w:tcBorders>
            <w:shd w:val="clear" w:color="000000" w:fill="FFFFFF"/>
            <w:noWrap/>
            <w:hideMark/>
          </w:tcPr>
          <w:p w14:paraId="2CC8302D"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LRS / GRS / RA-GRS / ZRS / GZRS / RA-GZRS</w:t>
            </w:r>
          </w:p>
        </w:tc>
        <w:tc>
          <w:tcPr>
            <w:tcW w:w="2184" w:type="dxa"/>
            <w:tcBorders>
              <w:top w:val="nil"/>
              <w:left w:val="nil"/>
              <w:bottom w:val="single" w:sz="4" w:space="0" w:color="auto"/>
              <w:right w:val="single" w:sz="4" w:space="0" w:color="auto"/>
            </w:tcBorders>
            <w:shd w:val="clear" w:color="000000" w:fill="FFFFFF"/>
            <w:noWrap/>
            <w:hideMark/>
          </w:tcPr>
          <w:p w14:paraId="16ECFDA0"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StorageV2</w:t>
            </w:r>
          </w:p>
        </w:tc>
        <w:tc>
          <w:tcPr>
            <w:tcW w:w="1428" w:type="dxa"/>
            <w:tcBorders>
              <w:top w:val="nil"/>
              <w:left w:val="nil"/>
              <w:bottom w:val="single" w:sz="4" w:space="0" w:color="auto"/>
              <w:right w:val="single" w:sz="4" w:space="0" w:color="auto"/>
            </w:tcBorders>
            <w:shd w:val="clear" w:color="000000" w:fill="FFFFFF"/>
            <w:noWrap/>
            <w:hideMark/>
          </w:tcPr>
          <w:p w14:paraId="1CCA9D59"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Yes</w:t>
            </w:r>
          </w:p>
        </w:tc>
      </w:tr>
      <w:tr w:rsidR="00A116F5" w:rsidRPr="00A116F5" w14:paraId="51466B2F" w14:textId="77777777" w:rsidTr="00A116F5">
        <w:trPr>
          <w:trHeight w:val="330"/>
        </w:trPr>
        <w:tc>
          <w:tcPr>
            <w:tcW w:w="1804" w:type="dxa"/>
            <w:tcBorders>
              <w:top w:val="nil"/>
              <w:left w:val="single" w:sz="4" w:space="0" w:color="auto"/>
              <w:bottom w:val="single" w:sz="4" w:space="0" w:color="auto"/>
              <w:right w:val="single" w:sz="4" w:space="0" w:color="auto"/>
            </w:tcBorders>
            <w:shd w:val="clear" w:color="000000" w:fill="FFFFFF"/>
            <w:noWrap/>
            <w:hideMark/>
          </w:tcPr>
          <w:p w14:paraId="25BBB7F3"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General-purpose v1</w:t>
            </w:r>
          </w:p>
        </w:tc>
        <w:tc>
          <w:tcPr>
            <w:tcW w:w="4029" w:type="dxa"/>
            <w:tcBorders>
              <w:top w:val="nil"/>
              <w:left w:val="nil"/>
              <w:bottom w:val="single" w:sz="4" w:space="0" w:color="auto"/>
              <w:right w:val="single" w:sz="4" w:space="0" w:color="auto"/>
            </w:tcBorders>
            <w:shd w:val="clear" w:color="000000" w:fill="FFFFFF"/>
            <w:noWrap/>
            <w:hideMark/>
          </w:tcPr>
          <w:p w14:paraId="2D8CAEDC"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LRS / GRS / RA-GRS</w:t>
            </w:r>
          </w:p>
        </w:tc>
        <w:tc>
          <w:tcPr>
            <w:tcW w:w="2184" w:type="dxa"/>
            <w:tcBorders>
              <w:top w:val="nil"/>
              <w:left w:val="nil"/>
              <w:bottom w:val="single" w:sz="4" w:space="0" w:color="auto"/>
              <w:right w:val="single" w:sz="4" w:space="0" w:color="auto"/>
            </w:tcBorders>
            <w:shd w:val="clear" w:color="000000" w:fill="FFFFFF"/>
            <w:noWrap/>
            <w:hideMark/>
          </w:tcPr>
          <w:p w14:paraId="091CEFA3"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Storage</w:t>
            </w:r>
          </w:p>
        </w:tc>
        <w:tc>
          <w:tcPr>
            <w:tcW w:w="1428" w:type="dxa"/>
            <w:tcBorders>
              <w:top w:val="nil"/>
              <w:left w:val="nil"/>
              <w:bottom w:val="single" w:sz="4" w:space="0" w:color="auto"/>
              <w:right w:val="single" w:sz="4" w:space="0" w:color="auto"/>
            </w:tcBorders>
            <w:shd w:val="clear" w:color="000000" w:fill="FFFFFF"/>
            <w:noWrap/>
            <w:hideMark/>
          </w:tcPr>
          <w:p w14:paraId="3621FF28" w14:textId="77777777" w:rsidR="00A116F5" w:rsidRPr="00A116F5" w:rsidRDefault="00A116F5" w:rsidP="00A116F5">
            <w:pPr>
              <w:spacing w:after="0" w:line="240" w:lineRule="auto"/>
              <w:rPr>
                <w:rFonts w:ascii="Segoe UI" w:eastAsia="Times New Roman" w:hAnsi="Segoe UI" w:cs="Segoe UI"/>
                <w:color w:val="161616"/>
                <w:kern w:val="0"/>
                <w:sz w:val="22"/>
                <w:szCs w:val="22"/>
                <w14:ligatures w14:val="none"/>
              </w:rPr>
            </w:pPr>
            <w:r w:rsidRPr="00A116F5">
              <w:rPr>
                <w:rFonts w:ascii="Segoe UI" w:eastAsia="Times New Roman" w:hAnsi="Segoe UI" w:cs="Segoe UI"/>
                <w:color w:val="161616"/>
                <w:kern w:val="0"/>
                <w:sz w:val="22"/>
                <w:szCs w:val="22"/>
                <w14:ligatures w14:val="none"/>
              </w:rPr>
              <w:t>No</w:t>
            </w:r>
          </w:p>
        </w:tc>
      </w:tr>
    </w:tbl>
    <w:p w14:paraId="22FEB2DA" w14:textId="77777777" w:rsidR="00F71ED0" w:rsidRDefault="00F71ED0" w:rsidP="00E17685"/>
    <w:p w14:paraId="0E61423B" w14:textId="3FA7CE6A" w:rsidR="00BB319D" w:rsidRDefault="00BB319D" w:rsidP="00BB319D">
      <w:pPr>
        <w:pStyle w:val="Heading2"/>
      </w:pPr>
      <w:bookmarkStart w:id="21" w:name="_Toc212447713"/>
      <w:r w:rsidRPr="00BB319D">
        <w:t>Querying Structured Data</w:t>
      </w:r>
      <w:bookmarkEnd w:id="21"/>
    </w:p>
    <w:p w14:paraId="797A0AB9" w14:textId="16F239A0" w:rsidR="00BB319D" w:rsidRDefault="00BB319D" w:rsidP="00BB319D">
      <w:r>
        <w:t xml:space="preserve">The data stored in a storage account could be in </w:t>
      </w:r>
      <w:r w:rsidRPr="00BB319D">
        <w:t>structured, semi-structured, and unstructured formats.</w:t>
      </w:r>
      <w:r>
        <w:t xml:space="preserve"> Structured data can be retrieved by using SQL as a coding source.</w:t>
      </w:r>
    </w:p>
    <w:p w14:paraId="4B3FBEE6" w14:textId="0053E08F" w:rsidR="00BB319D" w:rsidRDefault="00BB319D" w:rsidP="00BB319D">
      <w:r w:rsidRPr="00BB319D">
        <w:lastRenderedPageBreak/>
        <w:t>Blob Storage can contain structured data files (e.g., CSV, JSON, Parquet), which can be queried using Azure Synapse Analytics, Databricks, or ADLS query interfaces</w:t>
      </w:r>
      <w:r>
        <w:t xml:space="preserve">. </w:t>
      </w:r>
    </w:p>
    <w:p w14:paraId="38364822" w14:textId="7B47BB4B" w:rsidR="006461D0" w:rsidRDefault="006461D0" w:rsidP="00BB319D">
      <w:r w:rsidRPr="006461D0">
        <w:t>Azure Resource Graph supports many operators and functions</w:t>
      </w:r>
      <w:r w:rsidR="00D7105D">
        <w:t>, e</w:t>
      </w:r>
      <w:r w:rsidRPr="006461D0">
        <w:t xml:space="preserve">ach </w:t>
      </w:r>
      <w:r w:rsidR="00D7105D" w:rsidRPr="006461D0">
        <w:t>work</w:t>
      </w:r>
      <w:r w:rsidRPr="006461D0">
        <w:t xml:space="preserve"> </w:t>
      </w:r>
      <w:r w:rsidR="00D7105D" w:rsidRPr="006461D0">
        <w:t>operates</w:t>
      </w:r>
      <w:r w:rsidRPr="006461D0">
        <w:t xml:space="preserve"> based on Kusto Query Language (KQL)</w:t>
      </w:r>
      <w:r>
        <w:t>.</w:t>
      </w:r>
      <w:r w:rsidR="00D7105D">
        <w:t xml:space="preserve"> D</w:t>
      </w:r>
      <w:r w:rsidR="00D7105D" w:rsidRPr="00D7105D">
        <w:t xml:space="preserve">ata from various Azure services using popular programming languages with their respective Azure SDKs. These </w:t>
      </w:r>
      <w:r w:rsidR="00D7105D" w:rsidRPr="00D7105D">
        <w:t>include</w:t>
      </w:r>
      <w:r w:rsidR="00D7105D" w:rsidRPr="00D7105D">
        <w:t> Python, JavaScript, Java, .NET (C#), and Go.</w:t>
      </w:r>
    </w:p>
    <w:p w14:paraId="2B739C7E" w14:textId="44958FE6" w:rsidR="00D7105D" w:rsidRDefault="00D7105D" w:rsidP="00D7105D">
      <w:pPr>
        <w:pStyle w:val="Heading2"/>
      </w:pPr>
      <w:bookmarkStart w:id="22" w:name="_Toc212447714"/>
      <w:r>
        <w:t>Access Tiers</w:t>
      </w:r>
      <w:bookmarkEnd w:id="22"/>
    </w:p>
    <w:p w14:paraId="51C5DCB1" w14:textId="77777777" w:rsidR="00D7105D" w:rsidRPr="00D7105D" w:rsidRDefault="00D7105D" w:rsidP="00D7105D">
      <w:r w:rsidRPr="00D7105D">
        <w:t>Data stored in the cloud grows at an exponential pace. To manage costs for your expanding storage needs, it can be helpful to organize your data based on how frequently it will be accessed and how long it will be retained. Azure storage offers different access tiers so that you can store your blob data in the most cost-effective manner based on how it's being used. Azure Storage access tiers include:</w:t>
      </w:r>
    </w:p>
    <w:p w14:paraId="2EB05C40" w14:textId="77777777" w:rsidR="00D7105D" w:rsidRPr="00D7105D" w:rsidRDefault="00D7105D" w:rsidP="00D7105D">
      <w:pPr>
        <w:numPr>
          <w:ilvl w:val="0"/>
          <w:numId w:val="14"/>
        </w:numPr>
      </w:pPr>
      <w:r w:rsidRPr="00D7105D">
        <w:rPr>
          <w:b/>
          <w:bCs/>
        </w:rPr>
        <w:t>Hot tier</w:t>
      </w:r>
      <w:r w:rsidRPr="00D7105D">
        <w:t> - An online tier optimized for storing data that is accessed or modified frequently. The hot tier has the highest storage costs, but the lowest access costs.</w:t>
      </w:r>
    </w:p>
    <w:p w14:paraId="3ECFD6F2" w14:textId="77777777" w:rsidR="00D7105D" w:rsidRPr="00D7105D" w:rsidRDefault="00D7105D" w:rsidP="00D7105D">
      <w:pPr>
        <w:numPr>
          <w:ilvl w:val="0"/>
          <w:numId w:val="14"/>
        </w:numPr>
      </w:pPr>
      <w:r w:rsidRPr="00D7105D">
        <w:rPr>
          <w:b/>
          <w:bCs/>
        </w:rPr>
        <w:t>Cool tier</w:t>
      </w:r>
      <w:r w:rsidRPr="00D7105D">
        <w:t> - An online tier optimized for storing data that is infrequently accessed or modified. Data in the cool tier should be stored for a minimum of </w:t>
      </w:r>
      <w:r w:rsidRPr="00D7105D">
        <w:rPr>
          <w:b/>
          <w:bCs/>
        </w:rPr>
        <w:t>30</w:t>
      </w:r>
      <w:r w:rsidRPr="00D7105D">
        <w:t> days. The cool tier has lower storage costs and higher access costs compared to the hot tier.</w:t>
      </w:r>
    </w:p>
    <w:p w14:paraId="4675D7A2" w14:textId="77777777" w:rsidR="00D7105D" w:rsidRPr="00D7105D" w:rsidRDefault="00D7105D" w:rsidP="00D7105D">
      <w:pPr>
        <w:numPr>
          <w:ilvl w:val="0"/>
          <w:numId w:val="14"/>
        </w:numPr>
      </w:pPr>
      <w:r w:rsidRPr="00D7105D">
        <w:rPr>
          <w:b/>
          <w:bCs/>
        </w:rPr>
        <w:t>Cold tier</w:t>
      </w:r>
      <w:r w:rsidRPr="00D7105D">
        <w:t> - An online tier optimized for storing data that is rarely accessed or modified, but still requires fast retrieval. Data in the cold tier should be stored for a minimum of </w:t>
      </w:r>
      <w:r w:rsidRPr="00D7105D">
        <w:rPr>
          <w:b/>
          <w:bCs/>
        </w:rPr>
        <w:t>90</w:t>
      </w:r>
      <w:r w:rsidRPr="00D7105D">
        <w:t> days. The cold tier has lower storage costs and higher access costs compared to the cool tier.</w:t>
      </w:r>
    </w:p>
    <w:p w14:paraId="62911C5F" w14:textId="2DA82429" w:rsidR="00D7105D" w:rsidRPr="00D7105D" w:rsidRDefault="00D7105D" w:rsidP="00D7105D">
      <w:pPr>
        <w:numPr>
          <w:ilvl w:val="0"/>
          <w:numId w:val="14"/>
        </w:numPr>
      </w:pPr>
      <w:r w:rsidRPr="00D7105D">
        <w:rPr>
          <w:b/>
          <w:bCs/>
        </w:rPr>
        <w:t>Archive tier</w:t>
      </w:r>
      <w:r w:rsidRPr="00D7105D">
        <w:t> - An offline tier optimized for storing data that is rarely accessed, and that has flexible latency requirements, on the order of hours. Data in the archive tier should be stored for a minimum of </w:t>
      </w:r>
      <w:r w:rsidRPr="00D7105D">
        <w:rPr>
          <w:b/>
          <w:bCs/>
        </w:rPr>
        <w:t>180</w:t>
      </w:r>
      <w:r w:rsidRPr="00D7105D">
        <w:t> days.</w:t>
      </w:r>
    </w:p>
    <w:p w14:paraId="50AE9148" w14:textId="02674A1B" w:rsidR="00D7105D" w:rsidRDefault="00D7105D" w:rsidP="00D7105D">
      <w:pPr>
        <w:pStyle w:val="Heading2"/>
      </w:pPr>
      <w:bookmarkStart w:id="23" w:name="_Toc212447715"/>
      <w:r w:rsidRPr="00D7105D">
        <w:t>Azure Storage Account Creation</w:t>
      </w:r>
      <w:bookmarkEnd w:id="23"/>
    </w:p>
    <w:p w14:paraId="5C0F7888" w14:textId="2428E578" w:rsidR="00FF544F" w:rsidRDefault="00FF544F" w:rsidP="00D7105D">
      <w:r>
        <w:t xml:space="preserve">We will need to create a azure account with free subscription for 30 days. </w:t>
      </w:r>
      <w:r>
        <w:t xml:space="preserve">Open Azure portal using portal.azure.com. </w:t>
      </w:r>
      <w:r>
        <w:t>Follow the steps below to create a storage account:</w:t>
      </w:r>
    </w:p>
    <w:p w14:paraId="75642CCD" w14:textId="244DCC48" w:rsidR="00FF544F" w:rsidRDefault="00FF544F" w:rsidP="00FF544F">
      <w:pPr>
        <w:pStyle w:val="ListParagraph"/>
        <w:numPr>
          <w:ilvl w:val="0"/>
          <w:numId w:val="15"/>
        </w:numPr>
      </w:pPr>
      <w:r>
        <w:t>In the welcome page either search for “Storage Account” or select the same from left pane as shown below.</w:t>
      </w:r>
    </w:p>
    <w:p w14:paraId="2214F923" w14:textId="22B8C75F" w:rsidR="00FF544F" w:rsidRDefault="00FF544F" w:rsidP="00D7105D">
      <w:r w:rsidRPr="00FF544F">
        <w:lastRenderedPageBreak/>
        <w:drawing>
          <wp:inline distT="0" distB="0" distL="0" distR="0" wp14:anchorId="25C552F7" wp14:editId="0D0F4519">
            <wp:extent cx="3617729" cy="1619250"/>
            <wp:effectExtent l="152400" t="114300" r="154305" b="171450"/>
            <wp:docPr id="1345296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6652" name="Picture 1" descr="A screenshot of a computer&#10;&#10;AI-generated content may be incorrect."/>
                    <pic:cNvPicPr/>
                  </pic:nvPicPr>
                  <pic:blipFill>
                    <a:blip r:embed="rId16"/>
                    <a:stretch>
                      <a:fillRect/>
                    </a:stretch>
                  </pic:blipFill>
                  <pic:spPr>
                    <a:xfrm>
                      <a:off x="0" y="0"/>
                      <a:ext cx="3621447" cy="16209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D81A4A" w14:textId="57D722C0" w:rsidR="00FF544F" w:rsidRDefault="00FF544F" w:rsidP="00FF544F">
      <w:pPr>
        <w:pStyle w:val="ListParagraph"/>
        <w:numPr>
          <w:ilvl w:val="0"/>
          <w:numId w:val="15"/>
        </w:numPr>
      </w:pPr>
      <w:r>
        <w:t>Click on create and select the subscription into which the storage account needs to be created for.</w:t>
      </w:r>
    </w:p>
    <w:p w14:paraId="5DE657F8" w14:textId="12A70312" w:rsidR="00FF544F" w:rsidRDefault="00FF544F" w:rsidP="00FF544F">
      <w:pPr>
        <w:pStyle w:val="ListParagraph"/>
      </w:pPr>
      <w:r w:rsidRPr="00FF544F">
        <w:drawing>
          <wp:inline distT="0" distB="0" distL="0" distR="0" wp14:anchorId="2C2D7C31" wp14:editId="7E60FBE9">
            <wp:extent cx="3209925" cy="1420892"/>
            <wp:effectExtent l="114300" t="114300" r="123825" b="141605"/>
            <wp:docPr id="1930471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1627" name="Picture 1" descr="A screenshot of a computer&#10;&#10;AI-generated content may be incorrect."/>
                    <pic:cNvPicPr/>
                  </pic:nvPicPr>
                  <pic:blipFill>
                    <a:blip r:embed="rId17"/>
                    <a:stretch>
                      <a:fillRect/>
                    </a:stretch>
                  </pic:blipFill>
                  <pic:spPr>
                    <a:xfrm>
                      <a:off x="0" y="0"/>
                      <a:ext cx="3217633" cy="14243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5AB9E8" w14:textId="12951975" w:rsidR="00FF544F" w:rsidRDefault="002F0327" w:rsidP="00FF544F">
      <w:pPr>
        <w:pStyle w:val="ListParagraph"/>
        <w:numPr>
          <w:ilvl w:val="0"/>
          <w:numId w:val="15"/>
        </w:numPr>
      </w:pPr>
      <w:r>
        <w:t xml:space="preserve">After clicking on “Create” the below screen appears where we will need to select various options based on project need and specifications. </w:t>
      </w:r>
    </w:p>
    <w:p w14:paraId="42FFA428" w14:textId="3DA37417" w:rsidR="002F0327" w:rsidRDefault="002F0327" w:rsidP="002F0327">
      <w:pPr>
        <w:pStyle w:val="ListParagraph"/>
      </w:pPr>
      <w:r w:rsidRPr="002F0327">
        <w:rPr>
          <w:b/>
          <w:bCs/>
        </w:rPr>
        <w:t>Subscription:</w:t>
      </w:r>
      <w:r>
        <w:t xml:space="preserve"> The subscription under which the account needs to be created.</w:t>
      </w:r>
    </w:p>
    <w:p w14:paraId="038D3779" w14:textId="0D48D1C0" w:rsidR="002F0327" w:rsidRDefault="002F0327" w:rsidP="002F0327">
      <w:pPr>
        <w:pStyle w:val="ListParagraph"/>
      </w:pPr>
      <w:r w:rsidRPr="002F0327">
        <w:rPr>
          <w:b/>
          <w:bCs/>
        </w:rPr>
        <w:t>Resource Group:</w:t>
      </w:r>
      <w:r>
        <w:t xml:space="preserve"> The group under which we need the account to be configured and built.</w:t>
      </w:r>
    </w:p>
    <w:p w14:paraId="27667981" w14:textId="368C6188" w:rsidR="002F0327" w:rsidRDefault="002F0327" w:rsidP="002F0327">
      <w:pPr>
        <w:pStyle w:val="ListParagraph"/>
      </w:pPr>
      <w:r w:rsidRPr="002F0327">
        <w:rPr>
          <w:b/>
          <w:bCs/>
        </w:rPr>
        <w:t>Storage A/c Name</w:t>
      </w:r>
      <w:r>
        <w:t xml:space="preserve">: A unique name </w:t>
      </w:r>
      <w:r w:rsidRPr="002F0327">
        <w:t>must be between 3 and 24 characters in length and might contain numbers and lowercase letters only.</w:t>
      </w:r>
    </w:p>
    <w:p w14:paraId="3BA31BDA" w14:textId="726B282F" w:rsidR="002F0327" w:rsidRDefault="002F0327" w:rsidP="002F0327">
      <w:pPr>
        <w:pStyle w:val="ListParagraph"/>
      </w:pPr>
      <w:r>
        <w:rPr>
          <w:b/>
          <w:bCs/>
        </w:rPr>
        <w:t>Region</w:t>
      </w:r>
      <w:r w:rsidRPr="002F0327">
        <w:t>:</w:t>
      </w:r>
      <w:r>
        <w:t xml:space="preserve"> </w:t>
      </w:r>
      <w:r w:rsidRPr="002F0327">
        <w:t xml:space="preserve">Select the appropriate region for your </w:t>
      </w:r>
      <w:r>
        <w:t>projec</w:t>
      </w:r>
      <w:r w:rsidRPr="002F0327">
        <w:t>t</w:t>
      </w:r>
      <w:r>
        <w:t xml:space="preserve"> need and closer to usage area. </w:t>
      </w:r>
      <w:r w:rsidRPr="002F0327">
        <w:t xml:space="preserve">Not all regions are supported </w:t>
      </w:r>
      <w:r w:rsidRPr="002F0327">
        <w:t>by</w:t>
      </w:r>
      <w:r w:rsidRPr="002F0327">
        <w:t xml:space="preserve"> all types of storage accounts or redundancy configurations.</w:t>
      </w:r>
      <w:r>
        <w:t xml:space="preserve"> </w:t>
      </w:r>
      <w:r w:rsidRPr="002F0327">
        <w:t>The choice of region can have a billing impact</w:t>
      </w:r>
    </w:p>
    <w:p w14:paraId="723F346B" w14:textId="6E5EA005" w:rsidR="002F0327" w:rsidRDefault="002F0327" w:rsidP="002F0327">
      <w:pPr>
        <w:pStyle w:val="ListParagraph"/>
      </w:pPr>
      <w:r>
        <w:rPr>
          <w:b/>
          <w:bCs/>
        </w:rPr>
        <w:t>Performance</w:t>
      </w:r>
      <w:r w:rsidRPr="002F0327">
        <w:t>:</w:t>
      </w:r>
      <w:r>
        <w:t xml:space="preserve"> </w:t>
      </w:r>
      <w:r w:rsidRPr="002F0327">
        <w:t>Select </w:t>
      </w:r>
      <w:r w:rsidRPr="002F0327">
        <w:rPr>
          <w:b/>
          <w:bCs/>
        </w:rPr>
        <w:t>Standard</w:t>
      </w:r>
      <w:r w:rsidRPr="002F0327">
        <w:t> performance for general-purpose v2 storage accounts (default). This type of account is recommended by Microsoft for most scenarios. Select </w:t>
      </w:r>
      <w:r w:rsidRPr="002F0327">
        <w:rPr>
          <w:b/>
          <w:bCs/>
        </w:rPr>
        <w:t>Premium</w:t>
      </w:r>
      <w:r w:rsidRPr="002F0327">
        <w:t> for scenarios requiring low latency.</w:t>
      </w:r>
    </w:p>
    <w:p w14:paraId="7F5F607E" w14:textId="666802F6" w:rsidR="002F0327" w:rsidRDefault="002F0327" w:rsidP="002F0327">
      <w:pPr>
        <w:pStyle w:val="ListParagraph"/>
      </w:pPr>
      <w:r w:rsidRPr="002F0327">
        <w:rPr>
          <w:b/>
          <w:bCs/>
        </w:rPr>
        <w:t>Re</w:t>
      </w:r>
      <w:r w:rsidRPr="002F0327">
        <w:rPr>
          <w:b/>
          <w:bCs/>
        </w:rPr>
        <w:t>dundancy</w:t>
      </w:r>
      <w:r w:rsidRPr="002F0327">
        <w:rPr>
          <w:b/>
          <w:bCs/>
        </w:rPr>
        <w:t>:</w:t>
      </w:r>
      <w:r>
        <w:t xml:space="preserve"> </w:t>
      </w:r>
      <w:r w:rsidRPr="002F0327">
        <w:t>Select your desired redundancy configuration. Not all redundancy options are available for all types of storage accounts in all regions.</w:t>
      </w:r>
    </w:p>
    <w:p w14:paraId="1C08CEE6" w14:textId="77777777" w:rsidR="002F0327" w:rsidRDefault="002F0327" w:rsidP="002F0327">
      <w:pPr>
        <w:pStyle w:val="ListParagraph"/>
      </w:pPr>
    </w:p>
    <w:p w14:paraId="3D1D782D" w14:textId="3CE799EC" w:rsidR="002F0327" w:rsidRDefault="002F0327" w:rsidP="002F0327">
      <w:pPr>
        <w:pStyle w:val="ListParagraph"/>
      </w:pPr>
      <w:r w:rsidRPr="002F0327">
        <w:lastRenderedPageBreak/>
        <w:drawing>
          <wp:inline distT="0" distB="0" distL="0" distR="0" wp14:anchorId="27198949" wp14:editId="177339FE">
            <wp:extent cx="5191760" cy="4476750"/>
            <wp:effectExtent l="133350" t="114300" r="142240" b="152400"/>
            <wp:docPr id="22896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2529" name="Picture 1" descr="A screenshot of a computer&#10;&#10;AI-generated content may be incorrect."/>
                    <pic:cNvPicPr/>
                  </pic:nvPicPr>
                  <pic:blipFill>
                    <a:blip r:embed="rId18"/>
                    <a:stretch>
                      <a:fillRect/>
                    </a:stretch>
                  </pic:blipFill>
                  <pic:spPr>
                    <a:xfrm>
                      <a:off x="0" y="0"/>
                      <a:ext cx="5191851" cy="44768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F985E7" w14:textId="54A2FD49" w:rsidR="002F0327" w:rsidRDefault="002F0327" w:rsidP="002F0327">
      <w:pPr>
        <w:pStyle w:val="ListParagraph"/>
      </w:pPr>
      <w:r w:rsidRPr="002F0327">
        <w:drawing>
          <wp:inline distT="0" distB="0" distL="0" distR="0" wp14:anchorId="0BDBAAE5" wp14:editId="3BB6FEC8">
            <wp:extent cx="4420217" cy="2962688"/>
            <wp:effectExtent l="133350" t="114300" r="133350" b="161925"/>
            <wp:docPr id="8605504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50441" name="Picture 1" descr="A screenshot of a computer program&#10;&#10;AI-generated content may be incorrect."/>
                    <pic:cNvPicPr/>
                  </pic:nvPicPr>
                  <pic:blipFill>
                    <a:blip r:embed="rId19"/>
                    <a:stretch>
                      <a:fillRect/>
                    </a:stretch>
                  </pic:blipFill>
                  <pic:spPr>
                    <a:xfrm>
                      <a:off x="0" y="0"/>
                      <a:ext cx="4420217" cy="29626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D8AC1D" w14:textId="77777777" w:rsidR="00C025FD" w:rsidRDefault="00C025FD" w:rsidP="002F0327">
      <w:pPr>
        <w:pStyle w:val="ListParagraph"/>
      </w:pPr>
    </w:p>
    <w:p w14:paraId="6478BFC5" w14:textId="66E6D85F" w:rsidR="00C025FD" w:rsidRDefault="00C025FD" w:rsidP="002F0327">
      <w:pPr>
        <w:pStyle w:val="ListParagraph"/>
      </w:pPr>
      <w:r>
        <w:lastRenderedPageBreak/>
        <w:t>The advanced section of account creation contains other features that are non-mandatory but has significant impact on selection.</w:t>
      </w:r>
    </w:p>
    <w:p w14:paraId="0687F10F" w14:textId="600095B1" w:rsidR="00394D17" w:rsidRDefault="00394D17" w:rsidP="002F0327">
      <w:pPr>
        <w:pStyle w:val="ListParagraph"/>
      </w:pPr>
      <w:r>
        <w:t xml:space="preserve">Enabling hierarchical namespace would consider the storage as Data Lake Gen-2 rather than General Purpose. </w:t>
      </w:r>
    </w:p>
    <w:p w14:paraId="451A01F5" w14:textId="1263D1E8" w:rsidR="00C025FD" w:rsidRPr="00D7105D" w:rsidRDefault="00C025FD" w:rsidP="002F0327">
      <w:pPr>
        <w:pStyle w:val="ListParagraph"/>
      </w:pPr>
      <w:r w:rsidRPr="00C025FD">
        <w:drawing>
          <wp:inline distT="0" distB="0" distL="0" distR="0" wp14:anchorId="1A786B5A" wp14:editId="535E8CC8">
            <wp:extent cx="5943600" cy="5763895"/>
            <wp:effectExtent l="0" t="0" r="0" b="8255"/>
            <wp:docPr id="2013693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3878" name="Picture 1" descr="A screenshot of a computer&#10;&#10;AI-generated content may be incorrect."/>
                    <pic:cNvPicPr/>
                  </pic:nvPicPr>
                  <pic:blipFill>
                    <a:blip r:embed="rId20"/>
                    <a:stretch>
                      <a:fillRect/>
                    </a:stretch>
                  </pic:blipFill>
                  <pic:spPr>
                    <a:xfrm>
                      <a:off x="0" y="0"/>
                      <a:ext cx="5943600" cy="5763895"/>
                    </a:xfrm>
                    <a:prstGeom prst="rect">
                      <a:avLst/>
                    </a:prstGeom>
                  </pic:spPr>
                </pic:pic>
              </a:graphicData>
            </a:graphic>
          </wp:inline>
        </w:drawing>
      </w:r>
    </w:p>
    <w:p w14:paraId="4515070E" w14:textId="77777777" w:rsidR="00BB319D" w:rsidRPr="00AC323A" w:rsidRDefault="00BB319D" w:rsidP="00BB319D">
      <w:pPr>
        <w:pStyle w:val="Heading2"/>
      </w:pPr>
      <w:bookmarkStart w:id="24" w:name="_Toc212447716"/>
      <w:r w:rsidRPr="00AC323A">
        <w:t>What is Soft delete feature</w:t>
      </w:r>
      <w:bookmarkEnd w:id="24"/>
    </w:p>
    <w:p w14:paraId="52BC88B7" w14:textId="77777777" w:rsidR="00BB319D" w:rsidRDefault="00BB319D" w:rsidP="00BB319D">
      <w:r w:rsidRPr="004C7613">
        <w:t>Azure's soft delete feature protects data from accidental or malicious deletion by retaining deleted items for a configurable period instead of permanently erasing them immediately.</w:t>
      </w:r>
    </w:p>
    <w:p w14:paraId="1139F537" w14:textId="293DBB06" w:rsidR="00BB319D" w:rsidRPr="004C7613" w:rsidRDefault="00BB319D" w:rsidP="00BB319D">
      <w:pPr>
        <w:numPr>
          <w:ilvl w:val="0"/>
          <w:numId w:val="13"/>
        </w:numPr>
      </w:pPr>
      <w:r w:rsidRPr="0030118F">
        <w:rPr>
          <w:b/>
          <w:bCs/>
        </w:rPr>
        <w:t>Deletion:</w:t>
      </w:r>
      <w:r w:rsidRPr="004C7613">
        <w:t> When a user deletes an item, it is not immediately removed. Instead, it is marked as "soft-deleted" and retained in a protected, recoverable state. </w:t>
      </w:r>
    </w:p>
    <w:p w14:paraId="297A9D53" w14:textId="6B26797A" w:rsidR="00BB319D" w:rsidRPr="004C7613" w:rsidRDefault="00BB319D" w:rsidP="00BB319D">
      <w:pPr>
        <w:numPr>
          <w:ilvl w:val="0"/>
          <w:numId w:val="13"/>
        </w:numPr>
      </w:pPr>
      <w:r w:rsidRPr="0030118F">
        <w:rPr>
          <w:b/>
          <w:bCs/>
        </w:rPr>
        <w:lastRenderedPageBreak/>
        <w:t>Retention period:</w:t>
      </w:r>
      <w:r w:rsidRPr="004C7613">
        <w:t> This retention period is configurable. For example, Azure Key Vault defaults to 90 days, but can be set from 7 to 90 days. Azure Backup retains deleted backups for 14 additional days for no extra cost by default. </w:t>
      </w:r>
    </w:p>
    <w:p w14:paraId="6A5BDA80" w14:textId="458B8791" w:rsidR="00BB319D" w:rsidRPr="004C7613" w:rsidRDefault="00BB319D" w:rsidP="00BB319D">
      <w:pPr>
        <w:numPr>
          <w:ilvl w:val="0"/>
          <w:numId w:val="13"/>
        </w:numPr>
      </w:pPr>
      <w:r w:rsidRPr="0030118F">
        <w:rPr>
          <w:b/>
          <w:bCs/>
        </w:rPr>
        <w:t>Recovery:</w:t>
      </w:r>
      <w:r w:rsidRPr="004C7613">
        <w:t> During the retention period, you can restore the soft-deleted item. For instance, in Azure Storage, you can restore a soft-deleted blob to its state at the time of deletion. In Azure Backup, you can undelete a soft-deleted VM to resume backup. </w:t>
      </w:r>
    </w:p>
    <w:p w14:paraId="32C88191" w14:textId="57F684B5" w:rsidR="00BB319D" w:rsidRPr="004C7613" w:rsidRDefault="00BB319D" w:rsidP="00BB319D">
      <w:pPr>
        <w:numPr>
          <w:ilvl w:val="0"/>
          <w:numId w:val="13"/>
        </w:numPr>
      </w:pPr>
      <w:r w:rsidRPr="0030118F">
        <w:rPr>
          <w:b/>
          <w:bCs/>
        </w:rPr>
        <w:t>Permanent deletion:</w:t>
      </w:r>
      <w:r w:rsidRPr="004C7613">
        <w:t> Once the retention period expires, the object is permanently deleted and can no longer be recovered. </w:t>
      </w:r>
    </w:p>
    <w:p w14:paraId="74E0D1E3" w14:textId="77777777" w:rsidR="00350BA0" w:rsidRDefault="00350BA0" w:rsidP="00E17685"/>
    <w:p w14:paraId="5B5329A2" w14:textId="1F07D648" w:rsidR="00E17685" w:rsidRPr="00E17685" w:rsidRDefault="00E17685" w:rsidP="00E17685">
      <w:pPr>
        <w:pStyle w:val="Heading1"/>
      </w:pPr>
      <w:bookmarkStart w:id="25" w:name="_Toc212447717"/>
      <w:r w:rsidRPr="00E17685">
        <w:t>R</w:t>
      </w:r>
      <w:r w:rsidRPr="00E17685">
        <w:t>eferences</w:t>
      </w:r>
      <w:bookmarkEnd w:id="25"/>
    </w:p>
    <w:p w14:paraId="6CAEE636" w14:textId="4A518498" w:rsidR="00900E8F" w:rsidRDefault="00900E8F" w:rsidP="00E17685">
      <w:r w:rsidRPr="00900E8F">
        <w:t>https://learn.microsoft.com/en-us/azure/storage/common/storage-redundancy</w:t>
      </w:r>
    </w:p>
    <w:p w14:paraId="2AAF2C14" w14:textId="77777777" w:rsidR="00E17685" w:rsidRDefault="00E17685" w:rsidP="00E17685"/>
    <w:p w14:paraId="1D3AC479" w14:textId="77777777" w:rsidR="00E17685" w:rsidRDefault="00E17685" w:rsidP="00E17685"/>
    <w:p w14:paraId="0E826B1E" w14:textId="77777777" w:rsidR="00E17685" w:rsidRPr="00E17685" w:rsidRDefault="00E17685" w:rsidP="00E17685"/>
    <w:sectPr w:rsidR="00E17685" w:rsidRPr="00E17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C06AF"/>
    <w:multiLevelType w:val="multilevel"/>
    <w:tmpl w:val="4DE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C4462"/>
    <w:multiLevelType w:val="multilevel"/>
    <w:tmpl w:val="436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2797B"/>
    <w:multiLevelType w:val="multilevel"/>
    <w:tmpl w:val="627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41D83"/>
    <w:multiLevelType w:val="hybridMultilevel"/>
    <w:tmpl w:val="6DBC6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D7C74"/>
    <w:multiLevelType w:val="hybridMultilevel"/>
    <w:tmpl w:val="82A2E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979D8"/>
    <w:multiLevelType w:val="multilevel"/>
    <w:tmpl w:val="3D0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90364"/>
    <w:multiLevelType w:val="multilevel"/>
    <w:tmpl w:val="96F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05EA2"/>
    <w:multiLevelType w:val="multilevel"/>
    <w:tmpl w:val="8AA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A79F8"/>
    <w:multiLevelType w:val="multilevel"/>
    <w:tmpl w:val="EAE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72242"/>
    <w:multiLevelType w:val="multilevel"/>
    <w:tmpl w:val="CC5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76BD9"/>
    <w:multiLevelType w:val="multilevel"/>
    <w:tmpl w:val="6AC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375C1"/>
    <w:multiLevelType w:val="multilevel"/>
    <w:tmpl w:val="89D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154BD"/>
    <w:multiLevelType w:val="multilevel"/>
    <w:tmpl w:val="4FD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B302A"/>
    <w:multiLevelType w:val="multilevel"/>
    <w:tmpl w:val="EC9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81170"/>
    <w:multiLevelType w:val="multilevel"/>
    <w:tmpl w:val="6D0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16226">
    <w:abstractNumId w:val="9"/>
  </w:num>
  <w:num w:numId="2" w16cid:durableId="1651638971">
    <w:abstractNumId w:val="5"/>
  </w:num>
  <w:num w:numId="3" w16cid:durableId="944767329">
    <w:abstractNumId w:val="8"/>
  </w:num>
  <w:num w:numId="4" w16cid:durableId="501045517">
    <w:abstractNumId w:val="0"/>
  </w:num>
  <w:num w:numId="5" w16cid:durableId="293681450">
    <w:abstractNumId w:val="13"/>
  </w:num>
  <w:num w:numId="6" w16cid:durableId="619457450">
    <w:abstractNumId w:val="14"/>
  </w:num>
  <w:num w:numId="7" w16cid:durableId="1887597763">
    <w:abstractNumId w:val="7"/>
  </w:num>
  <w:num w:numId="8" w16cid:durableId="1703704368">
    <w:abstractNumId w:val="4"/>
  </w:num>
  <w:num w:numId="9" w16cid:durableId="161626649">
    <w:abstractNumId w:val="11"/>
  </w:num>
  <w:num w:numId="10" w16cid:durableId="210313016">
    <w:abstractNumId w:val="2"/>
  </w:num>
  <w:num w:numId="11" w16cid:durableId="600573657">
    <w:abstractNumId w:val="1"/>
  </w:num>
  <w:num w:numId="12" w16cid:durableId="1170366023">
    <w:abstractNumId w:val="12"/>
  </w:num>
  <w:num w:numId="13" w16cid:durableId="364987083">
    <w:abstractNumId w:val="10"/>
  </w:num>
  <w:num w:numId="14" w16cid:durableId="1183938296">
    <w:abstractNumId w:val="6"/>
  </w:num>
  <w:num w:numId="15" w16cid:durableId="403534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09"/>
    <w:rsid w:val="0008103D"/>
    <w:rsid w:val="000904BC"/>
    <w:rsid w:val="000A1D83"/>
    <w:rsid w:val="002037AF"/>
    <w:rsid w:val="00282DDC"/>
    <w:rsid w:val="002C1909"/>
    <w:rsid w:val="002F0327"/>
    <w:rsid w:val="0030118F"/>
    <w:rsid w:val="00316617"/>
    <w:rsid w:val="003305F5"/>
    <w:rsid w:val="003359AA"/>
    <w:rsid w:val="00350BA0"/>
    <w:rsid w:val="00394D17"/>
    <w:rsid w:val="003C678A"/>
    <w:rsid w:val="00427D90"/>
    <w:rsid w:val="005341BB"/>
    <w:rsid w:val="00536CAF"/>
    <w:rsid w:val="00551DA6"/>
    <w:rsid w:val="00580E56"/>
    <w:rsid w:val="005937FC"/>
    <w:rsid w:val="005B3480"/>
    <w:rsid w:val="006461D0"/>
    <w:rsid w:val="006530F9"/>
    <w:rsid w:val="00700CE8"/>
    <w:rsid w:val="0085583F"/>
    <w:rsid w:val="0086358A"/>
    <w:rsid w:val="008917AF"/>
    <w:rsid w:val="00900E8F"/>
    <w:rsid w:val="00906CD0"/>
    <w:rsid w:val="00913788"/>
    <w:rsid w:val="00916018"/>
    <w:rsid w:val="009252F9"/>
    <w:rsid w:val="0095486E"/>
    <w:rsid w:val="009C632E"/>
    <w:rsid w:val="00A104E0"/>
    <w:rsid w:val="00A116F5"/>
    <w:rsid w:val="00A3080D"/>
    <w:rsid w:val="00BB319D"/>
    <w:rsid w:val="00C025FD"/>
    <w:rsid w:val="00C479E9"/>
    <w:rsid w:val="00D0542E"/>
    <w:rsid w:val="00D0741F"/>
    <w:rsid w:val="00D7105D"/>
    <w:rsid w:val="00D84D58"/>
    <w:rsid w:val="00DD6F2A"/>
    <w:rsid w:val="00E028D8"/>
    <w:rsid w:val="00E17685"/>
    <w:rsid w:val="00E24EA1"/>
    <w:rsid w:val="00E47C8E"/>
    <w:rsid w:val="00F21A4D"/>
    <w:rsid w:val="00F71ED0"/>
    <w:rsid w:val="00FF5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1077"/>
  <w15:chartTrackingRefBased/>
  <w15:docId w15:val="{AC97E7F5-3E07-4DC7-8A18-8BCB818A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909"/>
    <w:rPr>
      <w:rFonts w:eastAsiaTheme="majorEastAsia" w:cstheme="majorBidi"/>
      <w:color w:val="272727" w:themeColor="text1" w:themeTint="D8"/>
    </w:rPr>
  </w:style>
  <w:style w:type="paragraph" w:styleId="Title">
    <w:name w:val="Title"/>
    <w:basedOn w:val="Normal"/>
    <w:next w:val="Normal"/>
    <w:link w:val="TitleChar"/>
    <w:uiPriority w:val="10"/>
    <w:qFormat/>
    <w:rsid w:val="002C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909"/>
    <w:pPr>
      <w:spacing w:before="160"/>
      <w:jc w:val="center"/>
    </w:pPr>
    <w:rPr>
      <w:i/>
      <w:iCs/>
      <w:color w:val="404040" w:themeColor="text1" w:themeTint="BF"/>
    </w:rPr>
  </w:style>
  <w:style w:type="character" w:customStyle="1" w:styleId="QuoteChar">
    <w:name w:val="Quote Char"/>
    <w:basedOn w:val="DefaultParagraphFont"/>
    <w:link w:val="Quote"/>
    <w:uiPriority w:val="29"/>
    <w:rsid w:val="002C1909"/>
    <w:rPr>
      <w:i/>
      <w:iCs/>
      <w:color w:val="404040" w:themeColor="text1" w:themeTint="BF"/>
    </w:rPr>
  </w:style>
  <w:style w:type="paragraph" w:styleId="ListParagraph">
    <w:name w:val="List Paragraph"/>
    <w:basedOn w:val="Normal"/>
    <w:uiPriority w:val="34"/>
    <w:qFormat/>
    <w:rsid w:val="002C1909"/>
    <w:pPr>
      <w:ind w:left="720"/>
      <w:contextualSpacing/>
    </w:pPr>
  </w:style>
  <w:style w:type="character" w:styleId="IntenseEmphasis">
    <w:name w:val="Intense Emphasis"/>
    <w:basedOn w:val="DefaultParagraphFont"/>
    <w:uiPriority w:val="21"/>
    <w:qFormat/>
    <w:rsid w:val="002C1909"/>
    <w:rPr>
      <w:i/>
      <w:iCs/>
      <w:color w:val="0F4761" w:themeColor="accent1" w:themeShade="BF"/>
    </w:rPr>
  </w:style>
  <w:style w:type="paragraph" w:styleId="IntenseQuote">
    <w:name w:val="Intense Quote"/>
    <w:basedOn w:val="Normal"/>
    <w:next w:val="Normal"/>
    <w:link w:val="IntenseQuoteChar"/>
    <w:uiPriority w:val="30"/>
    <w:qFormat/>
    <w:rsid w:val="002C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909"/>
    <w:rPr>
      <w:i/>
      <w:iCs/>
      <w:color w:val="0F4761" w:themeColor="accent1" w:themeShade="BF"/>
    </w:rPr>
  </w:style>
  <w:style w:type="character" w:styleId="IntenseReference">
    <w:name w:val="Intense Reference"/>
    <w:basedOn w:val="DefaultParagraphFont"/>
    <w:uiPriority w:val="32"/>
    <w:qFormat/>
    <w:rsid w:val="002C1909"/>
    <w:rPr>
      <w:b/>
      <w:bCs/>
      <w:smallCaps/>
      <w:color w:val="0F4761" w:themeColor="accent1" w:themeShade="BF"/>
      <w:spacing w:val="5"/>
    </w:rPr>
  </w:style>
  <w:style w:type="paragraph" w:styleId="TOCHeading">
    <w:name w:val="TOC Heading"/>
    <w:basedOn w:val="Heading1"/>
    <w:next w:val="Normal"/>
    <w:uiPriority w:val="39"/>
    <w:unhideWhenUsed/>
    <w:qFormat/>
    <w:rsid w:val="002C19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1909"/>
    <w:pPr>
      <w:spacing w:after="100"/>
    </w:pPr>
  </w:style>
  <w:style w:type="character" w:styleId="Hyperlink">
    <w:name w:val="Hyperlink"/>
    <w:basedOn w:val="DefaultParagraphFont"/>
    <w:uiPriority w:val="99"/>
    <w:unhideWhenUsed/>
    <w:rsid w:val="002C1909"/>
    <w:rPr>
      <w:color w:val="467886" w:themeColor="hyperlink"/>
      <w:u w:val="single"/>
    </w:rPr>
  </w:style>
  <w:style w:type="paragraph" w:styleId="TOC2">
    <w:name w:val="toc 2"/>
    <w:basedOn w:val="Normal"/>
    <w:next w:val="Normal"/>
    <w:autoRedefine/>
    <w:uiPriority w:val="39"/>
    <w:unhideWhenUsed/>
    <w:rsid w:val="003359AA"/>
    <w:pPr>
      <w:spacing w:after="100"/>
      <w:ind w:left="240"/>
    </w:pPr>
  </w:style>
  <w:style w:type="paragraph" w:styleId="TOC3">
    <w:name w:val="toc 3"/>
    <w:basedOn w:val="Normal"/>
    <w:next w:val="Normal"/>
    <w:autoRedefine/>
    <w:uiPriority w:val="39"/>
    <w:unhideWhenUsed/>
    <w:rsid w:val="003359AA"/>
    <w:pPr>
      <w:spacing w:after="100"/>
      <w:ind w:left="480"/>
    </w:pPr>
  </w:style>
  <w:style w:type="paragraph" w:styleId="NormalWeb">
    <w:name w:val="Normal (Web)"/>
    <w:basedOn w:val="Normal"/>
    <w:uiPriority w:val="99"/>
    <w:unhideWhenUsed/>
    <w:rsid w:val="000810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8103D"/>
    <w:rPr>
      <w:i/>
      <w:iCs/>
    </w:rPr>
  </w:style>
  <w:style w:type="character" w:styleId="UnresolvedMention">
    <w:name w:val="Unresolved Mention"/>
    <w:basedOn w:val="DefaultParagraphFont"/>
    <w:uiPriority w:val="99"/>
    <w:semiHidden/>
    <w:unhideWhenUsed/>
    <w:rsid w:val="00316617"/>
    <w:rPr>
      <w:color w:val="605E5C"/>
      <w:shd w:val="clear" w:color="auto" w:fill="E1DFDD"/>
    </w:rPr>
  </w:style>
  <w:style w:type="table" w:styleId="TableGrid">
    <w:name w:val="Table Grid"/>
    <w:basedOn w:val="TableNormal"/>
    <w:uiPriority w:val="39"/>
    <w:rsid w:val="00203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04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3A0A3-5D48-44A9-947F-CB8BE4381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18</Pages>
  <Words>3760</Words>
  <Characters>19630</Characters>
  <Application>Microsoft Office Word</Application>
  <DocSecurity>0</DocSecurity>
  <Lines>356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40</cp:revision>
  <dcterms:created xsi:type="dcterms:W3CDTF">2025-10-26T21:53:00Z</dcterms:created>
  <dcterms:modified xsi:type="dcterms:W3CDTF">2025-10-27T12:54:00Z</dcterms:modified>
</cp:coreProperties>
</file>