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19B1" w14:textId="77777777" w:rsidR="00801A0C" w:rsidRDefault="00000000">
      <w:pPr>
        <w:pStyle w:val="Heading1"/>
      </w:pPr>
      <w:r>
        <w:t>Product Requirements Document (PRD)</w:t>
      </w:r>
    </w:p>
    <w:p w14:paraId="4A2DCF4A" w14:textId="77777777" w:rsidR="008D31D9" w:rsidRDefault="008D31D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D31D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Deliver AI-Driven Energy Data Access Portal</w:t>
      </w:r>
    </w:p>
    <w:p w14:paraId="78D9A61A" w14:textId="76C04BEE" w:rsidR="00801A0C" w:rsidRDefault="00000000">
      <w:pPr>
        <w:pStyle w:val="Heading2"/>
      </w:pPr>
      <w:r>
        <w:t>Purpose</w:t>
      </w:r>
    </w:p>
    <w:p w14:paraId="50C6305A" w14:textId="50F60D73" w:rsidR="00801A0C" w:rsidRDefault="00000000">
      <w:r>
        <w:t xml:space="preserve">To enable </w:t>
      </w:r>
      <w:r w:rsidR="001B3F29">
        <w:t>U</w:t>
      </w:r>
      <w:r>
        <w:t>sers and business stakeholders to interact with energy data stored in Azure ADX through a secure, user-friendly interface, and to provide intelligent insights via an AI assistant that leverages both structured and unstructured data.</w:t>
      </w:r>
    </w:p>
    <w:p w14:paraId="5E39BEBE" w14:textId="77777777" w:rsidR="00801A0C" w:rsidRDefault="00000000">
      <w:pPr>
        <w:pStyle w:val="Heading2"/>
      </w:pPr>
      <w:r>
        <w:t>Use Cases</w:t>
      </w:r>
    </w:p>
    <w:p w14:paraId="685754E4" w14:textId="1EE5750E" w:rsidR="00801A0C" w:rsidRDefault="00000000">
      <w:pPr>
        <w:pStyle w:val="Heading3"/>
      </w:pPr>
      <w:r>
        <w:t xml:space="preserve">Use Case 1: </w:t>
      </w:r>
      <w:r w:rsidR="00DB448E">
        <w:t xml:space="preserve">Energy </w:t>
      </w:r>
      <w:r>
        <w:t>Data Access Portal</w:t>
      </w:r>
    </w:p>
    <w:p w14:paraId="03B8AE18" w14:textId="4307C749" w:rsidR="000B2289" w:rsidRDefault="00000000">
      <w:r w:rsidRPr="000B2289">
        <w:rPr>
          <w:b/>
          <w:bCs/>
        </w:rPr>
        <w:t>Goal:</w:t>
      </w:r>
      <w:r>
        <w:t xml:space="preserve"> Allow users to preview, confirm, and export energy data without direct access to Azure ADX.</w:t>
      </w:r>
    </w:p>
    <w:p w14:paraId="21BCDEA4" w14:textId="65B5F718" w:rsidR="000B2289" w:rsidRDefault="00000000" w:rsidP="000B2289">
      <w:pPr>
        <w:spacing w:after="0"/>
      </w:pPr>
      <w:r w:rsidRPr="00656092">
        <w:rPr>
          <w:b/>
          <w:bCs/>
        </w:rPr>
        <w:t>Features</w:t>
      </w:r>
      <w:r>
        <w:t>:</w:t>
      </w:r>
    </w:p>
    <w:p w14:paraId="72BE99D1" w14:textId="77777777" w:rsidR="000B2289" w:rsidRDefault="00000000" w:rsidP="004C5016">
      <w:pPr>
        <w:pStyle w:val="ListParagraph"/>
        <w:numPr>
          <w:ilvl w:val="0"/>
          <w:numId w:val="21"/>
        </w:numPr>
        <w:spacing w:after="0"/>
      </w:pPr>
      <w:r>
        <w:t>Sample data preview</w:t>
      </w:r>
    </w:p>
    <w:p w14:paraId="00CE409D" w14:textId="77777777" w:rsidR="000B2289" w:rsidRDefault="00000000" w:rsidP="004C5016">
      <w:pPr>
        <w:pStyle w:val="ListParagraph"/>
        <w:numPr>
          <w:ilvl w:val="0"/>
          <w:numId w:val="21"/>
        </w:numPr>
      </w:pPr>
      <w:r>
        <w:t>Site/date range selection</w:t>
      </w:r>
    </w:p>
    <w:p w14:paraId="41FEC799" w14:textId="663C0A1A" w:rsidR="00E9338C" w:rsidRDefault="00E9338C" w:rsidP="004C5016">
      <w:pPr>
        <w:pStyle w:val="ListParagraph"/>
        <w:numPr>
          <w:ilvl w:val="0"/>
          <w:numId w:val="21"/>
        </w:numPr>
      </w:pPr>
      <w:r>
        <w:t>Hybrid RAG pipeline</w:t>
      </w:r>
    </w:p>
    <w:p w14:paraId="37513E8D" w14:textId="77777777" w:rsidR="002364BA" w:rsidRDefault="002364BA" w:rsidP="002364BA">
      <w:pPr>
        <w:pStyle w:val="ListParagraph"/>
        <w:numPr>
          <w:ilvl w:val="0"/>
          <w:numId w:val="21"/>
        </w:numPr>
        <w:spacing w:after="0"/>
      </w:pPr>
      <w:r>
        <w:t>Context-aware responses</w:t>
      </w:r>
    </w:p>
    <w:p w14:paraId="42D96ACF" w14:textId="77777777" w:rsidR="002364BA" w:rsidRDefault="002364BA" w:rsidP="002364BA">
      <w:pPr>
        <w:pStyle w:val="ListParagraph"/>
        <w:numPr>
          <w:ilvl w:val="0"/>
          <w:numId w:val="21"/>
        </w:numPr>
        <w:spacing w:after="0"/>
      </w:pPr>
      <w:r>
        <w:t>Compliance-aware recommendations</w:t>
      </w:r>
    </w:p>
    <w:p w14:paraId="4B8E90AE" w14:textId="25CE4728" w:rsidR="002364BA" w:rsidRDefault="002364BA" w:rsidP="002364BA">
      <w:pPr>
        <w:pStyle w:val="ListParagraph"/>
        <w:numPr>
          <w:ilvl w:val="0"/>
          <w:numId w:val="21"/>
        </w:numPr>
        <w:spacing w:after="0"/>
      </w:pPr>
      <w:r>
        <w:t>Citations and traceability</w:t>
      </w:r>
    </w:p>
    <w:p w14:paraId="00550936" w14:textId="68658BDA" w:rsidR="000B2289" w:rsidRDefault="00000000" w:rsidP="004C5016">
      <w:pPr>
        <w:pStyle w:val="ListParagraph"/>
        <w:numPr>
          <w:ilvl w:val="0"/>
          <w:numId w:val="21"/>
        </w:numPr>
      </w:pPr>
      <w:r>
        <w:t>Export to CSV/JSON</w:t>
      </w:r>
    </w:p>
    <w:p w14:paraId="79608ECF" w14:textId="31A41F64" w:rsidR="00801A0C" w:rsidRDefault="00000000" w:rsidP="004C5016">
      <w:pPr>
        <w:pStyle w:val="ListParagraph"/>
        <w:numPr>
          <w:ilvl w:val="0"/>
          <w:numId w:val="21"/>
        </w:numPr>
      </w:pPr>
      <w:r>
        <w:t>Role-based access control</w:t>
      </w:r>
    </w:p>
    <w:p w14:paraId="08538F31" w14:textId="40EC7AF8" w:rsidR="00801A0C" w:rsidRDefault="00000000">
      <w:pPr>
        <w:pStyle w:val="Heading3"/>
      </w:pPr>
      <w:r>
        <w:t>Use Case 2: Energy AI Assistant</w:t>
      </w:r>
      <w:r w:rsidR="008D0F77">
        <w:t xml:space="preserve"> (</w:t>
      </w:r>
      <w:r w:rsidR="003337CC">
        <w:t>Enhance</w:t>
      </w:r>
      <w:r w:rsidR="008D0F77">
        <w:t xml:space="preserve"> existing Energy Assistant)</w:t>
      </w:r>
    </w:p>
    <w:p w14:paraId="69C415DC" w14:textId="2287777C" w:rsidR="000B2289" w:rsidRDefault="00000000" w:rsidP="000B2289">
      <w:r w:rsidRPr="000B2289">
        <w:rPr>
          <w:b/>
          <w:bCs/>
        </w:rPr>
        <w:t>Goal:</w:t>
      </w:r>
      <w:r>
        <w:t xml:space="preserve"> Provide intelligent answers and recommendations using energy data, VPA documents, and contextual metadata.</w:t>
      </w:r>
    </w:p>
    <w:p w14:paraId="7979F5C0" w14:textId="15C1F379" w:rsidR="000B2289" w:rsidRDefault="00000000" w:rsidP="000B2289">
      <w:pPr>
        <w:spacing w:after="0"/>
      </w:pPr>
      <w:r w:rsidRPr="00656092">
        <w:rPr>
          <w:b/>
          <w:bCs/>
        </w:rPr>
        <w:t>Features</w:t>
      </w:r>
      <w:r>
        <w:t>:</w:t>
      </w:r>
    </w:p>
    <w:p w14:paraId="6B6C0401" w14:textId="77777777" w:rsidR="000B2289" w:rsidRDefault="00000000" w:rsidP="004C5016">
      <w:pPr>
        <w:pStyle w:val="ListParagraph"/>
        <w:numPr>
          <w:ilvl w:val="0"/>
          <w:numId w:val="20"/>
        </w:numPr>
        <w:spacing w:after="0"/>
      </w:pPr>
      <w:r>
        <w:t>Natural language query interface</w:t>
      </w:r>
    </w:p>
    <w:p w14:paraId="5BE11092" w14:textId="77777777" w:rsidR="004C5016" w:rsidRDefault="00000000" w:rsidP="004C5016">
      <w:pPr>
        <w:pStyle w:val="ListParagraph"/>
        <w:numPr>
          <w:ilvl w:val="0"/>
          <w:numId w:val="20"/>
        </w:numPr>
        <w:spacing w:after="0"/>
      </w:pPr>
      <w:r>
        <w:t xml:space="preserve">Hybrid RAG pipeline (structured + </w:t>
      </w:r>
      <w:r w:rsidR="00AB0461">
        <w:t>semi structured + unstructured)</w:t>
      </w:r>
    </w:p>
    <w:p w14:paraId="3336F297" w14:textId="77777777" w:rsidR="004C5016" w:rsidRDefault="00000000" w:rsidP="004C5016">
      <w:pPr>
        <w:pStyle w:val="ListParagraph"/>
        <w:numPr>
          <w:ilvl w:val="0"/>
          <w:numId w:val="20"/>
        </w:numPr>
        <w:spacing w:after="0"/>
      </w:pPr>
      <w:r>
        <w:t>Context-aware responses</w:t>
      </w:r>
    </w:p>
    <w:p w14:paraId="67EC5CED" w14:textId="71B5D76C" w:rsidR="004C5016" w:rsidRDefault="00000000" w:rsidP="004C5016">
      <w:pPr>
        <w:pStyle w:val="ListParagraph"/>
        <w:numPr>
          <w:ilvl w:val="0"/>
          <w:numId w:val="20"/>
        </w:numPr>
        <w:spacing w:after="0"/>
      </w:pPr>
      <w:r>
        <w:t>Compliance-aware recommendations</w:t>
      </w:r>
    </w:p>
    <w:p w14:paraId="08A9052C" w14:textId="6D977EE7" w:rsidR="00801A0C" w:rsidRDefault="00000000" w:rsidP="004C5016">
      <w:pPr>
        <w:pStyle w:val="ListParagraph"/>
        <w:numPr>
          <w:ilvl w:val="0"/>
          <w:numId w:val="20"/>
        </w:numPr>
        <w:spacing w:after="0"/>
      </w:pPr>
      <w:r>
        <w:t>Citations and traceability</w:t>
      </w:r>
    </w:p>
    <w:p w14:paraId="57382F91" w14:textId="77777777" w:rsidR="00801A0C" w:rsidRDefault="00000000">
      <w:pPr>
        <w:pStyle w:val="Heading2"/>
      </w:pPr>
      <w:r>
        <w:t>Functional Requirements</w:t>
      </w:r>
    </w:p>
    <w:tbl>
      <w:tblPr>
        <w:tblW w:w="0" w:type="auto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97"/>
      </w:tblGrid>
      <w:tr w:rsidR="00801A0C" w14:paraId="26C7DD9D" w14:textId="77777777" w:rsidTr="00AB0461">
        <w:tc>
          <w:tcPr>
            <w:tcW w:w="2943" w:type="dxa"/>
          </w:tcPr>
          <w:p w14:paraId="2185AB90" w14:textId="77777777" w:rsidR="00801A0C" w:rsidRPr="00AB0461" w:rsidRDefault="00000000">
            <w:pPr>
              <w:rPr>
                <w:b/>
                <w:bCs/>
              </w:rPr>
            </w:pPr>
            <w:r w:rsidRPr="00AB0461">
              <w:rPr>
                <w:b/>
                <w:bCs/>
              </w:rPr>
              <w:t>Feature</w:t>
            </w:r>
          </w:p>
        </w:tc>
        <w:tc>
          <w:tcPr>
            <w:tcW w:w="5697" w:type="dxa"/>
          </w:tcPr>
          <w:p w14:paraId="20137DA5" w14:textId="77777777" w:rsidR="00801A0C" w:rsidRPr="00AB0461" w:rsidRDefault="00000000">
            <w:pPr>
              <w:rPr>
                <w:b/>
                <w:bCs/>
              </w:rPr>
            </w:pPr>
            <w:r w:rsidRPr="00AB0461">
              <w:rPr>
                <w:b/>
                <w:bCs/>
              </w:rPr>
              <w:t>Description</w:t>
            </w:r>
          </w:p>
        </w:tc>
      </w:tr>
      <w:tr w:rsidR="00801A0C" w14:paraId="32671728" w14:textId="77777777" w:rsidTr="00AB0461">
        <w:tc>
          <w:tcPr>
            <w:tcW w:w="2943" w:type="dxa"/>
          </w:tcPr>
          <w:p w14:paraId="5C8D8C20" w14:textId="77777777" w:rsidR="00801A0C" w:rsidRDefault="00000000">
            <w:r>
              <w:t>ADX Query API</w:t>
            </w:r>
          </w:p>
        </w:tc>
        <w:tc>
          <w:tcPr>
            <w:tcW w:w="5697" w:type="dxa"/>
          </w:tcPr>
          <w:p w14:paraId="3D459B64" w14:textId="77777777" w:rsidR="00801A0C" w:rsidRDefault="00000000">
            <w:r>
              <w:t>Secure backend service to query Azure ADX</w:t>
            </w:r>
          </w:p>
        </w:tc>
      </w:tr>
      <w:tr w:rsidR="00801A0C" w14:paraId="24ECF786" w14:textId="77777777" w:rsidTr="00AB0461">
        <w:tc>
          <w:tcPr>
            <w:tcW w:w="2943" w:type="dxa"/>
          </w:tcPr>
          <w:p w14:paraId="37F02C7A" w14:textId="77777777" w:rsidR="00801A0C" w:rsidRDefault="00000000">
            <w:r>
              <w:t>Preview Engine</w:t>
            </w:r>
          </w:p>
        </w:tc>
        <w:tc>
          <w:tcPr>
            <w:tcW w:w="5697" w:type="dxa"/>
          </w:tcPr>
          <w:p w14:paraId="13E72116" w14:textId="77777777" w:rsidR="00801A0C" w:rsidRDefault="00000000">
            <w:r>
              <w:t>Show sample data before full fetch</w:t>
            </w:r>
          </w:p>
        </w:tc>
      </w:tr>
      <w:tr w:rsidR="00801A0C" w14:paraId="11473C91" w14:textId="77777777" w:rsidTr="00AB0461">
        <w:tc>
          <w:tcPr>
            <w:tcW w:w="2943" w:type="dxa"/>
          </w:tcPr>
          <w:p w14:paraId="31E0A1CD" w14:textId="77777777" w:rsidR="00801A0C" w:rsidRDefault="00000000">
            <w:r>
              <w:lastRenderedPageBreak/>
              <w:t>Export Service</w:t>
            </w:r>
          </w:p>
        </w:tc>
        <w:tc>
          <w:tcPr>
            <w:tcW w:w="5697" w:type="dxa"/>
          </w:tcPr>
          <w:p w14:paraId="11AC1250" w14:textId="1AB32B39" w:rsidR="00801A0C" w:rsidRDefault="00000000">
            <w:r>
              <w:t xml:space="preserve">Convert and export data to CSV/JSON </w:t>
            </w:r>
          </w:p>
        </w:tc>
      </w:tr>
      <w:tr w:rsidR="00801A0C" w14:paraId="6317A5C5" w14:textId="77777777" w:rsidTr="00AB0461">
        <w:tc>
          <w:tcPr>
            <w:tcW w:w="2943" w:type="dxa"/>
          </w:tcPr>
          <w:p w14:paraId="74EB2E4F" w14:textId="6C837146" w:rsidR="00801A0C" w:rsidRPr="00AB0461" w:rsidRDefault="00000000">
            <w:pPr>
              <w:rPr>
                <w:highlight w:val="yellow"/>
              </w:rPr>
            </w:pPr>
            <w:r w:rsidRPr="00AB0461">
              <w:rPr>
                <w:highlight w:val="yellow"/>
              </w:rPr>
              <w:t xml:space="preserve">Autogen </w:t>
            </w:r>
            <w:r w:rsidR="00AB0461" w:rsidRPr="00AB0461">
              <w:rPr>
                <w:highlight w:val="yellow"/>
              </w:rPr>
              <w:t xml:space="preserve">or Lang flow </w:t>
            </w:r>
            <w:r w:rsidRPr="00AB0461">
              <w:rPr>
                <w:highlight w:val="yellow"/>
              </w:rPr>
              <w:t>Agents</w:t>
            </w:r>
            <w:r w:rsidR="00AB0461" w:rsidRPr="00AB0461">
              <w:rPr>
                <w:highlight w:val="yellow"/>
              </w:rPr>
              <w:t xml:space="preserve"> </w:t>
            </w:r>
          </w:p>
        </w:tc>
        <w:tc>
          <w:tcPr>
            <w:tcW w:w="5697" w:type="dxa"/>
          </w:tcPr>
          <w:p w14:paraId="7D5C9045" w14:textId="77777777" w:rsidR="00801A0C" w:rsidRDefault="00000000">
            <w:r>
              <w:t>Modular agents for data retrieval, reasoning, compliance</w:t>
            </w:r>
          </w:p>
        </w:tc>
      </w:tr>
      <w:tr w:rsidR="00801A0C" w14:paraId="06808DC9" w14:textId="77777777" w:rsidTr="00AB0461">
        <w:tc>
          <w:tcPr>
            <w:tcW w:w="2943" w:type="dxa"/>
          </w:tcPr>
          <w:p w14:paraId="1D3F5667" w14:textId="77777777" w:rsidR="00801A0C" w:rsidRDefault="00000000">
            <w:r>
              <w:t>MCP Layer</w:t>
            </w:r>
          </w:p>
        </w:tc>
        <w:tc>
          <w:tcPr>
            <w:tcW w:w="5697" w:type="dxa"/>
          </w:tcPr>
          <w:p w14:paraId="21E26D1C" w14:textId="77777777" w:rsidR="00801A0C" w:rsidRDefault="00000000">
            <w:r>
              <w:t>Context routing, contract enforcement, logging</w:t>
            </w:r>
          </w:p>
        </w:tc>
      </w:tr>
      <w:tr w:rsidR="00801A0C" w14:paraId="1EAAADCE" w14:textId="77777777" w:rsidTr="00AB0461">
        <w:tc>
          <w:tcPr>
            <w:tcW w:w="2943" w:type="dxa"/>
          </w:tcPr>
          <w:p w14:paraId="0CCC1DDB" w14:textId="2829D4BA" w:rsidR="00801A0C" w:rsidRDefault="00000000">
            <w:r>
              <w:t xml:space="preserve">Neo4j </w:t>
            </w:r>
            <w:r w:rsidR="008D0F77">
              <w:t>&amp; Knowledge graphs</w:t>
            </w:r>
          </w:p>
        </w:tc>
        <w:tc>
          <w:tcPr>
            <w:tcW w:w="5697" w:type="dxa"/>
          </w:tcPr>
          <w:p w14:paraId="0DA21921" w14:textId="77777777" w:rsidR="00801A0C" w:rsidRDefault="00000000">
            <w:r>
              <w:t>Store metadata, relationships, context graphs</w:t>
            </w:r>
          </w:p>
        </w:tc>
      </w:tr>
      <w:tr w:rsidR="00801A0C" w14:paraId="67E3E5A8" w14:textId="77777777" w:rsidTr="00AB0461">
        <w:tc>
          <w:tcPr>
            <w:tcW w:w="2943" w:type="dxa"/>
          </w:tcPr>
          <w:p w14:paraId="14DA6EC3" w14:textId="5C6AFC5E" w:rsidR="00801A0C" w:rsidRDefault="00000000">
            <w:r w:rsidRPr="008D0F77">
              <w:rPr>
                <w:highlight w:val="yellow"/>
              </w:rPr>
              <w:t>Embedding Store</w:t>
            </w:r>
            <w:r w:rsidR="008D0F77" w:rsidRPr="008D0F77">
              <w:rPr>
                <w:highlight w:val="yellow"/>
              </w:rPr>
              <w:t xml:space="preserve"> (Azure AI search or Neo4j)</w:t>
            </w:r>
          </w:p>
        </w:tc>
        <w:tc>
          <w:tcPr>
            <w:tcW w:w="5697" w:type="dxa"/>
          </w:tcPr>
          <w:p w14:paraId="1AD7E7CA" w14:textId="77777777" w:rsidR="00801A0C" w:rsidRDefault="00000000">
            <w:r>
              <w:t>Vector search for VPA documents</w:t>
            </w:r>
          </w:p>
        </w:tc>
      </w:tr>
      <w:tr w:rsidR="00801A0C" w14:paraId="552013C3" w14:textId="77777777" w:rsidTr="00AB0461">
        <w:tc>
          <w:tcPr>
            <w:tcW w:w="2943" w:type="dxa"/>
          </w:tcPr>
          <w:p w14:paraId="2CEE3D7E" w14:textId="2EC70E82" w:rsidR="00801A0C" w:rsidRDefault="00000000">
            <w:r w:rsidRPr="008D0F77">
              <w:rPr>
                <w:highlight w:val="yellow"/>
              </w:rPr>
              <w:t>UI Layer</w:t>
            </w:r>
            <w:r w:rsidR="008D0F77" w:rsidRPr="008D0F77">
              <w:rPr>
                <w:highlight w:val="yellow"/>
              </w:rPr>
              <w:t xml:space="preserve"> </w:t>
            </w:r>
          </w:p>
        </w:tc>
        <w:tc>
          <w:tcPr>
            <w:tcW w:w="5697" w:type="dxa"/>
          </w:tcPr>
          <w:p w14:paraId="4AB9CDFC" w14:textId="77777777" w:rsidR="00801A0C" w:rsidRDefault="00000000">
            <w:r>
              <w:t>Web portal or Teams bot interface</w:t>
            </w:r>
          </w:p>
        </w:tc>
      </w:tr>
    </w:tbl>
    <w:p w14:paraId="4AA30A2A" w14:textId="77777777" w:rsidR="00801A0C" w:rsidRDefault="00000000">
      <w:pPr>
        <w:pStyle w:val="Heading2"/>
      </w:pPr>
      <w:r>
        <w:t>Non-Functional Requirements</w:t>
      </w:r>
    </w:p>
    <w:p w14:paraId="4689F8E4" w14:textId="28F14A2B" w:rsidR="0046226B" w:rsidRDefault="00000000" w:rsidP="0046226B">
      <w:pPr>
        <w:pStyle w:val="ListParagraph"/>
        <w:numPr>
          <w:ilvl w:val="0"/>
          <w:numId w:val="12"/>
        </w:numPr>
      </w:pPr>
      <w:r w:rsidRPr="00656B0A">
        <w:rPr>
          <w:b/>
          <w:bCs/>
        </w:rPr>
        <w:t>Security</w:t>
      </w:r>
      <w:r>
        <w:t xml:space="preserve">: </w:t>
      </w:r>
    </w:p>
    <w:p w14:paraId="2AF7ECA7" w14:textId="77777777" w:rsidR="0046226B" w:rsidRDefault="00000000" w:rsidP="0046226B">
      <w:pPr>
        <w:pStyle w:val="ListParagraph"/>
        <w:numPr>
          <w:ilvl w:val="0"/>
          <w:numId w:val="10"/>
        </w:numPr>
      </w:pPr>
      <w:r>
        <w:t>RBAC</w:t>
      </w:r>
      <w:r w:rsidR="0046226B">
        <w:t xml:space="preserve"> &amp; </w:t>
      </w:r>
      <w:r>
        <w:t>managed identities</w:t>
      </w:r>
      <w:r w:rsidR="0046226B">
        <w:t xml:space="preserve"> - Existing NZOS supports</w:t>
      </w:r>
    </w:p>
    <w:p w14:paraId="5C3412E3" w14:textId="38023EAF" w:rsidR="008D6C37" w:rsidRDefault="0046226B" w:rsidP="0046226B">
      <w:pPr>
        <w:pStyle w:val="ListParagraph"/>
        <w:numPr>
          <w:ilvl w:val="0"/>
          <w:numId w:val="10"/>
        </w:numPr>
      </w:pPr>
      <w:r>
        <w:t xml:space="preserve">Scoped queries </w:t>
      </w:r>
      <w:r w:rsidR="008D6C37">
        <w:t>–</w:t>
      </w:r>
    </w:p>
    <w:p w14:paraId="76C3A3F2" w14:textId="3B12D2F7" w:rsidR="0046226B" w:rsidRDefault="0046226B" w:rsidP="008D6C37">
      <w:pPr>
        <w:pStyle w:val="ListParagraph"/>
        <w:numPr>
          <w:ilvl w:val="1"/>
          <w:numId w:val="10"/>
        </w:numPr>
      </w:pPr>
      <w:r>
        <w:t xml:space="preserve"> </w:t>
      </w:r>
      <w:r w:rsidRPr="0046226B">
        <w:t>MCP can enforce query scoping rules before execution.</w:t>
      </w:r>
    </w:p>
    <w:p w14:paraId="4353D2FA" w14:textId="57BF00AD" w:rsidR="008D6C37" w:rsidRDefault="008D6C37" w:rsidP="008D6C37">
      <w:pPr>
        <w:pStyle w:val="ListParagraph"/>
        <w:numPr>
          <w:ilvl w:val="1"/>
          <w:numId w:val="10"/>
        </w:numPr>
      </w:pPr>
      <w:r w:rsidRPr="008D6C37">
        <w:t>Queries are dynamically scoped based on user context (e.g., site, date range).</w:t>
      </w:r>
    </w:p>
    <w:p w14:paraId="2F22D6FA" w14:textId="4188167B" w:rsidR="0046226B" w:rsidRDefault="00000000" w:rsidP="00656B0A">
      <w:pPr>
        <w:pStyle w:val="ListParagraph"/>
        <w:numPr>
          <w:ilvl w:val="0"/>
          <w:numId w:val="12"/>
        </w:numPr>
      </w:pPr>
      <w:r w:rsidRPr="00656B0A">
        <w:rPr>
          <w:b/>
          <w:bCs/>
        </w:rPr>
        <w:t>Scalability</w:t>
      </w:r>
      <w:r>
        <w:t>: Support multiple sites and users</w:t>
      </w:r>
    </w:p>
    <w:p w14:paraId="429F1DBF" w14:textId="6F7CC573" w:rsidR="00EE168B" w:rsidRDefault="00EE168B" w:rsidP="00EE168B">
      <w:pPr>
        <w:pStyle w:val="ListParagraph"/>
        <w:numPr>
          <w:ilvl w:val="0"/>
          <w:numId w:val="12"/>
        </w:numPr>
      </w:pPr>
      <w:r w:rsidRPr="00656B0A">
        <w:rPr>
          <w:b/>
          <w:bCs/>
        </w:rPr>
        <w:t>T</w:t>
      </w:r>
      <w:r w:rsidRPr="00EE168B">
        <w:rPr>
          <w:b/>
          <w:bCs/>
        </w:rPr>
        <w:t>raceability</w:t>
      </w:r>
      <w:r>
        <w:t>:</w:t>
      </w:r>
    </w:p>
    <w:p w14:paraId="1908FEFB" w14:textId="6E34D5C0" w:rsidR="00EE168B" w:rsidRPr="00EE168B" w:rsidRDefault="00000000" w:rsidP="00EE168B">
      <w:pPr>
        <w:pStyle w:val="ListParagraph"/>
        <w:numPr>
          <w:ilvl w:val="1"/>
          <w:numId w:val="12"/>
        </w:numPr>
        <w:rPr>
          <w:lang w:val="en-SG"/>
        </w:rPr>
      </w:pPr>
      <w:bookmarkStart w:id="0" w:name="_Hlk209684339"/>
      <w:r>
        <w:t>traceability</w:t>
      </w:r>
      <w:r w:rsidR="00EE168B">
        <w:t xml:space="preserve"> </w:t>
      </w:r>
      <w:bookmarkEnd w:id="0"/>
      <w:r w:rsidR="00EE168B" w:rsidRPr="00EE168B">
        <w:rPr>
          <w:lang w:val="en-SG"/>
        </w:rPr>
        <w:t xml:space="preserve">Every response from the AI assistant should be traceable to: </w:t>
      </w:r>
    </w:p>
    <w:p w14:paraId="092AAAAB" w14:textId="77777777" w:rsidR="00EE168B" w:rsidRPr="00EE168B" w:rsidRDefault="00EE168B" w:rsidP="00EE168B">
      <w:pPr>
        <w:pStyle w:val="ListParagraph"/>
        <w:numPr>
          <w:ilvl w:val="2"/>
          <w:numId w:val="12"/>
        </w:numPr>
        <w:rPr>
          <w:lang w:val="en-SG"/>
        </w:rPr>
      </w:pPr>
      <w:r w:rsidRPr="00EE168B">
        <w:rPr>
          <w:lang w:val="en-SG"/>
        </w:rPr>
        <w:t>Source data (ADX, Neo4j, VPA docs)</w:t>
      </w:r>
    </w:p>
    <w:p w14:paraId="44E22089" w14:textId="77777777" w:rsidR="00EE168B" w:rsidRPr="00EE168B" w:rsidRDefault="00EE168B" w:rsidP="00EE168B">
      <w:pPr>
        <w:pStyle w:val="ListParagraph"/>
        <w:numPr>
          <w:ilvl w:val="2"/>
          <w:numId w:val="12"/>
        </w:numPr>
        <w:rPr>
          <w:lang w:val="en-SG"/>
        </w:rPr>
      </w:pPr>
      <w:r w:rsidRPr="00EE168B">
        <w:rPr>
          <w:lang w:val="en-SG"/>
        </w:rPr>
        <w:t>Agent decisions</w:t>
      </w:r>
    </w:p>
    <w:p w14:paraId="32070D60" w14:textId="77777777" w:rsidR="00EE168B" w:rsidRPr="00EE168B" w:rsidRDefault="00EE168B" w:rsidP="00EE168B">
      <w:pPr>
        <w:pStyle w:val="ListParagraph"/>
        <w:numPr>
          <w:ilvl w:val="2"/>
          <w:numId w:val="12"/>
        </w:numPr>
        <w:rPr>
          <w:lang w:val="en-SG"/>
        </w:rPr>
      </w:pPr>
      <w:r w:rsidRPr="00EE168B">
        <w:rPr>
          <w:lang w:val="en-SG"/>
        </w:rPr>
        <w:t>Context used</w:t>
      </w:r>
    </w:p>
    <w:p w14:paraId="08CFBB23" w14:textId="7912B67B" w:rsidR="00EE168B" w:rsidRDefault="00EE168B" w:rsidP="00656B0A">
      <w:pPr>
        <w:pStyle w:val="ListParagraph"/>
        <w:numPr>
          <w:ilvl w:val="1"/>
          <w:numId w:val="12"/>
        </w:numPr>
      </w:pPr>
      <w:r w:rsidRPr="00EE168B">
        <w:rPr>
          <w:lang w:val="en-SG"/>
        </w:rPr>
        <w:t>MCP should log context contracts and model usage per interaction.</w:t>
      </w:r>
    </w:p>
    <w:p w14:paraId="548B1088" w14:textId="00F93EEE" w:rsidR="00EE168B" w:rsidRDefault="00000000" w:rsidP="0046226B">
      <w:pPr>
        <w:pStyle w:val="ListParagraph"/>
        <w:numPr>
          <w:ilvl w:val="0"/>
          <w:numId w:val="12"/>
        </w:numPr>
      </w:pPr>
      <w:r w:rsidRPr="00656B0A">
        <w:rPr>
          <w:b/>
          <w:bCs/>
        </w:rPr>
        <w:t>Compliance</w:t>
      </w:r>
      <w:r>
        <w:t>:</w:t>
      </w:r>
    </w:p>
    <w:p w14:paraId="6306A93E" w14:textId="66BA6525" w:rsidR="00EE168B" w:rsidRDefault="00000000" w:rsidP="00EE168B">
      <w:pPr>
        <w:pStyle w:val="ListParagraph"/>
        <w:numPr>
          <w:ilvl w:val="1"/>
          <w:numId w:val="12"/>
        </w:numPr>
      </w:pPr>
      <w:r>
        <w:t>Data governance</w:t>
      </w:r>
    </w:p>
    <w:p w14:paraId="5029863A" w14:textId="4C94BEEB" w:rsidR="00EE168B" w:rsidRDefault="00EE168B" w:rsidP="00EE168B">
      <w:pPr>
        <w:pStyle w:val="ListParagraph"/>
        <w:numPr>
          <w:ilvl w:val="2"/>
          <w:numId w:val="12"/>
        </w:numPr>
      </w:pPr>
      <w:r w:rsidRPr="00EE168B">
        <w:t>Define data access policies in MCP and enforce via RBAC and scoped queries</w:t>
      </w:r>
      <w:r>
        <w:t xml:space="preserve"> </w:t>
      </w:r>
    </w:p>
    <w:p w14:paraId="6BC9BD6E" w14:textId="021251B2" w:rsidR="00801A0C" w:rsidRDefault="00EE168B" w:rsidP="00EE168B">
      <w:pPr>
        <w:pStyle w:val="ListParagraph"/>
        <w:numPr>
          <w:ilvl w:val="1"/>
          <w:numId w:val="12"/>
        </w:numPr>
      </w:pPr>
      <w:r>
        <w:t>Audit trails</w:t>
      </w:r>
    </w:p>
    <w:p w14:paraId="2E119EC6" w14:textId="2A19708B" w:rsidR="00DD77A8" w:rsidRPr="00DD77A8" w:rsidRDefault="00DD77A8" w:rsidP="00DD77A8">
      <w:pPr>
        <w:pStyle w:val="ListParagraph"/>
        <w:numPr>
          <w:ilvl w:val="2"/>
          <w:numId w:val="12"/>
        </w:numPr>
      </w:pPr>
      <w:r w:rsidRPr="00DD77A8">
        <w:t xml:space="preserve">Who accessed what data </w:t>
      </w:r>
    </w:p>
    <w:p w14:paraId="7504CF40" w14:textId="2CFF465C" w:rsidR="00DD77A8" w:rsidRPr="00DD77A8" w:rsidRDefault="00DD77A8" w:rsidP="00DD77A8">
      <w:pPr>
        <w:pStyle w:val="ListParagraph"/>
        <w:numPr>
          <w:ilvl w:val="2"/>
          <w:numId w:val="12"/>
        </w:numPr>
      </w:pPr>
      <w:r w:rsidRPr="00DD77A8">
        <w:t xml:space="preserve">What queries were run </w:t>
      </w:r>
    </w:p>
    <w:p w14:paraId="4ED83FC1" w14:textId="583B044C" w:rsidR="00DD77A8" w:rsidRDefault="00DD77A8" w:rsidP="00DD77A8">
      <w:pPr>
        <w:pStyle w:val="ListParagraph"/>
        <w:numPr>
          <w:ilvl w:val="2"/>
          <w:numId w:val="12"/>
        </w:numPr>
      </w:pPr>
      <w:r w:rsidRPr="00DD77A8">
        <w:t>What recommendations were made</w:t>
      </w:r>
    </w:p>
    <w:p w14:paraId="35750C70" w14:textId="77777777" w:rsidR="00801A0C" w:rsidRDefault="00000000">
      <w:pPr>
        <w:pStyle w:val="Heading2"/>
      </w:pPr>
      <w:r>
        <w:t>Success Metrics</w:t>
      </w:r>
    </w:p>
    <w:p w14:paraId="666AF8AE" w14:textId="04E24C51" w:rsidR="00801A0C" w:rsidRDefault="00000000" w:rsidP="00FF1C13">
      <w:pPr>
        <w:ind w:left="720"/>
      </w:pPr>
      <w:r>
        <w:t>- % of IT users successfully exporting data</w:t>
      </w:r>
      <w:r>
        <w:br/>
        <w:t>- Accuracy of AI Assistant response</w:t>
      </w:r>
      <w:r w:rsidR="00224C50">
        <w:t xml:space="preserve"> to data extraction</w:t>
      </w:r>
    </w:p>
    <w:p w14:paraId="30D31CCE" w14:textId="77777777" w:rsidR="00801A0C" w:rsidRDefault="00000000">
      <w:pPr>
        <w:pStyle w:val="Heading1"/>
      </w:pPr>
      <w:r>
        <w:lastRenderedPageBreak/>
        <w:t>Development Plan (Sequenced)</w:t>
      </w:r>
    </w:p>
    <w:p w14:paraId="2E04CC66" w14:textId="6D9E7196" w:rsidR="00801A0C" w:rsidRDefault="00000000">
      <w:pPr>
        <w:pStyle w:val="Heading2"/>
      </w:pPr>
      <w:r>
        <w:t>Phase 1: Foundation Setup</w:t>
      </w:r>
      <w:r w:rsidR="00887B42" w:rsidRPr="00887B4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87B4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r w:rsidR="00887B42" w:rsidRPr="00887B42">
        <w:t>Weeks 1–4</w:t>
      </w:r>
      <w:r w:rsidR="00887B42">
        <w:t>)</w:t>
      </w:r>
    </w:p>
    <w:p w14:paraId="09223C6D" w14:textId="78F70C38" w:rsidR="00801A0C" w:rsidRDefault="00000000">
      <w:r>
        <w:t>1. Define MCP Contracts for both use cases</w:t>
      </w:r>
      <w:r>
        <w:br/>
        <w:t xml:space="preserve">2. Set up Azure ADX access layer (API or </w:t>
      </w:r>
      <w:r w:rsidR="00887B42">
        <w:t>data fetch?</w:t>
      </w:r>
      <w:r>
        <w:t>)</w:t>
      </w:r>
      <w:r>
        <w:br/>
        <w:t>3. Create Neo4j schema for energy metadata</w:t>
      </w:r>
      <w:r>
        <w:br/>
        <w:t>4. Prepare VPA document store (Blob</w:t>
      </w:r>
      <w:r w:rsidR="00FF1C13">
        <w:t>/SharePoint/upload</w:t>
      </w:r>
      <w:r>
        <w:t xml:space="preserve"> + embedding pipeline)</w:t>
      </w:r>
    </w:p>
    <w:p w14:paraId="0174CD23" w14:textId="5718039C" w:rsidR="00801A0C" w:rsidRDefault="00000000">
      <w:pPr>
        <w:pStyle w:val="Heading2"/>
      </w:pPr>
      <w:r>
        <w:t>Phase 2: IT Data Access Portal</w:t>
      </w:r>
      <w:r w:rsidR="00887B42" w:rsidRPr="00887B4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87B4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</w:t>
      </w:r>
      <w:r w:rsidR="00887B42" w:rsidRPr="00887B42">
        <w:t xml:space="preserve">Weeks </w:t>
      </w:r>
      <w:r w:rsidR="00887B42">
        <w:t>4</w:t>
      </w:r>
      <w:r w:rsidR="00887B42" w:rsidRPr="00887B42">
        <w:t>–</w:t>
      </w:r>
      <w:r w:rsidR="00887B42">
        <w:t>7)</w:t>
      </w:r>
    </w:p>
    <w:p w14:paraId="78EE5948" w14:textId="3666A12D" w:rsidR="00801A0C" w:rsidRDefault="00000000">
      <w:r>
        <w:t>1. Build UI for query preview and confirmation</w:t>
      </w:r>
      <w:r w:rsidR="00887B42">
        <w:t xml:space="preserve"> – </w:t>
      </w:r>
      <w:r w:rsidR="00887B42" w:rsidRPr="00887B42">
        <w:rPr>
          <w:b/>
          <w:bCs/>
        </w:rPr>
        <w:t>depends on UI</w:t>
      </w:r>
      <w:r w:rsidR="00887B42">
        <w:t xml:space="preserve"> </w:t>
      </w:r>
      <w:r>
        <w:br/>
        <w:t>2. Implement ADX query templating and execution</w:t>
      </w:r>
      <w:r>
        <w:br/>
        <w:t>3. Add CSV/JSON export and SFTP integration</w:t>
      </w:r>
      <w:r>
        <w:br/>
        <w:t>4. Integrate MCP for context scoping and logging</w:t>
      </w:r>
      <w:r>
        <w:br/>
        <w:t>5. Test with sample users and refine</w:t>
      </w:r>
    </w:p>
    <w:p w14:paraId="6AE40761" w14:textId="4F4F625F" w:rsidR="00801A0C" w:rsidRDefault="00000000">
      <w:pPr>
        <w:pStyle w:val="Heading2"/>
      </w:pPr>
      <w:r>
        <w:t>Phase 3: Energy AI Assistant</w:t>
      </w:r>
      <w:r w:rsidR="00887B42">
        <w:t xml:space="preserve"> </w:t>
      </w:r>
    </w:p>
    <w:p w14:paraId="48FC1317" w14:textId="1EAA7B84" w:rsidR="00801A0C" w:rsidRDefault="00000000">
      <w:r>
        <w:t>1. Define Autogen</w:t>
      </w:r>
      <w:r w:rsidR="00887B42">
        <w:t>/Langlfow</w:t>
      </w:r>
      <w:r>
        <w:t xml:space="preserve"> agents: Advisor, Retriever, Compliance</w:t>
      </w:r>
      <w:r w:rsidR="00887B42">
        <w:t xml:space="preserve"> - </w:t>
      </w:r>
      <w:r>
        <w:br/>
        <w:t>2. Implement RAG pipeline (Neo4j + embeddings + ADX)</w:t>
      </w:r>
      <w:r>
        <w:br/>
        <w:t>3. Build chat interface</w:t>
      </w:r>
      <w:r>
        <w:br/>
        <w:t>4. Integrate MCP for context routing</w:t>
      </w:r>
      <w:r>
        <w:br/>
        <w:t>5. Add response traceability and citations</w:t>
      </w:r>
      <w:r>
        <w:br/>
        <w:t>6. Conduct UAT and feedback loop</w:t>
      </w:r>
    </w:p>
    <w:p w14:paraId="09754721" w14:textId="77777777" w:rsidR="00801A0C" w:rsidRDefault="00000000">
      <w:pPr>
        <w:pStyle w:val="Heading2"/>
      </w:pPr>
      <w:r>
        <w:t>Phase 4: Governance &amp; Observability</w:t>
      </w:r>
    </w:p>
    <w:p w14:paraId="7336746F" w14:textId="77777777" w:rsidR="00801A0C" w:rsidRDefault="00000000">
      <w:r>
        <w:t>1. Add logging and monitoring (Azure Monitor, ADX)</w:t>
      </w:r>
      <w:r>
        <w:br/>
        <w:t>2. Implement RBAC and audit trails</w:t>
      </w:r>
      <w:r>
        <w:br/>
        <w:t>3. Finalize documentation and training materials</w:t>
      </w:r>
    </w:p>
    <w:sectPr w:rsidR="00801A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DF054" w14:textId="77777777" w:rsidR="00EB7D3C" w:rsidRDefault="00EB7D3C" w:rsidP="00AB0461">
      <w:pPr>
        <w:spacing w:after="0" w:line="240" w:lineRule="auto"/>
      </w:pPr>
      <w:r>
        <w:separator/>
      </w:r>
    </w:p>
  </w:endnote>
  <w:endnote w:type="continuationSeparator" w:id="0">
    <w:p w14:paraId="711D4E26" w14:textId="77777777" w:rsidR="00EB7D3C" w:rsidRDefault="00EB7D3C" w:rsidP="00AB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8C459" w14:textId="7611F618" w:rsidR="00AB0461" w:rsidRDefault="00AB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A1B00AA" wp14:editId="162954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8975" cy="368935"/>
              <wp:effectExtent l="0" t="0" r="15875" b="0"/>
              <wp:wrapNone/>
              <wp:docPr id="2005636029" name="Text Box 5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79275" w14:textId="2E2A878B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B00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C-Restricted" style="position:absolute;margin-left:0;margin-top:0;width:54.25pt;height:29.0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" filled="f" stroked="f">
              <v:textbox style="mso-fit-shape-to-text:t" inset="0,0,0,15pt">
                <w:txbxContent>
                  <w:p w14:paraId="69279275" w14:textId="2E2A878B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C51D6" w14:textId="270DA0CA" w:rsidR="00AB0461" w:rsidRDefault="00AB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DE1AF5" wp14:editId="7B401A4F">
              <wp:simplePos x="1143000" y="943737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8975" cy="368935"/>
              <wp:effectExtent l="0" t="0" r="15875" b="0"/>
              <wp:wrapNone/>
              <wp:docPr id="1331418611" name="Text Box 6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C5DA7" w14:textId="64C18C82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E1AF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C-Restricted" style="position:absolute;margin-left:0;margin-top:0;width:54.25pt;height:29.0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" filled="f" stroked="f">
              <v:textbox style="mso-fit-shape-to-text:t" inset="0,0,0,15pt">
                <w:txbxContent>
                  <w:p w14:paraId="179C5DA7" w14:textId="64C18C82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836BB" w14:textId="4AA9B0D4" w:rsidR="00AB0461" w:rsidRDefault="00AB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AF18D0E" wp14:editId="6742371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88975" cy="368935"/>
              <wp:effectExtent l="0" t="0" r="15875" b="0"/>
              <wp:wrapNone/>
              <wp:docPr id="1491408527" name="Text Box 4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F58C0" w14:textId="2E5CAF6B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18D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SC-Restricted" style="position:absolute;margin-left:0;margin-top:0;width:54.25pt;height:29.0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" filled="f" stroked="f">
              <v:textbox style="mso-fit-shape-to-text:t" inset="0,0,0,15pt">
                <w:txbxContent>
                  <w:p w14:paraId="57DF58C0" w14:textId="2E5CAF6B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BB33F" w14:textId="77777777" w:rsidR="00EB7D3C" w:rsidRDefault="00EB7D3C" w:rsidP="00AB0461">
      <w:pPr>
        <w:spacing w:after="0" w:line="240" w:lineRule="auto"/>
      </w:pPr>
      <w:r>
        <w:separator/>
      </w:r>
    </w:p>
  </w:footnote>
  <w:footnote w:type="continuationSeparator" w:id="0">
    <w:p w14:paraId="41343F5A" w14:textId="77777777" w:rsidR="00EB7D3C" w:rsidRDefault="00EB7D3C" w:rsidP="00AB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4A7B3" w14:textId="000B9016" w:rsidR="00AB0461" w:rsidRDefault="00AB04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A3395D" wp14:editId="4AA89C8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88975" cy="368935"/>
              <wp:effectExtent l="0" t="0" r="15875" b="12065"/>
              <wp:wrapNone/>
              <wp:docPr id="807799144" name="Text Box 2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64596" w14:textId="3E5891FD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339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C-Restricted" style="position:absolute;margin-left:0;margin-top:0;width:54.25pt;height:29.0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" filled="f" stroked="f">
              <v:textbox style="mso-fit-shape-to-text:t" inset="0,15pt,0,0">
                <w:txbxContent>
                  <w:p w14:paraId="72764596" w14:textId="3E5891FD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1A0C4" w14:textId="4205E34F" w:rsidR="00AB0461" w:rsidRDefault="00AB04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EE3852" wp14:editId="51712D69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688975" cy="368935"/>
              <wp:effectExtent l="0" t="0" r="15875" b="12065"/>
              <wp:wrapNone/>
              <wp:docPr id="1868739768" name="Text Box 3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1BE75" w14:textId="5A3462CC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EE385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C-Restricted" style="position:absolute;margin-left:0;margin-top:0;width:54.25pt;height:29.0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" filled="f" stroked="f">
              <v:textbox style="mso-fit-shape-to-text:t" inset="0,15pt,0,0">
                <w:txbxContent>
                  <w:p w14:paraId="2941BE75" w14:textId="5A3462CC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2936F" w14:textId="07E0DFF5" w:rsidR="00AB0461" w:rsidRDefault="00AB046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FC6A08" wp14:editId="5AE603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88975" cy="368935"/>
              <wp:effectExtent l="0" t="0" r="15875" b="12065"/>
              <wp:wrapNone/>
              <wp:docPr id="232688248" name="Text Box 1" descr="SC-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97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E0DAD" w14:textId="1A6F7A25" w:rsidR="00AB0461" w:rsidRPr="00AB0461" w:rsidRDefault="00AB0461" w:rsidP="00AB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B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SC-Restricted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C6A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SC-Restricted" style="position:absolute;margin-left:0;margin-top:0;width:54.2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" filled="f" stroked="f">
              <v:textbox style="mso-fit-shape-to-text:t" inset="0,15pt,0,0">
                <w:txbxContent>
                  <w:p w14:paraId="314E0DAD" w14:textId="1A6F7A25" w:rsidR="00AB0461" w:rsidRPr="00AB0461" w:rsidRDefault="00AB0461" w:rsidP="00AB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B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SC-Restricted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97FEA"/>
    <w:multiLevelType w:val="hybridMultilevel"/>
    <w:tmpl w:val="B3EC027E"/>
    <w:lvl w:ilvl="0" w:tplc="3C6A39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E6898"/>
    <w:multiLevelType w:val="hybridMultilevel"/>
    <w:tmpl w:val="B1408DDE"/>
    <w:lvl w:ilvl="0" w:tplc="3C6A398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0B7EE1"/>
    <w:multiLevelType w:val="hybridMultilevel"/>
    <w:tmpl w:val="981E1B32"/>
    <w:lvl w:ilvl="0" w:tplc="3C6A39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C82"/>
    <w:multiLevelType w:val="hybridMultilevel"/>
    <w:tmpl w:val="CE4CADDC"/>
    <w:lvl w:ilvl="0" w:tplc="3C6A39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502A5F"/>
    <w:multiLevelType w:val="hybridMultilevel"/>
    <w:tmpl w:val="A47CBCE8"/>
    <w:lvl w:ilvl="0" w:tplc="3C6A398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16889"/>
    <w:multiLevelType w:val="hybridMultilevel"/>
    <w:tmpl w:val="712078C6"/>
    <w:lvl w:ilvl="0" w:tplc="4A9217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E7AE6"/>
    <w:multiLevelType w:val="hybridMultilevel"/>
    <w:tmpl w:val="014AE394"/>
    <w:lvl w:ilvl="0" w:tplc="3C6A3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43DC"/>
    <w:multiLevelType w:val="multilevel"/>
    <w:tmpl w:val="0CA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E0A5E"/>
    <w:multiLevelType w:val="hybridMultilevel"/>
    <w:tmpl w:val="F01299F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A6B91"/>
    <w:multiLevelType w:val="hybridMultilevel"/>
    <w:tmpl w:val="44A249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F85AEC"/>
    <w:multiLevelType w:val="hybridMultilevel"/>
    <w:tmpl w:val="BDD2CEA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51F6A"/>
    <w:multiLevelType w:val="hybridMultilevel"/>
    <w:tmpl w:val="D11E18F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19418">
    <w:abstractNumId w:val="8"/>
  </w:num>
  <w:num w:numId="2" w16cid:durableId="1625305486">
    <w:abstractNumId w:val="6"/>
  </w:num>
  <w:num w:numId="3" w16cid:durableId="1956330967">
    <w:abstractNumId w:val="5"/>
  </w:num>
  <w:num w:numId="4" w16cid:durableId="1640917026">
    <w:abstractNumId w:val="4"/>
  </w:num>
  <w:num w:numId="5" w16cid:durableId="1506357105">
    <w:abstractNumId w:val="7"/>
  </w:num>
  <w:num w:numId="6" w16cid:durableId="343672840">
    <w:abstractNumId w:val="3"/>
  </w:num>
  <w:num w:numId="7" w16cid:durableId="2099279590">
    <w:abstractNumId w:val="2"/>
  </w:num>
  <w:num w:numId="8" w16cid:durableId="2090038275">
    <w:abstractNumId w:val="1"/>
  </w:num>
  <w:num w:numId="9" w16cid:durableId="1874415373">
    <w:abstractNumId w:val="0"/>
  </w:num>
  <w:num w:numId="10" w16cid:durableId="1004239761">
    <w:abstractNumId w:val="18"/>
  </w:num>
  <w:num w:numId="11" w16cid:durableId="2127505187">
    <w:abstractNumId w:val="14"/>
  </w:num>
  <w:num w:numId="12" w16cid:durableId="529030222">
    <w:abstractNumId w:val="15"/>
  </w:num>
  <w:num w:numId="13" w16cid:durableId="1085300896">
    <w:abstractNumId w:val="16"/>
  </w:num>
  <w:num w:numId="14" w16cid:durableId="450437146">
    <w:abstractNumId w:val="19"/>
  </w:num>
  <w:num w:numId="15" w16cid:durableId="1799253637">
    <w:abstractNumId w:val="17"/>
  </w:num>
  <w:num w:numId="16" w16cid:durableId="994189791">
    <w:abstractNumId w:val="9"/>
  </w:num>
  <w:num w:numId="17" w16cid:durableId="1865436929">
    <w:abstractNumId w:val="10"/>
  </w:num>
  <w:num w:numId="18" w16cid:durableId="1778865638">
    <w:abstractNumId w:val="11"/>
  </w:num>
  <w:num w:numId="19" w16cid:durableId="1523396376">
    <w:abstractNumId w:val="20"/>
  </w:num>
  <w:num w:numId="20" w16cid:durableId="1282155116">
    <w:abstractNumId w:val="13"/>
  </w:num>
  <w:num w:numId="21" w16cid:durableId="7120020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671"/>
    <w:rsid w:val="000B2289"/>
    <w:rsid w:val="000B7933"/>
    <w:rsid w:val="000F3E49"/>
    <w:rsid w:val="00105CCC"/>
    <w:rsid w:val="0015074B"/>
    <w:rsid w:val="001B3F29"/>
    <w:rsid w:val="00224C50"/>
    <w:rsid w:val="002364BA"/>
    <w:rsid w:val="0029639D"/>
    <w:rsid w:val="002E5F11"/>
    <w:rsid w:val="00326F90"/>
    <w:rsid w:val="003337CC"/>
    <w:rsid w:val="0046226B"/>
    <w:rsid w:val="004C5016"/>
    <w:rsid w:val="005462AF"/>
    <w:rsid w:val="005D431B"/>
    <w:rsid w:val="006345FB"/>
    <w:rsid w:val="00656092"/>
    <w:rsid w:val="00656B0A"/>
    <w:rsid w:val="006D6268"/>
    <w:rsid w:val="007569B7"/>
    <w:rsid w:val="00791C64"/>
    <w:rsid w:val="00801A0C"/>
    <w:rsid w:val="00887B42"/>
    <w:rsid w:val="008D0F77"/>
    <w:rsid w:val="008D31D9"/>
    <w:rsid w:val="008D6C37"/>
    <w:rsid w:val="008E579C"/>
    <w:rsid w:val="00926735"/>
    <w:rsid w:val="009656C8"/>
    <w:rsid w:val="00A07835"/>
    <w:rsid w:val="00AA1D8D"/>
    <w:rsid w:val="00AB0461"/>
    <w:rsid w:val="00B47730"/>
    <w:rsid w:val="00CB0664"/>
    <w:rsid w:val="00D84C2B"/>
    <w:rsid w:val="00DB448E"/>
    <w:rsid w:val="00DD77A8"/>
    <w:rsid w:val="00E9338C"/>
    <w:rsid w:val="00EB7D3C"/>
    <w:rsid w:val="00EE168B"/>
    <w:rsid w:val="00FC693F"/>
    <w:rsid w:val="00F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9014C"/>
  <w14:defaultImageDpi w14:val="300"/>
  <w15:docId w15:val="{C19761AA-2430-43AE-A9C7-B354D483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526</Words>
  <Characters>2919</Characters>
  <Application>Microsoft Office Word</Application>
  <DocSecurity>0</DocSecurity>
  <Lines>94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Thagirisipu Sreechowdary</cp:lastModifiedBy>
  <cp:revision>23</cp:revision>
  <dcterms:created xsi:type="dcterms:W3CDTF">2013-12-23T23:15:00Z</dcterms:created>
  <dcterms:modified xsi:type="dcterms:W3CDTF">2025-09-26T06:59:00Z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dde8a78,30260968,6f62b4b8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SC-Restricted</vt:lpwstr>
  </property>
  <property fmtid="{D5CDD505-2E9C-101B-9397-08002B2CF9AE}" pid="5" name="ClassificationContentMarkingFooterShapeIds">
    <vt:lpwstr>58e5168f,778b93bd,4f5bd5f3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SC-Restricted</vt:lpwstr>
  </property>
  <property fmtid="{D5CDD505-2E9C-101B-9397-08002B2CF9AE}" pid="8" name="MSIP_Label_990c0be1-bb3d-41f4-a01f-ac7e5848c08e_Enabled">
    <vt:lpwstr>true</vt:lpwstr>
  </property>
  <property fmtid="{D5CDD505-2E9C-101B-9397-08002B2CF9AE}" pid="9" name="MSIP_Label_990c0be1-bb3d-41f4-a01f-ac7e5848c08e_SetDate">
    <vt:lpwstr>2025-09-25T01:09:34Z</vt:lpwstr>
  </property>
  <property fmtid="{D5CDD505-2E9C-101B-9397-08002B2CF9AE}" pid="10" name="MSIP_Label_990c0be1-bb3d-41f4-a01f-ac7e5848c08e_Method">
    <vt:lpwstr>Standard</vt:lpwstr>
  </property>
  <property fmtid="{D5CDD505-2E9C-101B-9397-08002B2CF9AE}" pid="11" name="MSIP_Label_990c0be1-bb3d-41f4-a01f-ac7e5848c08e_Name">
    <vt:lpwstr>Restricted</vt:lpwstr>
  </property>
  <property fmtid="{D5CDD505-2E9C-101B-9397-08002B2CF9AE}" pid="12" name="MSIP_Label_990c0be1-bb3d-41f4-a01f-ac7e5848c08e_SiteId">
    <vt:lpwstr>812b1e72-2671-4a1e-bc3f-0519db4e3723</vt:lpwstr>
  </property>
  <property fmtid="{D5CDD505-2E9C-101B-9397-08002B2CF9AE}" pid="13" name="MSIP_Label_990c0be1-bb3d-41f4-a01f-ac7e5848c08e_ActionId">
    <vt:lpwstr>6430d5c2-d00b-450a-82c8-a97d7fc4349f</vt:lpwstr>
  </property>
  <property fmtid="{D5CDD505-2E9C-101B-9397-08002B2CF9AE}" pid="14" name="MSIP_Label_990c0be1-bb3d-41f4-a01f-ac7e5848c08e_ContentBits">
    <vt:lpwstr>3</vt:lpwstr>
  </property>
  <property fmtid="{D5CDD505-2E9C-101B-9397-08002B2CF9AE}" pid="15" name="MSIP_Label_990c0be1-bb3d-41f4-a01f-ac7e5848c08e_Tag">
    <vt:lpwstr>10, 3, 0, 1</vt:lpwstr>
  </property>
</Properties>
</file>