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9DAE9" w14:textId="77777777" w:rsidR="0042639B" w:rsidRDefault="005D758C">
      <w:pPr>
        <w:spacing w:after="15" w:line="259" w:lineRule="auto"/>
        <w:ind w:left="0" w:right="0" w:firstLine="0"/>
      </w:pPr>
      <w:r>
        <w:rPr>
          <w:rFonts w:ascii="Calibri" w:eastAsia="Calibri" w:hAnsi="Calibri" w:cs="Calibri"/>
          <w:b/>
          <w:color w:val="474747"/>
          <w:sz w:val="36"/>
        </w:rPr>
        <w:t xml:space="preserve">                </w:t>
      </w:r>
    </w:p>
    <w:p w14:paraId="5EAFE77F" w14:textId="77777777" w:rsidR="0042639B" w:rsidRDefault="005D758C">
      <w:pPr>
        <w:spacing w:after="15" w:line="259" w:lineRule="auto"/>
        <w:ind w:left="0" w:right="0" w:firstLine="0"/>
      </w:pPr>
      <w:r>
        <w:rPr>
          <w:rFonts w:ascii="Calibri" w:eastAsia="Calibri" w:hAnsi="Calibri" w:cs="Calibri"/>
          <w:b/>
          <w:color w:val="474747"/>
          <w:sz w:val="36"/>
        </w:rPr>
        <w:t xml:space="preserve"> </w:t>
      </w:r>
    </w:p>
    <w:p w14:paraId="1D50DE96" w14:textId="77777777" w:rsidR="0042639B" w:rsidRDefault="005D758C">
      <w:pPr>
        <w:spacing w:after="16" w:line="259" w:lineRule="auto"/>
        <w:ind w:left="0" w:right="0" w:firstLine="0"/>
      </w:pPr>
      <w:r>
        <w:rPr>
          <w:rFonts w:ascii="Calibri" w:eastAsia="Calibri" w:hAnsi="Calibri" w:cs="Calibri"/>
          <w:b/>
          <w:color w:val="474747"/>
          <w:sz w:val="36"/>
        </w:rPr>
        <w:t xml:space="preserve"> </w:t>
      </w:r>
    </w:p>
    <w:p w14:paraId="4277E61A" w14:textId="77777777" w:rsidR="0042639B" w:rsidRDefault="005D758C">
      <w:pPr>
        <w:spacing w:after="15" w:line="259" w:lineRule="auto"/>
        <w:ind w:left="0" w:right="0" w:firstLine="0"/>
      </w:pPr>
      <w:r>
        <w:rPr>
          <w:rFonts w:ascii="Calibri" w:eastAsia="Calibri" w:hAnsi="Calibri" w:cs="Calibri"/>
          <w:b/>
          <w:color w:val="474747"/>
          <w:sz w:val="36"/>
        </w:rPr>
        <w:t xml:space="preserve"> </w:t>
      </w:r>
    </w:p>
    <w:p w14:paraId="0CC34379" w14:textId="77777777" w:rsidR="0042639B" w:rsidRDefault="005D758C">
      <w:pPr>
        <w:spacing w:after="15" w:line="259" w:lineRule="auto"/>
        <w:ind w:left="0" w:right="0" w:firstLine="0"/>
      </w:pPr>
      <w:r>
        <w:rPr>
          <w:rFonts w:ascii="Calibri" w:eastAsia="Calibri" w:hAnsi="Calibri" w:cs="Calibri"/>
          <w:b/>
          <w:color w:val="474747"/>
          <w:sz w:val="36"/>
        </w:rPr>
        <w:t xml:space="preserve"> </w:t>
      </w:r>
    </w:p>
    <w:p w14:paraId="3A002C22" w14:textId="77777777" w:rsidR="0042639B" w:rsidRDefault="005D758C">
      <w:pPr>
        <w:spacing w:after="145" w:line="259" w:lineRule="auto"/>
        <w:ind w:left="0" w:right="0" w:firstLine="0"/>
      </w:pPr>
      <w:r>
        <w:rPr>
          <w:rFonts w:ascii="Calibri" w:eastAsia="Calibri" w:hAnsi="Calibri" w:cs="Calibri"/>
          <w:b/>
          <w:color w:val="474747"/>
          <w:sz w:val="36"/>
        </w:rPr>
        <w:t xml:space="preserve"> </w:t>
      </w:r>
    </w:p>
    <w:p w14:paraId="33A9F084" w14:textId="77777777" w:rsidR="0042639B" w:rsidRDefault="005D758C">
      <w:pPr>
        <w:spacing w:after="23" w:line="259" w:lineRule="auto"/>
        <w:ind w:left="39" w:right="0" w:firstLine="0"/>
        <w:jc w:val="center"/>
      </w:pPr>
      <w:r>
        <w:rPr>
          <w:rFonts w:ascii="Calibri" w:eastAsia="Calibri" w:hAnsi="Calibri" w:cs="Calibri"/>
          <w:b/>
          <w:color w:val="474747"/>
          <w:sz w:val="48"/>
        </w:rPr>
        <w:t xml:space="preserve"> </w:t>
      </w:r>
    </w:p>
    <w:p w14:paraId="197CBB77" w14:textId="77777777" w:rsidR="0042639B" w:rsidRDefault="005D758C">
      <w:pPr>
        <w:spacing w:after="22" w:line="259" w:lineRule="auto"/>
        <w:ind w:left="39" w:right="0" w:firstLine="0"/>
        <w:jc w:val="center"/>
      </w:pPr>
      <w:r>
        <w:rPr>
          <w:rFonts w:ascii="Calibri" w:eastAsia="Calibri" w:hAnsi="Calibri" w:cs="Calibri"/>
          <w:b/>
          <w:color w:val="474747"/>
          <w:sz w:val="48"/>
        </w:rPr>
        <w:t xml:space="preserve"> </w:t>
      </w:r>
    </w:p>
    <w:p w14:paraId="613090F5" w14:textId="77777777" w:rsidR="0042639B" w:rsidRDefault="005D758C">
      <w:pPr>
        <w:spacing w:after="18" w:line="259" w:lineRule="auto"/>
        <w:ind w:left="39" w:right="0" w:firstLine="0"/>
        <w:jc w:val="center"/>
      </w:pPr>
      <w:r>
        <w:rPr>
          <w:rFonts w:ascii="Calibri" w:eastAsia="Calibri" w:hAnsi="Calibri" w:cs="Calibri"/>
          <w:b/>
          <w:color w:val="474747"/>
          <w:sz w:val="48"/>
        </w:rPr>
        <w:t xml:space="preserve"> </w:t>
      </w:r>
    </w:p>
    <w:p w14:paraId="1F35E0D8" w14:textId="77777777" w:rsidR="0042639B" w:rsidRDefault="005D758C">
      <w:pPr>
        <w:spacing w:after="22" w:line="259" w:lineRule="auto"/>
        <w:ind w:left="39" w:right="0" w:firstLine="0"/>
        <w:jc w:val="center"/>
      </w:pPr>
      <w:r>
        <w:rPr>
          <w:rFonts w:ascii="Calibri" w:eastAsia="Calibri" w:hAnsi="Calibri" w:cs="Calibri"/>
          <w:b/>
          <w:color w:val="474747"/>
          <w:sz w:val="48"/>
        </w:rPr>
        <w:t xml:space="preserve"> </w:t>
      </w:r>
    </w:p>
    <w:p w14:paraId="70FF9023" w14:textId="77777777" w:rsidR="0042639B" w:rsidRDefault="005D758C">
      <w:pPr>
        <w:spacing w:after="43" w:line="259" w:lineRule="auto"/>
        <w:ind w:left="39" w:right="0" w:firstLine="0"/>
        <w:jc w:val="center"/>
      </w:pPr>
      <w:r>
        <w:rPr>
          <w:rFonts w:ascii="Calibri" w:eastAsia="Calibri" w:hAnsi="Calibri" w:cs="Calibri"/>
          <w:b/>
          <w:color w:val="474747"/>
          <w:sz w:val="48"/>
        </w:rPr>
        <w:t xml:space="preserve"> </w:t>
      </w:r>
    </w:p>
    <w:p w14:paraId="17498E78" w14:textId="77777777" w:rsidR="0042639B" w:rsidRDefault="005D758C">
      <w:pPr>
        <w:spacing w:after="33" w:line="259" w:lineRule="auto"/>
        <w:ind w:left="0" w:right="0" w:firstLine="0"/>
      </w:pPr>
      <w:r>
        <w:rPr>
          <w:rFonts w:ascii="Calibri" w:eastAsia="Calibri" w:hAnsi="Calibri" w:cs="Calibri"/>
          <w:b/>
          <w:color w:val="474747"/>
          <w:sz w:val="48"/>
        </w:rPr>
        <w:t xml:space="preserve">     </w:t>
      </w:r>
      <w:r>
        <w:rPr>
          <w:b/>
          <w:color w:val="0D0D0D"/>
          <w:sz w:val="56"/>
          <w:u w:val="single" w:color="0D0D0D"/>
        </w:rPr>
        <w:t>COVID-19 VACCINES ANALYSIS</w:t>
      </w:r>
      <w:r>
        <w:rPr>
          <w:b/>
          <w:color w:val="0D0D0D"/>
          <w:sz w:val="21"/>
        </w:rPr>
        <w:t xml:space="preserve"> </w:t>
      </w:r>
    </w:p>
    <w:p w14:paraId="7BEB5FE4" w14:textId="77777777" w:rsidR="0042639B" w:rsidRDefault="005D758C">
      <w:pPr>
        <w:spacing w:after="27" w:line="259" w:lineRule="auto"/>
        <w:ind w:left="0" w:right="0" w:firstLine="0"/>
      </w:pPr>
      <w:r>
        <w:rPr>
          <w:rFonts w:ascii="Calibri" w:eastAsia="Calibri" w:hAnsi="Calibri" w:cs="Calibri"/>
          <w:b/>
          <w:color w:val="474747"/>
          <w:sz w:val="56"/>
        </w:rPr>
        <w:t xml:space="preserve"> </w:t>
      </w:r>
    </w:p>
    <w:p w14:paraId="0FCAA6EA" w14:textId="0912BD04" w:rsidR="0042639B" w:rsidRDefault="005D758C">
      <w:pPr>
        <w:spacing w:after="22" w:line="259" w:lineRule="auto"/>
        <w:ind w:left="60" w:right="0" w:firstLine="0"/>
        <w:jc w:val="center"/>
      </w:pPr>
      <w:r>
        <w:rPr>
          <w:rFonts w:ascii="Calibri" w:eastAsia="Calibri" w:hAnsi="Calibri" w:cs="Calibri"/>
          <w:b/>
          <w:color w:val="474747"/>
          <w:sz w:val="56"/>
        </w:rPr>
        <w:t xml:space="preserve"> </w:t>
      </w:r>
    </w:p>
    <w:p w14:paraId="6C7226DD" w14:textId="4C25E4C1" w:rsidR="0042639B" w:rsidRDefault="005D758C">
      <w:pPr>
        <w:spacing w:after="0" w:line="259" w:lineRule="auto"/>
        <w:ind w:left="60" w:right="0" w:firstLine="0"/>
        <w:jc w:val="center"/>
      </w:pPr>
      <w:r>
        <w:rPr>
          <w:rFonts w:ascii="Calibri" w:eastAsia="Calibri" w:hAnsi="Calibri" w:cs="Calibri"/>
          <w:b/>
          <w:color w:val="474747"/>
          <w:sz w:val="56"/>
        </w:rPr>
        <w:t xml:space="preserve"> </w:t>
      </w:r>
    </w:p>
    <w:p w14:paraId="7249CD8A" w14:textId="4E5E6032" w:rsidR="0042639B" w:rsidRDefault="005D758C">
      <w:pPr>
        <w:spacing w:after="0" w:line="259" w:lineRule="auto"/>
        <w:ind w:left="0" w:right="0" w:firstLine="0"/>
      </w:pPr>
      <w:r>
        <w:rPr>
          <w:rFonts w:ascii="Calibri" w:eastAsia="Calibri" w:hAnsi="Calibri" w:cs="Calibri"/>
          <w:sz w:val="48"/>
        </w:rPr>
        <w:t xml:space="preserve"> </w:t>
      </w:r>
    </w:p>
    <w:p w14:paraId="145F1EA5" w14:textId="78751FCE" w:rsidR="0042639B" w:rsidRDefault="005D758C">
      <w:pPr>
        <w:spacing w:after="0" w:line="259" w:lineRule="auto"/>
        <w:ind w:left="0" w:right="0" w:firstLine="0"/>
      </w:pPr>
      <w:r>
        <w:rPr>
          <w:rFonts w:ascii="Calibri" w:eastAsia="Calibri" w:hAnsi="Calibri" w:cs="Calibri"/>
          <w:sz w:val="48"/>
        </w:rPr>
        <w:t xml:space="preserve"> </w:t>
      </w:r>
    </w:p>
    <w:p w14:paraId="3B958CE5" w14:textId="21F236AF" w:rsidR="0042639B" w:rsidRDefault="005D758C" w:rsidP="00E66353">
      <w:pPr>
        <w:spacing w:after="0" w:line="259" w:lineRule="auto"/>
        <w:ind w:left="0" w:right="0" w:firstLine="0"/>
      </w:pPr>
      <w:r>
        <w:rPr>
          <w:rFonts w:ascii="Calibri" w:eastAsia="Calibri" w:hAnsi="Calibri" w:cs="Calibri"/>
          <w:sz w:val="48"/>
        </w:rPr>
        <w:t xml:space="preserve"> </w:t>
      </w:r>
    </w:p>
    <w:p w14:paraId="734B05FB" w14:textId="3E344680" w:rsidR="0042639B" w:rsidRDefault="005D758C">
      <w:pPr>
        <w:spacing w:after="0" w:line="259" w:lineRule="auto"/>
        <w:ind w:left="0" w:right="0" w:firstLine="0"/>
      </w:pPr>
      <w:r>
        <w:rPr>
          <w:b/>
          <w:color w:val="385623"/>
          <w:sz w:val="32"/>
        </w:rPr>
        <w:t xml:space="preserve"> </w:t>
      </w:r>
    </w:p>
    <w:p w14:paraId="1F6A388C" w14:textId="317E26EE" w:rsidR="00E66353" w:rsidRDefault="00E66353">
      <w:pPr>
        <w:spacing w:after="0" w:line="259" w:lineRule="auto"/>
        <w:ind w:left="0" w:right="0" w:firstLine="0"/>
        <w:rPr>
          <w:b/>
          <w:color w:val="385623"/>
          <w:sz w:val="32"/>
          <w:u w:val="single" w:color="385623"/>
        </w:rPr>
      </w:pPr>
    </w:p>
    <w:p w14:paraId="57601AF4" w14:textId="040A692F" w:rsidR="00E66353" w:rsidRDefault="00E66353">
      <w:pPr>
        <w:spacing w:after="0" w:line="259" w:lineRule="auto"/>
        <w:ind w:left="0" w:right="0" w:firstLine="0"/>
        <w:rPr>
          <w:b/>
          <w:color w:val="385623"/>
          <w:sz w:val="32"/>
          <w:u w:val="single" w:color="385623"/>
        </w:rPr>
      </w:pPr>
    </w:p>
    <w:p w14:paraId="5955B84E" w14:textId="396822FD" w:rsidR="00E66353" w:rsidRPr="00A16D4D" w:rsidRDefault="00E66353" w:rsidP="00A16D4D">
      <w:pPr>
        <w:spacing w:after="0" w:line="259" w:lineRule="auto"/>
        <w:ind w:left="0" w:right="0" w:firstLine="0"/>
        <w:jc w:val="center"/>
        <w:rPr>
          <w:bCs/>
          <w:color w:val="385623"/>
          <w:sz w:val="24"/>
          <w:szCs w:val="18"/>
          <w:u w:color="385623"/>
        </w:rPr>
      </w:pPr>
    </w:p>
    <w:p w14:paraId="6653BCB6" w14:textId="12E8C0DA" w:rsidR="00E66353" w:rsidRPr="00A16D4D" w:rsidRDefault="00E66353">
      <w:pPr>
        <w:spacing w:after="0" w:line="259" w:lineRule="auto"/>
        <w:ind w:left="0" w:right="0" w:firstLine="0"/>
        <w:rPr>
          <w:bCs/>
          <w:color w:val="385623"/>
          <w:sz w:val="24"/>
          <w:szCs w:val="18"/>
          <w:u w:color="385623"/>
        </w:rPr>
      </w:pPr>
    </w:p>
    <w:p w14:paraId="5C790416" w14:textId="4FA835C0" w:rsidR="00E66353" w:rsidRDefault="00A16D4D">
      <w:pPr>
        <w:spacing w:after="0" w:line="259" w:lineRule="auto"/>
        <w:ind w:left="0" w:right="0" w:firstLine="0"/>
        <w:rPr>
          <w:b/>
          <w:color w:val="385623"/>
          <w:sz w:val="32"/>
          <w:u w:val="single" w:color="385623"/>
        </w:rPr>
      </w:pPr>
      <w:r>
        <w:rPr>
          <w:b/>
          <w:noProof/>
          <w:color w:val="385623"/>
          <w:sz w:val="32"/>
          <w:u w:val="single" w:color="385623"/>
        </w:rPr>
        <mc:AlternateContent>
          <mc:Choice Requires="wps">
            <w:drawing>
              <wp:anchor distT="0" distB="0" distL="114300" distR="114300" simplePos="0" relativeHeight="251659264" behindDoc="0" locked="0" layoutInCell="1" allowOverlap="1" wp14:anchorId="6AA6F4F2" wp14:editId="6D77BC7A">
                <wp:simplePos x="0" y="0"/>
                <wp:positionH relativeFrom="column">
                  <wp:posOffset>3295015</wp:posOffset>
                </wp:positionH>
                <wp:positionV relativeFrom="paragraph">
                  <wp:posOffset>165100</wp:posOffset>
                </wp:positionV>
                <wp:extent cx="3441700" cy="2895600"/>
                <wp:effectExtent l="0" t="0" r="25400" b="19050"/>
                <wp:wrapNone/>
                <wp:docPr id="133972206" name="Rectangle 3"/>
                <wp:cNvGraphicFramePr/>
                <a:graphic xmlns:a="http://schemas.openxmlformats.org/drawingml/2006/main">
                  <a:graphicData uri="http://schemas.microsoft.com/office/word/2010/wordprocessingShape">
                    <wps:wsp>
                      <wps:cNvSpPr/>
                      <wps:spPr>
                        <a:xfrm>
                          <a:off x="0" y="0"/>
                          <a:ext cx="3441700" cy="28956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5867E45" w14:textId="4B1B2286" w:rsidR="00A16D4D" w:rsidRPr="00A16D4D" w:rsidRDefault="00A16D4D" w:rsidP="00A16D4D">
                            <w:pPr>
                              <w:spacing w:after="0" w:line="259" w:lineRule="auto"/>
                              <w:ind w:left="0" w:right="0" w:firstLine="0"/>
                              <w:rPr>
                                <w:bCs/>
                                <w:noProof/>
                                <w:color w:val="385623"/>
                                <w:sz w:val="24"/>
                                <w:szCs w:val="18"/>
                                <w:u w:color="385623"/>
                              </w:rPr>
                            </w:pPr>
                            <w:r>
                              <w:rPr>
                                <w:bCs/>
                                <w:noProof/>
                                <w:color w:val="385623"/>
                                <w:sz w:val="24"/>
                                <w:szCs w:val="18"/>
                                <w:u w:color="385623"/>
                              </w:rPr>
                              <w:t xml:space="preserve">     </w:t>
                            </w:r>
                            <w:r w:rsidRPr="00A16D4D">
                              <w:rPr>
                                <w:bCs/>
                                <w:noProof/>
                                <w:color w:val="385623"/>
                                <w:sz w:val="24"/>
                                <w:szCs w:val="18"/>
                                <w:u w:color="385623"/>
                              </w:rPr>
                              <w:t>TEAM LEADER:PARVATHALA HARINI</w:t>
                            </w:r>
                          </w:p>
                          <w:p w14:paraId="33A6F0EA" w14:textId="77777777" w:rsidR="00A16D4D" w:rsidRPr="00A16D4D" w:rsidRDefault="00A16D4D" w:rsidP="00A16D4D">
                            <w:pPr>
                              <w:spacing w:after="0" w:line="259" w:lineRule="auto"/>
                              <w:ind w:left="0" w:right="0" w:firstLine="0"/>
                              <w:jc w:val="center"/>
                              <w:rPr>
                                <w:bCs/>
                                <w:noProof/>
                                <w:color w:val="385623"/>
                                <w:sz w:val="24"/>
                                <w:szCs w:val="18"/>
                                <w:u w:color="385623"/>
                              </w:rPr>
                            </w:pPr>
                            <w:r w:rsidRPr="00A16D4D">
                              <w:rPr>
                                <w:bCs/>
                                <w:noProof/>
                                <w:color w:val="385623"/>
                                <w:sz w:val="24"/>
                                <w:szCs w:val="18"/>
                                <w:u w:color="385623"/>
                              </w:rPr>
                              <w:t>au211521104102</w:t>
                            </w:r>
                          </w:p>
                          <w:p w14:paraId="2674FE4D" w14:textId="77777777" w:rsidR="00A16D4D" w:rsidRPr="00A16D4D" w:rsidRDefault="00A16D4D" w:rsidP="00A16D4D">
                            <w:pPr>
                              <w:spacing w:after="0" w:line="259" w:lineRule="auto"/>
                              <w:ind w:left="0" w:right="0" w:firstLine="0"/>
                              <w:rPr>
                                <w:bCs/>
                                <w:noProof/>
                                <w:color w:val="385623"/>
                                <w:sz w:val="24"/>
                                <w:szCs w:val="18"/>
                                <w:u w:color="385623"/>
                              </w:rPr>
                            </w:pPr>
                            <w:r w:rsidRPr="00A16D4D">
                              <w:rPr>
                                <w:bCs/>
                                <w:noProof/>
                                <w:color w:val="385623"/>
                                <w:sz w:val="24"/>
                                <w:szCs w:val="18"/>
                                <w:u w:color="385623"/>
                              </w:rPr>
                              <w:t>TEAM MEMBERS:</w:t>
                            </w:r>
                          </w:p>
                          <w:p w14:paraId="714C99C6" w14:textId="77777777" w:rsidR="00A16D4D" w:rsidRPr="00A16D4D" w:rsidRDefault="00A16D4D" w:rsidP="00A16D4D">
                            <w:pPr>
                              <w:spacing w:after="0" w:line="259" w:lineRule="auto"/>
                              <w:ind w:left="0" w:right="0" w:firstLine="0"/>
                              <w:jc w:val="center"/>
                              <w:rPr>
                                <w:bCs/>
                                <w:noProof/>
                                <w:color w:val="385623"/>
                                <w:sz w:val="24"/>
                                <w:szCs w:val="18"/>
                                <w:u w:color="385623"/>
                              </w:rPr>
                            </w:pPr>
                            <w:r w:rsidRPr="00A16D4D">
                              <w:rPr>
                                <w:bCs/>
                                <w:noProof/>
                                <w:color w:val="385623"/>
                                <w:sz w:val="24"/>
                                <w:szCs w:val="18"/>
                                <w:u w:color="385623"/>
                              </w:rPr>
                              <w:t>C.TEJASWINI REDDY</w:t>
                            </w:r>
                          </w:p>
                          <w:p w14:paraId="22B43DEA" w14:textId="77777777" w:rsidR="00A16D4D" w:rsidRPr="00A16D4D" w:rsidRDefault="00A16D4D" w:rsidP="00A16D4D">
                            <w:pPr>
                              <w:spacing w:after="0" w:line="259" w:lineRule="auto"/>
                              <w:ind w:left="0" w:right="0" w:firstLine="0"/>
                              <w:jc w:val="center"/>
                              <w:rPr>
                                <w:bCs/>
                                <w:noProof/>
                                <w:color w:val="385623"/>
                                <w:sz w:val="24"/>
                                <w:szCs w:val="18"/>
                                <w:u w:color="385623"/>
                              </w:rPr>
                            </w:pPr>
                            <w:r w:rsidRPr="00A16D4D">
                              <w:rPr>
                                <w:bCs/>
                                <w:noProof/>
                                <w:color w:val="385623"/>
                                <w:sz w:val="24"/>
                                <w:szCs w:val="18"/>
                                <w:u w:color="385623"/>
                              </w:rPr>
                              <w:t>au211521104</w:t>
                            </w:r>
                          </w:p>
                          <w:p w14:paraId="77B7EC95" w14:textId="77777777" w:rsidR="00A16D4D" w:rsidRPr="00A16D4D" w:rsidRDefault="00A16D4D" w:rsidP="00A16D4D">
                            <w:pPr>
                              <w:spacing w:after="0" w:line="259" w:lineRule="auto"/>
                              <w:ind w:left="0" w:right="0" w:firstLine="0"/>
                              <w:jc w:val="center"/>
                              <w:rPr>
                                <w:bCs/>
                                <w:noProof/>
                                <w:color w:val="385623"/>
                                <w:sz w:val="24"/>
                                <w:szCs w:val="18"/>
                                <w:u w:color="385623"/>
                              </w:rPr>
                            </w:pPr>
                            <w:r w:rsidRPr="00A16D4D">
                              <w:rPr>
                                <w:bCs/>
                                <w:noProof/>
                                <w:color w:val="385623"/>
                                <w:sz w:val="24"/>
                                <w:szCs w:val="18"/>
                                <w:u w:color="385623"/>
                              </w:rPr>
                              <w:t>S.CHAITHANYA</w:t>
                            </w:r>
                          </w:p>
                          <w:p w14:paraId="65FC0145" w14:textId="77777777" w:rsidR="00A16D4D" w:rsidRPr="00A16D4D" w:rsidRDefault="00A16D4D" w:rsidP="00A16D4D">
                            <w:pPr>
                              <w:spacing w:after="0" w:line="259" w:lineRule="auto"/>
                              <w:ind w:left="0" w:right="0" w:firstLine="0"/>
                              <w:jc w:val="center"/>
                              <w:rPr>
                                <w:bCs/>
                                <w:noProof/>
                                <w:color w:val="385623"/>
                                <w:sz w:val="24"/>
                                <w:szCs w:val="18"/>
                                <w:u w:color="385623"/>
                              </w:rPr>
                            </w:pPr>
                            <w:r w:rsidRPr="00A16D4D">
                              <w:rPr>
                                <w:bCs/>
                                <w:noProof/>
                                <w:color w:val="385623"/>
                                <w:sz w:val="24"/>
                                <w:szCs w:val="18"/>
                                <w:u w:color="385623"/>
                              </w:rPr>
                              <w:t>au211521104134</w:t>
                            </w:r>
                          </w:p>
                          <w:p w14:paraId="0FC998B3" w14:textId="77777777" w:rsidR="00A16D4D" w:rsidRPr="00A16D4D" w:rsidRDefault="00A16D4D" w:rsidP="00A16D4D">
                            <w:pPr>
                              <w:spacing w:after="0" w:line="259" w:lineRule="auto"/>
                              <w:ind w:left="0" w:right="0" w:firstLine="0"/>
                              <w:jc w:val="center"/>
                              <w:rPr>
                                <w:bCs/>
                                <w:color w:val="385623"/>
                                <w:sz w:val="24"/>
                                <w:szCs w:val="18"/>
                                <w:u w:color="385623"/>
                              </w:rPr>
                            </w:pPr>
                            <w:proofErr w:type="gramStart"/>
                            <w:r w:rsidRPr="00A16D4D">
                              <w:rPr>
                                <w:bCs/>
                                <w:color w:val="385623"/>
                                <w:sz w:val="24"/>
                                <w:szCs w:val="18"/>
                                <w:u w:color="385623"/>
                              </w:rPr>
                              <w:t>G.MOUNIKA</w:t>
                            </w:r>
                            <w:proofErr w:type="gramEnd"/>
                          </w:p>
                          <w:p w14:paraId="43F3BC55" w14:textId="77777777" w:rsidR="00A16D4D" w:rsidRPr="00A16D4D" w:rsidRDefault="00A16D4D" w:rsidP="00A16D4D">
                            <w:pPr>
                              <w:spacing w:after="0" w:line="259" w:lineRule="auto"/>
                              <w:ind w:left="0" w:right="0" w:firstLine="0"/>
                              <w:jc w:val="center"/>
                              <w:rPr>
                                <w:bCs/>
                                <w:color w:val="385623"/>
                                <w:sz w:val="24"/>
                                <w:szCs w:val="18"/>
                                <w:u w:color="385623"/>
                              </w:rPr>
                            </w:pPr>
                            <w:r w:rsidRPr="00A16D4D">
                              <w:rPr>
                                <w:bCs/>
                                <w:color w:val="385623"/>
                                <w:sz w:val="24"/>
                                <w:szCs w:val="18"/>
                                <w:u w:color="385623"/>
                              </w:rPr>
                              <w:t>au211521104091</w:t>
                            </w:r>
                          </w:p>
                          <w:p w14:paraId="788CD048" w14:textId="77777777" w:rsidR="00A16D4D" w:rsidRPr="00A16D4D" w:rsidRDefault="00A16D4D" w:rsidP="00A16D4D">
                            <w:pPr>
                              <w:spacing w:after="0" w:line="259" w:lineRule="auto"/>
                              <w:ind w:left="0" w:right="0" w:firstLine="0"/>
                              <w:jc w:val="center"/>
                              <w:rPr>
                                <w:bCs/>
                                <w:color w:val="385623"/>
                                <w:sz w:val="24"/>
                                <w:szCs w:val="18"/>
                                <w:u w:color="385623"/>
                              </w:rPr>
                            </w:pPr>
                            <w:proofErr w:type="gramStart"/>
                            <w:r w:rsidRPr="00A16D4D">
                              <w:rPr>
                                <w:bCs/>
                                <w:color w:val="385623"/>
                                <w:sz w:val="24"/>
                                <w:szCs w:val="18"/>
                                <w:u w:color="385623"/>
                              </w:rPr>
                              <w:t>T.SRAVANI</w:t>
                            </w:r>
                            <w:proofErr w:type="gramEnd"/>
                          </w:p>
                          <w:p w14:paraId="4D1F5E54" w14:textId="77777777" w:rsidR="00A16D4D" w:rsidRPr="00A16D4D" w:rsidRDefault="00A16D4D" w:rsidP="00A16D4D">
                            <w:pPr>
                              <w:spacing w:after="0" w:line="259" w:lineRule="auto"/>
                              <w:ind w:left="0" w:right="0" w:firstLine="0"/>
                              <w:jc w:val="center"/>
                              <w:rPr>
                                <w:bCs/>
                                <w:color w:val="385623"/>
                                <w:sz w:val="24"/>
                                <w:szCs w:val="18"/>
                                <w:u w:color="385623"/>
                              </w:rPr>
                            </w:pPr>
                            <w:r w:rsidRPr="00A16D4D">
                              <w:rPr>
                                <w:bCs/>
                                <w:color w:val="385623"/>
                                <w:sz w:val="24"/>
                                <w:szCs w:val="18"/>
                                <w:u w:color="385623"/>
                              </w:rPr>
                              <w:t>au211521104169</w:t>
                            </w:r>
                          </w:p>
                          <w:p w14:paraId="31498B74" w14:textId="77777777" w:rsidR="00A16D4D" w:rsidRDefault="00A16D4D" w:rsidP="00A16D4D">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A6F4F2" id="Rectangle 3" o:spid="_x0000_s1026" style="position:absolute;margin-left:259.45pt;margin-top:13pt;width:271pt;height:2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2RQcwIAAFIFAAAOAAAAZHJzL2Uyb0RvYy54bWysVEtv2zAMvg/YfxB0X21n6SuIUwQpOgwo&#10;2mLt0LMiS7EAWdQkJXb260fJjpN1xQ7DLjJpkh/fnN90jSY74bwCU9LiLKdEGA6VMpuSfn+5+3RF&#10;iQ/MVEyDESXdC09vFh8/zFs7ExOoQVfCEQQxftbaktYh2FmWeV6LhvkzsMKgUIJrWEDWbbLKsRbR&#10;G51N8vwia8FV1gEX3uPf215IFwlfSsHDo5ReBKJLirGF9Lr0ruObLeZstnHM1ooPYbB/iKJhyqDT&#10;EeqWBUa2Tv0B1SjuwIMMZxyaDKRUXKQcMJsif5PNc82sSLlgcbwdy+T/Hyx/2D3bJ4dlaK2feSRj&#10;Fp10TfxifKRLxdqPxRJdIBx/fp5Oi8sca8pRNrm6Pr9ABnGyo7l1PnwR0JBIlNRhN1KR2O7eh171&#10;oBK9edCqulNaJyZOgFhpR3YMe7feFAP4iVZ2jDlRYa9FtNXmm5BEVRjlJDlM43QEY5wLE4peVLNK&#10;9D6K83xMYbRICSXAiCwxuhF7APg90AN2n96gH01FmsbROP9bYL3xaJE8gwmjcaMMuPcANGY1eO71&#10;MfyT0kQydOsOVSK5hmr/5IiDfi285XcKO3XPfHhiDvcAu4u7HR7xkRraksJAUVKD+/ne/6iP44lS&#10;Slrcq5L6H1vmBCX6q8HBvS6m07iIiZmeX06QcaeS9anEbJsVYPsLvCKWJzLqB30gpYPmFU/AMnpF&#10;ETMcfZeUB3dgVqHfdzwiXCyXSQ2Xz7Jwb54tj+CxwHESX7pX5uwwrgEn/QEOO8hmb6a2142WBpbb&#10;AFKlkT7WdSg9Lm6aoeHIxMtwyiet4ylc/AIAAP//AwBQSwMEFAAGAAgAAAAhAOfOCTHgAAAACwEA&#10;AA8AAABkcnMvZG93bnJldi54bWxMj8tOwzAQRfdI/IM1SOyo3ahEIcSpUBGPVaSWsmDn2EMSEY8j&#10;223D3+OuynJmju6cW61nO7Ij+jA4krBcCGBI2pmBOgn7j5e7AliIiowaHaGEXwywrq+vKlUad6It&#10;HnexYymEQqkk9DFOJedB92hVWLgJKd2+nbcqptF33Hh1SuF25JkQObdqoPShVxNuetQ/u4OVsN03&#10;Vn+1n83rBnUzP7+tXOvfpby9mZ8egUWc4wWGs35Shzo5te5AJrBRwv2yeEiohCxPnc6AyEXatBJW&#10;RSaA1xX/36H+AwAA//8DAFBLAQItABQABgAIAAAAIQC2gziS/gAAAOEBAAATAAAAAAAAAAAAAAAA&#10;AAAAAABbQ29udGVudF9UeXBlc10ueG1sUEsBAi0AFAAGAAgAAAAhADj9If/WAAAAlAEAAAsAAAAA&#10;AAAAAAAAAAAALwEAAF9yZWxzLy5yZWxzUEsBAi0AFAAGAAgAAAAhAHrjZFBzAgAAUgUAAA4AAAAA&#10;AAAAAAAAAAAALgIAAGRycy9lMm9Eb2MueG1sUEsBAi0AFAAGAAgAAAAhAOfOCTHgAAAACwEAAA8A&#10;AAAAAAAAAAAAAAAAzQQAAGRycy9kb3ducmV2LnhtbFBLBQYAAAAABAAEAPMAAADaBQAAAAA=&#10;" fillcolor="white [3212]" strokecolor="#09101d [484]" strokeweight="1pt">
                <v:textbox>
                  <w:txbxContent>
                    <w:p w14:paraId="25867E45" w14:textId="4B1B2286" w:rsidR="00A16D4D" w:rsidRPr="00A16D4D" w:rsidRDefault="00A16D4D" w:rsidP="00A16D4D">
                      <w:pPr>
                        <w:spacing w:after="0" w:line="259" w:lineRule="auto"/>
                        <w:ind w:left="0" w:right="0" w:firstLine="0"/>
                        <w:rPr>
                          <w:bCs/>
                          <w:noProof/>
                          <w:color w:val="385623"/>
                          <w:sz w:val="24"/>
                          <w:szCs w:val="18"/>
                          <w:u w:color="385623"/>
                        </w:rPr>
                      </w:pPr>
                      <w:r>
                        <w:rPr>
                          <w:bCs/>
                          <w:noProof/>
                          <w:color w:val="385623"/>
                          <w:sz w:val="24"/>
                          <w:szCs w:val="18"/>
                          <w:u w:color="385623"/>
                        </w:rPr>
                        <w:t xml:space="preserve">     </w:t>
                      </w:r>
                      <w:r w:rsidRPr="00A16D4D">
                        <w:rPr>
                          <w:bCs/>
                          <w:noProof/>
                          <w:color w:val="385623"/>
                          <w:sz w:val="24"/>
                          <w:szCs w:val="18"/>
                          <w:u w:color="385623"/>
                        </w:rPr>
                        <w:t>TEAM LEADER:PARVATHALA HARINI</w:t>
                      </w:r>
                    </w:p>
                    <w:p w14:paraId="33A6F0EA" w14:textId="77777777" w:rsidR="00A16D4D" w:rsidRPr="00A16D4D" w:rsidRDefault="00A16D4D" w:rsidP="00A16D4D">
                      <w:pPr>
                        <w:spacing w:after="0" w:line="259" w:lineRule="auto"/>
                        <w:ind w:left="0" w:right="0" w:firstLine="0"/>
                        <w:jc w:val="center"/>
                        <w:rPr>
                          <w:bCs/>
                          <w:noProof/>
                          <w:color w:val="385623"/>
                          <w:sz w:val="24"/>
                          <w:szCs w:val="18"/>
                          <w:u w:color="385623"/>
                        </w:rPr>
                      </w:pPr>
                      <w:r w:rsidRPr="00A16D4D">
                        <w:rPr>
                          <w:bCs/>
                          <w:noProof/>
                          <w:color w:val="385623"/>
                          <w:sz w:val="24"/>
                          <w:szCs w:val="18"/>
                          <w:u w:color="385623"/>
                        </w:rPr>
                        <w:t>au211521104102</w:t>
                      </w:r>
                    </w:p>
                    <w:p w14:paraId="2674FE4D" w14:textId="77777777" w:rsidR="00A16D4D" w:rsidRPr="00A16D4D" w:rsidRDefault="00A16D4D" w:rsidP="00A16D4D">
                      <w:pPr>
                        <w:spacing w:after="0" w:line="259" w:lineRule="auto"/>
                        <w:ind w:left="0" w:right="0" w:firstLine="0"/>
                        <w:rPr>
                          <w:bCs/>
                          <w:noProof/>
                          <w:color w:val="385623"/>
                          <w:sz w:val="24"/>
                          <w:szCs w:val="18"/>
                          <w:u w:color="385623"/>
                        </w:rPr>
                      </w:pPr>
                      <w:r w:rsidRPr="00A16D4D">
                        <w:rPr>
                          <w:bCs/>
                          <w:noProof/>
                          <w:color w:val="385623"/>
                          <w:sz w:val="24"/>
                          <w:szCs w:val="18"/>
                          <w:u w:color="385623"/>
                        </w:rPr>
                        <w:t>TEAM MEMBERS:</w:t>
                      </w:r>
                    </w:p>
                    <w:p w14:paraId="714C99C6" w14:textId="77777777" w:rsidR="00A16D4D" w:rsidRPr="00A16D4D" w:rsidRDefault="00A16D4D" w:rsidP="00A16D4D">
                      <w:pPr>
                        <w:spacing w:after="0" w:line="259" w:lineRule="auto"/>
                        <w:ind w:left="0" w:right="0" w:firstLine="0"/>
                        <w:jc w:val="center"/>
                        <w:rPr>
                          <w:bCs/>
                          <w:noProof/>
                          <w:color w:val="385623"/>
                          <w:sz w:val="24"/>
                          <w:szCs w:val="18"/>
                          <w:u w:color="385623"/>
                        </w:rPr>
                      </w:pPr>
                      <w:r w:rsidRPr="00A16D4D">
                        <w:rPr>
                          <w:bCs/>
                          <w:noProof/>
                          <w:color w:val="385623"/>
                          <w:sz w:val="24"/>
                          <w:szCs w:val="18"/>
                          <w:u w:color="385623"/>
                        </w:rPr>
                        <w:t>C.TEJASWINI REDDY</w:t>
                      </w:r>
                    </w:p>
                    <w:p w14:paraId="22B43DEA" w14:textId="77777777" w:rsidR="00A16D4D" w:rsidRPr="00A16D4D" w:rsidRDefault="00A16D4D" w:rsidP="00A16D4D">
                      <w:pPr>
                        <w:spacing w:after="0" w:line="259" w:lineRule="auto"/>
                        <w:ind w:left="0" w:right="0" w:firstLine="0"/>
                        <w:jc w:val="center"/>
                        <w:rPr>
                          <w:bCs/>
                          <w:noProof/>
                          <w:color w:val="385623"/>
                          <w:sz w:val="24"/>
                          <w:szCs w:val="18"/>
                          <w:u w:color="385623"/>
                        </w:rPr>
                      </w:pPr>
                      <w:r w:rsidRPr="00A16D4D">
                        <w:rPr>
                          <w:bCs/>
                          <w:noProof/>
                          <w:color w:val="385623"/>
                          <w:sz w:val="24"/>
                          <w:szCs w:val="18"/>
                          <w:u w:color="385623"/>
                        </w:rPr>
                        <w:t>au211521104</w:t>
                      </w:r>
                    </w:p>
                    <w:p w14:paraId="77B7EC95" w14:textId="77777777" w:rsidR="00A16D4D" w:rsidRPr="00A16D4D" w:rsidRDefault="00A16D4D" w:rsidP="00A16D4D">
                      <w:pPr>
                        <w:spacing w:after="0" w:line="259" w:lineRule="auto"/>
                        <w:ind w:left="0" w:right="0" w:firstLine="0"/>
                        <w:jc w:val="center"/>
                        <w:rPr>
                          <w:bCs/>
                          <w:noProof/>
                          <w:color w:val="385623"/>
                          <w:sz w:val="24"/>
                          <w:szCs w:val="18"/>
                          <w:u w:color="385623"/>
                        </w:rPr>
                      </w:pPr>
                      <w:r w:rsidRPr="00A16D4D">
                        <w:rPr>
                          <w:bCs/>
                          <w:noProof/>
                          <w:color w:val="385623"/>
                          <w:sz w:val="24"/>
                          <w:szCs w:val="18"/>
                          <w:u w:color="385623"/>
                        </w:rPr>
                        <w:t>S.CHAITHANYA</w:t>
                      </w:r>
                    </w:p>
                    <w:p w14:paraId="65FC0145" w14:textId="77777777" w:rsidR="00A16D4D" w:rsidRPr="00A16D4D" w:rsidRDefault="00A16D4D" w:rsidP="00A16D4D">
                      <w:pPr>
                        <w:spacing w:after="0" w:line="259" w:lineRule="auto"/>
                        <w:ind w:left="0" w:right="0" w:firstLine="0"/>
                        <w:jc w:val="center"/>
                        <w:rPr>
                          <w:bCs/>
                          <w:noProof/>
                          <w:color w:val="385623"/>
                          <w:sz w:val="24"/>
                          <w:szCs w:val="18"/>
                          <w:u w:color="385623"/>
                        </w:rPr>
                      </w:pPr>
                      <w:r w:rsidRPr="00A16D4D">
                        <w:rPr>
                          <w:bCs/>
                          <w:noProof/>
                          <w:color w:val="385623"/>
                          <w:sz w:val="24"/>
                          <w:szCs w:val="18"/>
                          <w:u w:color="385623"/>
                        </w:rPr>
                        <w:t>au211521104134</w:t>
                      </w:r>
                    </w:p>
                    <w:p w14:paraId="0FC998B3" w14:textId="77777777" w:rsidR="00A16D4D" w:rsidRPr="00A16D4D" w:rsidRDefault="00A16D4D" w:rsidP="00A16D4D">
                      <w:pPr>
                        <w:spacing w:after="0" w:line="259" w:lineRule="auto"/>
                        <w:ind w:left="0" w:right="0" w:firstLine="0"/>
                        <w:jc w:val="center"/>
                        <w:rPr>
                          <w:bCs/>
                          <w:color w:val="385623"/>
                          <w:sz w:val="24"/>
                          <w:szCs w:val="18"/>
                          <w:u w:color="385623"/>
                        </w:rPr>
                      </w:pPr>
                      <w:proofErr w:type="gramStart"/>
                      <w:r w:rsidRPr="00A16D4D">
                        <w:rPr>
                          <w:bCs/>
                          <w:color w:val="385623"/>
                          <w:sz w:val="24"/>
                          <w:szCs w:val="18"/>
                          <w:u w:color="385623"/>
                        </w:rPr>
                        <w:t>G.MOUNIKA</w:t>
                      </w:r>
                      <w:proofErr w:type="gramEnd"/>
                    </w:p>
                    <w:p w14:paraId="43F3BC55" w14:textId="77777777" w:rsidR="00A16D4D" w:rsidRPr="00A16D4D" w:rsidRDefault="00A16D4D" w:rsidP="00A16D4D">
                      <w:pPr>
                        <w:spacing w:after="0" w:line="259" w:lineRule="auto"/>
                        <w:ind w:left="0" w:right="0" w:firstLine="0"/>
                        <w:jc w:val="center"/>
                        <w:rPr>
                          <w:bCs/>
                          <w:color w:val="385623"/>
                          <w:sz w:val="24"/>
                          <w:szCs w:val="18"/>
                          <w:u w:color="385623"/>
                        </w:rPr>
                      </w:pPr>
                      <w:r w:rsidRPr="00A16D4D">
                        <w:rPr>
                          <w:bCs/>
                          <w:color w:val="385623"/>
                          <w:sz w:val="24"/>
                          <w:szCs w:val="18"/>
                          <w:u w:color="385623"/>
                        </w:rPr>
                        <w:t>au211521104091</w:t>
                      </w:r>
                    </w:p>
                    <w:p w14:paraId="788CD048" w14:textId="77777777" w:rsidR="00A16D4D" w:rsidRPr="00A16D4D" w:rsidRDefault="00A16D4D" w:rsidP="00A16D4D">
                      <w:pPr>
                        <w:spacing w:after="0" w:line="259" w:lineRule="auto"/>
                        <w:ind w:left="0" w:right="0" w:firstLine="0"/>
                        <w:jc w:val="center"/>
                        <w:rPr>
                          <w:bCs/>
                          <w:color w:val="385623"/>
                          <w:sz w:val="24"/>
                          <w:szCs w:val="18"/>
                          <w:u w:color="385623"/>
                        </w:rPr>
                      </w:pPr>
                      <w:proofErr w:type="gramStart"/>
                      <w:r w:rsidRPr="00A16D4D">
                        <w:rPr>
                          <w:bCs/>
                          <w:color w:val="385623"/>
                          <w:sz w:val="24"/>
                          <w:szCs w:val="18"/>
                          <w:u w:color="385623"/>
                        </w:rPr>
                        <w:t>T.SRAVANI</w:t>
                      </w:r>
                      <w:proofErr w:type="gramEnd"/>
                    </w:p>
                    <w:p w14:paraId="4D1F5E54" w14:textId="77777777" w:rsidR="00A16D4D" w:rsidRPr="00A16D4D" w:rsidRDefault="00A16D4D" w:rsidP="00A16D4D">
                      <w:pPr>
                        <w:spacing w:after="0" w:line="259" w:lineRule="auto"/>
                        <w:ind w:left="0" w:right="0" w:firstLine="0"/>
                        <w:jc w:val="center"/>
                        <w:rPr>
                          <w:bCs/>
                          <w:color w:val="385623"/>
                          <w:sz w:val="24"/>
                          <w:szCs w:val="18"/>
                          <w:u w:color="385623"/>
                        </w:rPr>
                      </w:pPr>
                      <w:r w:rsidRPr="00A16D4D">
                        <w:rPr>
                          <w:bCs/>
                          <w:color w:val="385623"/>
                          <w:sz w:val="24"/>
                          <w:szCs w:val="18"/>
                          <w:u w:color="385623"/>
                        </w:rPr>
                        <w:t>au211521104169</w:t>
                      </w:r>
                    </w:p>
                    <w:p w14:paraId="31498B74" w14:textId="77777777" w:rsidR="00A16D4D" w:rsidRDefault="00A16D4D" w:rsidP="00A16D4D">
                      <w:pPr>
                        <w:ind w:left="0"/>
                        <w:jc w:val="center"/>
                      </w:pPr>
                    </w:p>
                  </w:txbxContent>
                </v:textbox>
              </v:rect>
            </w:pict>
          </mc:Fallback>
        </mc:AlternateContent>
      </w:r>
    </w:p>
    <w:p w14:paraId="441BB694" w14:textId="2D6A3329" w:rsidR="00E66353" w:rsidRDefault="00E66353">
      <w:pPr>
        <w:spacing w:after="0" w:line="259" w:lineRule="auto"/>
        <w:ind w:left="0" w:right="0" w:firstLine="0"/>
        <w:rPr>
          <w:b/>
          <w:color w:val="385623"/>
          <w:sz w:val="32"/>
          <w:u w:val="single" w:color="385623"/>
        </w:rPr>
      </w:pPr>
    </w:p>
    <w:p w14:paraId="6194ADA9" w14:textId="3B4BDB9F" w:rsidR="00E66353" w:rsidRDefault="00E66353">
      <w:pPr>
        <w:spacing w:after="0" w:line="259" w:lineRule="auto"/>
        <w:ind w:left="0" w:right="0" w:firstLine="0"/>
        <w:rPr>
          <w:b/>
          <w:color w:val="385623"/>
          <w:sz w:val="32"/>
          <w:u w:val="single" w:color="385623"/>
        </w:rPr>
      </w:pPr>
    </w:p>
    <w:p w14:paraId="1BF68558" w14:textId="3BC44B84" w:rsidR="00E66353" w:rsidRDefault="00E66353">
      <w:pPr>
        <w:spacing w:after="0" w:line="259" w:lineRule="auto"/>
        <w:ind w:left="0" w:right="0" w:firstLine="0"/>
        <w:rPr>
          <w:b/>
          <w:color w:val="385623"/>
          <w:sz w:val="32"/>
          <w:u w:val="single" w:color="385623"/>
        </w:rPr>
      </w:pPr>
    </w:p>
    <w:p w14:paraId="7D1332C5" w14:textId="39B5A47D" w:rsidR="00E66353" w:rsidRDefault="00E66353">
      <w:pPr>
        <w:spacing w:after="0" w:line="259" w:lineRule="auto"/>
        <w:ind w:left="0" w:right="0" w:firstLine="0"/>
        <w:rPr>
          <w:b/>
          <w:color w:val="385623"/>
          <w:sz w:val="32"/>
          <w:u w:val="single" w:color="385623"/>
        </w:rPr>
      </w:pPr>
    </w:p>
    <w:p w14:paraId="76263805" w14:textId="7B0BED90" w:rsidR="00E66353" w:rsidRDefault="00E66353">
      <w:pPr>
        <w:spacing w:after="0" w:line="259" w:lineRule="auto"/>
        <w:ind w:left="0" w:right="0" w:firstLine="0"/>
        <w:rPr>
          <w:b/>
          <w:color w:val="385623"/>
          <w:sz w:val="32"/>
          <w:u w:val="single" w:color="385623"/>
        </w:rPr>
      </w:pPr>
    </w:p>
    <w:p w14:paraId="3A59C6D9" w14:textId="77777777" w:rsidR="00E66353" w:rsidRDefault="00E66353">
      <w:pPr>
        <w:spacing w:after="0" w:line="259" w:lineRule="auto"/>
        <w:ind w:left="0" w:right="0" w:firstLine="0"/>
        <w:rPr>
          <w:b/>
          <w:color w:val="385623"/>
          <w:sz w:val="32"/>
          <w:u w:val="single" w:color="385623"/>
        </w:rPr>
      </w:pPr>
    </w:p>
    <w:p w14:paraId="04A57DAC" w14:textId="77777777" w:rsidR="00E66353" w:rsidRDefault="00E66353">
      <w:pPr>
        <w:spacing w:after="0" w:line="259" w:lineRule="auto"/>
        <w:ind w:left="0" w:right="0" w:firstLine="0"/>
        <w:rPr>
          <w:b/>
          <w:color w:val="385623"/>
          <w:sz w:val="32"/>
          <w:u w:val="single" w:color="385623"/>
        </w:rPr>
      </w:pPr>
    </w:p>
    <w:p w14:paraId="470E89DF" w14:textId="77777777" w:rsidR="00E66353" w:rsidRDefault="00E66353">
      <w:pPr>
        <w:spacing w:after="0" w:line="259" w:lineRule="auto"/>
        <w:ind w:left="0" w:right="0" w:firstLine="0"/>
        <w:rPr>
          <w:b/>
          <w:color w:val="385623"/>
          <w:sz w:val="32"/>
          <w:u w:val="single" w:color="385623"/>
        </w:rPr>
      </w:pPr>
    </w:p>
    <w:p w14:paraId="16355B46" w14:textId="77777777" w:rsidR="00E66353" w:rsidRDefault="00E66353">
      <w:pPr>
        <w:spacing w:after="0" w:line="259" w:lineRule="auto"/>
        <w:ind w:left="0" w:right="0" w:firstLine="0"/>
        <w:rPr>
          <w:b/>
          <w:color w:val="385623"/>
          <w:sz w:val="32"/>
          <w:u w:val="single" w:color="385623"/>
        </w:rPr>
      </w:pPr>
    </w:p>
    <w:p w14:paraId="1FBDB734" w14:textId="77777777" w:rsidR="00E66353" w:rsidRDefault="00E66353">
      <w:pPr>
        <w:spacing w:after="0" w:line="259" w:lineRule="auto"/>
        <w:ind w:left="0" w:right="0" w:firstLine="0"/>
        <w:rPr>
          <w:b/>
          <w:color w:val="385623"/>
          <w:sz w:val="32"/>
          <w:u w:val="single" w:color="385623"/>
        </w:rPr>
      </w:pPr>
    </w:p>
    <w:p w14:paraId="0108800F" w14:textId="77777777" w:rsidR="00E66353" w:rsidRDefault="00E66353">
      <w:pPr>
        <w:spacing w:after="0" w:line="259" w:lineRule="auto"/>
        <w:ind w:left="0" w:right="0" w:firstLine="0"/>
        <w:rPr>
          <w:b/>
          <w:color w:val="385623"/>
          <w:sz w:val="32"/>
          <w:u w:val="single" w:color="385623"/>
        </w:rPr>
      </w:pPr>
    </w:p>
    <w:p w14:paraId="3BD6B55E" w14:textId="77777777" w:rsidR="00E66353" w:rsidRDefault="00E66353">
      <w:pPr>
        <w:spacing w:after="0" w:line="259" w:lineRule="auto"/>
        <w:ind w:left="0" w:right="0" w:firstLine="0"/>
        <w:rPr>
          <w:b/>
          <w:color w:val="385623"/>
          <w:sz w:val="32"/>
          <w:u w:val="single" w:color="385623"/>
        </w:rPr>
      </w:pPr>
    </w:p>
    <w:p w14:paraId="3757648E" w14:textId="77777777" w:rsidR="00A16D4D" w:rsidRDefault="00A16D4D">
      <w:pPr>
        <w:spacing w:after="0" w:line="259" w:lineRule="auto"/>
        <w:ind w:left="0" w:right="0" w:firstLine="0"/>
        <w:rPr>
          <w:b/>
          <w:color w:val="385623"/>
          <w:sz w:val="32"/>
          <w:u w:val="single" w:color="385623"/>
        </w:rPr>
      </w:pPr>
    </w:p>
    <w:p w14:paraId="20315164" w14:textId="6B08454C" w:rsidR="0042639B" w:rsidRDefault="005D758C">
      <w:pPr>
        <w:spacing w:after="0" w:line="259" w:lineRule="auto"/>
        <w:ind w:left="0" w:right="0" w:firstLine="0"/>
      </w:pPr>
      <w:r>
        <w:rPr>
          <w:b/>
          <w:color w:val="385623"/>
          <w:sz w:val="32"/>
          <w:u w:val="single" w:color="385623"/>
        </w:rPr>
        <w:lastRenderedPageBreak/>
        <w:t>Introduction:</w:t>
      </w:r>
      <w:r>
        <w:rPr>
          <w:b/>
          <w:color w:val="385623"/>
          <w:sz w:val="32"/>
        </w:rPr>
        <w:t xml:space="preserve"> </w:t>
      </w:r>
    </w:p>
    <w:p w14:paraId="1F0C2FB0" w14:textId="77777777" w:rsidR="0042639B" w:rsidRDefault="005D758C">
      <w:pPr>
        <w:ind w:left="720" w:right="81" w:firstLine="721"/>
      </w:pPr>
      <w:r>
        <w:t xml:space="preserve"> </w:t>
      </w:r>
      <w:r>
        <w:tab/>
        <w:t>In the realm of data science, documentation is the cornerstone that ensures the transparency, reproducibility, and comprehensibility of a project. I</w:t>
      </w:r>
      <w:r>
        <w:t xml:space="preserve">t is the narrative that articulates the journey from raw data to valuable insights. This documentation serves as a comprehensive guide to our data science project, providing an organized account of our objectives, methods, findings, and conclusions. </w:t>
      </w:r>
    </w:p>
    <w:p w14:paraId="318E3BEB" w14:textId="77777777" w:rsidR="0042639B" w:rsidRDefault="005D758C">
      <w:pPr>
        <w:ind w:left="720" w:right="81" w:firstLine="721"/>
      </w:pPr>
      <w:r>
        <w:t>Our d</w:t>
      </w:r>
      <w:r>
        <w:t xml:space="preserve">ata science project is designed to address specific questions, solve problems, or extract knowledge from data. Whether it's predictive </w:t>
      </w:r>
      <w:proofErr w:type="spellStart"/>
      <w:r>
        <w:t>modeling</w:t>
      </w:r>
      <w:proofErr w:type="spellEnd"/>
      <w:r>
        <w:t>, exploratory data analysis, natural language processing, or any other data-driven task, our project encapsulates</w:t>
      </w:r>
      <w:r>
        <w:t xml:space="preserve"> the following key aspects like  </w:t>
      </w:r>
    </w:p>
    <w:p w14:paraId="389D7D10" w14:textId="77777777" w:rsidR="0042639B" w:rsidRDefault="005D758C">
      <w:pPr>
        <w:numPr>
          <w:ilvl w:val="0"/>
          <w:numId w:val="1"/>
        </w:numPr>
        <w:ind w:right="81" w:hanging="360"/>
      </w:pPr>
      <w:r>
        <w:t xml:space="preserve">Problem Statement </w:t>
      </w:r>
    </w:p>
    <w:p w14:paraId="0CD3AEB9" w14:textId="77777777" w:rsidR="0042639B" w:rsidRDefault="005D758C">
      <w:pPr>
        <w:numPr>
          <w:ilvl w:val="0"/>
          <w:numId w:val="1"/>
        </w:numPr>
        <w:ind w:right="81" w:hanging="360"/>
      </w:pPr>
      <w:r>
        <w:t xml:space="preserve">Data Collection </w:t>
      </w:r>
    </w:p>
    <w:p w14:paraId="09D9FD25" w14:textId="77777777" w:rsidR="0042639B" w:rsidRDefault="005D758C">
      <w:pPr>
        <w:ind w:left="720" w:right="81" w:firstLine="721"/>
      </w:pPr>
      <w:r>
        <w:t>The COVID-19 pandemic, caused by the novel coronavirus SARS-CoV-2, has b</w:t>
      </w:r>
      <w:r>
        <w:t xml:space="preserve">rought about unprecedented challenges across the globe. In the face of this crisis, data science has played a pivotal role in understanding the spread of the virus, predicting its impact, and guiding public health responses. This documentation serves as a </w:t>
      </w:r>
      <w:r>
        <w:t xml:space="preserve">comprehensive guide to our data science project focused on COVID-19 analysis. </w:t>
      </w:r>
    </w:p>
    <w:p w14:paraId="0AD122C0" w14:textId="77777777" w:rsidR="0042639B" w:rsidRDefault="005D758C">
      <w:pPr>
        <w:spacing w:after="10" w:line="259" w:lineRule="auto"/>
        <w:ind w:left="1441" w:right="0" w:firstLine="0"/>
      </w:pPr>
      <w:r>
        <w:t xml:space="preserve"> </w:t>
      </w:r>
    </w:p>
    <w:p w14:paraId="142EDCF8" w14:textId="77777777" w:rsidR="0042639B" w:rsidRDefault="005D758C">
      <w:pPr>
        <w:spacing w:after="0" w:line="259" w:lineRule="auto"/>
        <w:ind w:left="-5" w:right="0"/>
      </w:pPr>
      <w:r>
        <w:rPr>
          <w:b/>
          <w:sz w:val="32"/>
          <w:u w:val="single" w:color="000000"/>
        </w:rPr>
        <w:t>Project Overview</w:t>
      </w:r>
      <w:r>
        <w:rPr>
          <w:b/>
          <w:sz w:val="32"/>
        </w:rPr>
        <w:t xml:space="preserve"> </w:t>
      </w:r>
    </w:p>
    <w:p w14:paraId="6EBEBE66" w14:textId="77777777" w:rsidR="005226A3" w:rsidRDefault="005226A3">
      <w:pPr>
        <w:spacing w:after="35" w:line="239" w:lineRule="auto"/>
        <w:ind w:left="-15" w:right="579" w:firstLine="1431"/>
        <w:jc w:val="both"/>
      </w:pPr>
    </w:p>
    <w:p w14:paraId="64DFD8EE" w14:textId="35E6B51C" w:rsidR="0042639B" w:rsidRDefault="005D758C">
      <w:pPr>
        <w:spacing w:after="35" w:line="239" w:lineRule="auto"/>
        <w:ind w:left="-15" w:right="579" w:firstLine="1431"/>
        <w:jc w:val="both"/>
      </w:pPr>
      <w:r>
        <w:t>Our COVID-</w:t>
      </w:r>
      <w:r>
        <w:t>19 data science project is driven by the aim to contribute to the understanding and management of the pandemic. It encompasses a wide range of activities, including data collection, data preprocessing, exploratory data analysis (EDA), modelling, and data v</w:t>
      </w:r>
      <w:r>
        <w:t xml:space="preserve">isualization. The project's primary objectives are as follows: </w:t>
      </w:r>
      <w:r>
        <w:rPr>
          <w:b/>
          <w:sz w:val="24"/>
        </w:rPr>
        <w:t xml:space="preserve">Data Collection: </w:t>
      </w:r>
    </w:p>
    <w:p w14:paraId="7A91FD32" w14:textId="01F2EFBB" w:rsidR="0042639B" w:rsidRDefault="005D758C">
      <w:pPr>
        <w:spacing w:after="35" w:line="239" w:lineRule="auto"/>
        <w:ind w:left="-15" w:right="437" w:firstLine="1431"/>
        <w:jc w:val="both"/>
        <w:rPr>
          <w:b/>
          <w:sz w:val="24"/>
        </w:rPr>
      </w:pPr>
      <w:r>
        <w:t>Gathering reliable and up-to-date COVID-19 data from authoritative sources, such as government health agencies, research institutions, and global health organizations.</w:t>
      </w:r>
      <w:r>
        <w:rPr>
          <w:b/>
          <w:sz w:val="32"/>
        </w:rPr>
        <w:t xml:space="preserve"> </w:t>
      </w:r>
      <w:r>
        <w:rPr>
          <w:b/>
          <w:sz w:val="24"/>
        </w:rPr>
        <w:t>Data Pr</w:t>
      </w:r>
      <w:r>
        <w:rPr>
          <w:b/>
          <w:sz w:val="24"/>
        </w:rPr>
        <w:t>eprocessing</w:t>
      </w:r>
    </w:p>
    <w:p w14:paraId="36E1F194" w14:textId="14FD95E2" w:rsidR="0053587D" w:rsidRDefault="0053587D">
      <w:pPr>
        <w:spacing w:after="35" w:line="239" w:lineRule="auto"/>
        <w:ind w:left="-15" w:right="437" w:firstLine="1431"/>
        <w:jc w:val="both"/>
      </w:pPr>
      <w:r>
        <w:t xml:space="preserve">The problem at hand is to harness the power of data science and analytics to comprehensively </w:t>
      </w:r>
      <w:proofErr w:type="spellStart"/>
      <w:r>
        <w:t>analyze</w:t>
      </w:r>
      <w:proofErr w:type="spellEnd"/>
      <w:r>
        <w:t xml:space="preserve"> COVID-19 vaccine-related data, derive meaningful insights, and provide actionable recommendations to optimize vaccine distribution, monitor vaccine efficacy, and improve public health outcomes.</w:t>
      </w:r>
    </w:p>
    <w:p w14:paraId="15A78FEA" w14:textId="0B5779C2" w:rsidR="005226A3" w:rsidRDefault="005226A3" w:rsidP="005226A3">
      <w:pPr>
        <w:ind w:left="0" w:right="81" w:firstLine="720"/>
      </w:pPr>
      <w:r>
        <w:t xml:space="preserve">                               </w:t>
      </w:r>
      <w:r>
        <w:t xml:space="preserve">Our exploration of adverse effects reminds us that no medical intervention is without risks. Yet, it is vital to emphasize that the overwhelming majority of adverse events are mild and transient. Clear communication and transparent reporting of these events remain crucial to maintaining public trust. Robust surveillance systems must continue to be in place, allowing us to swiftly identify and address any safety concerns that may arise. </w:t>
      </w:r>
    </w:p>
    <w:p w14:paraId="63C4F2E8" w14:textId="77777777" w:rsidR="005226A3" w:rsidRDefault="005226A3">
      <w:pPr>
        <w:spacing w:after="35" w:line="239" w:lineRule="auto"/>
        <w:ind w:left="-15" w:right="437" w:firstLine="1431"/>
        <w:jc w:val="both"/>
      </w:pPr>
    </w:p>
    <w:p w14:paraId="038C8E3B" w14:textId="63DE15CC" w:rsidR="003335BF" w:rsidRDefault="003335BF" w:rsidP="003335BF">
      <w:pPr>
        <w:spacing w:after="0" w:line="259" w:lineRule="auto"/>
        <w:ind w:left="0" w:right="0" w:firstLine="0"/>
        <w:rPr>
          <w:b/>
          <w:color w:val="313131"/>
          <w:sz w:val="36"/>
          <w:szCs w:val="16"/>
        </w:rPr>
      </w:pPr>
    </w:p>
    <w:p w14:paraId="0351CC3C" w14:textId="140BFFB6" w:rsidR="0042639B" w:rsidRPr="003335BF" w:rsidRDefault="003335BF" w:rsidP="003335BF">
      <w:pPr>
        <w:spacing w:after="0" w:line="259" w:lineRule="auto"/>
        <w:ind w:left="0" w:right="0" w:firstLine="0"/>
        <w:rPr>
          <w:b/>
          <w:sz w:val="40"/>
          <w:szCs w:val="40"/>
        </w:rPr>
      </w:pPr>
      <w:r w:rsidRPr="003335BF">
        <w:rPr>
          <w:b/>
          <w:color w:val="313131"/>
          <w:sz w:val="40"/>
          <w:szCs w:val="40"/>
        </w:rPr>
        <w:lastRenderedPageBreak/>
        <w:t>PHASE</w:t>
      </w:r>
      <w:r w:rsidR="005D758C" w:rsidRPr="003335BF">
        <w:rPr>
          <w:b/>
          <w:sz w:val="40"/>
          <w:szCs w:val="40"/>
        </w:rPr>
        <w:t xml:space="preserve"> </w:t>
      </w:r>
      <w:r w:rsidR="00A16D4D" w:rsidRPr="003335BF">
        <w:rPr>
          <w:b/>
          <w:sz w:val="40"/>
          <w:szCs w:val="40"/>
        </w:rPr>
        <w:t>3</w:t>
      </w:r>
      <w:r w:rsidR="005D758C" w:rsidRPr="003335BF">
        <w:rPr>
          <w:b/>
          <w:sz w:val="40"/>
          <w:szCs w:val="40"/>
        </w:rPr>
        <w:t xml:space="preserve">: </w:t>
      </w:r>
      <w:r w:rsidRPr="003335BF">
        <w:rPr>
          <w:b/>
          <w:sz w:val="40"/>
          <w:szCs w:val="40"/>
          <w:shd w:val="clear" w:color="auto" w:fill="FFFFFF"/>
        </w:rPr>
        <w:t>C</w:t>
      </w:r>
      <w:r w:rsidRPr="003335BF">
        <w:rPr>
          <w:b/>
          <w:sz w:val="40"/>
          <w:szCs w:val="40"/>
          <w:shd w:val="clear" w:color="auto" w:fill="FFFFFF"/>
        </w:rPr>
        <w:t>OLLECT AND PREPROCESS</w:t>
      </w:r>
      <w:r w:rsidRPr="003335BF">
        <w:rPr>
          <w:b/>
          <w:sz w:val="40"/>
          <w:szCs w:val="40"/>
          <w:shd w:val="clear" w:color="auto" w:fill="FFFFFF"/>
        </w:rPr>
        <w:t xml:space="preserve"> </w:t>
      </w:r>
      <w:r w:rsidRPr="003335BF">
        <w:rPr>
          <w:b/>
          <w:sz w:val="40"/>
          <w:szCs w:val="40"/>
          <w:shd w:val="clear" w:color="auto" w:fill="FFFFFF"/>
        </w:rPr>
        <w:t>THE</w:t>
      </w:r>
      <w:r w:rsidRPr="003335BF">
        <w:rPr>
          <w:b/>
          <w:sz w:val="40"/>
          <w:szCs w:val="40"/>
          <w:shd w:val="clear" w:color="auto" w:fill="FFFFFF"/>
        </w:rPr>
        <w:t xml:space="preserve"> </w:t>
      </w:r>
      <w:r w:rsidRPr="003335BF">
        <w:rPr>
          <w:b/>
          <w:sz w:val="40"/>
          <w:szCs w:val="40"/>
          <w:shd w:val="clear" w:color="auto" w:fill="FFFFFF"/>
        </w:rPr>
        <w:t>COVID-19</w:t>
      </w:r>
      <w:r w:rsidRPr="003335BF">
        <w:rPr>
          <w:b/>
          <w:sz w:val="40"/>
          <w:szCs w:val="40"/>
          <w:shd w:val="clear" w:color="auto" w:fill="FFFFFF"/>
        </w:rPr>
        <w:t xml:space="preserve"> </w:t>
      </w:r>
      <w:r w:rsidRPr="003335BF">
        <w:rPr>
          <w:b/>
          <w:sz w:val="40"/>
          <w:szCs w:val="40"/>
          <w:shd w:val="clear" w:color="auto" w:fill="FFFFFF"/>
        </w:rPr>
        <w:t>VACCINE</w:t>
      </w:r>
      <w:r w:rsidRPr="003335BF">
        <w:rPr>
          <w:b/>
          <w:sz w:val="40"/>
          <w:szCs w:val="40"/>
          <w:shd w:val="clear" w:color="auto" w:fill="FFFFFF"/>
        </w:rPr>
        <w:t xml:space="preserve"> </w:t>
      </w:r>
      <w:r w:rsidRPr="003335BF">
        <w:rPr>
          <w:b/>
          <w:sz w:val="40"/>
          <w:szCs w:val="40"/>
          <w:shd w:val="clear" w:color="auto" w:fill="FFFFFF"/>
        </w:rPr>
        <w:t>DATA FOR ANALYSIS</w:t>
      </w:r>
      <w:r w:rsidRPr="003335BF">
        <w:rPr>
          <w:b/>
          <w:sz w:val="40"/>
          <w:szCs w:val="40"/>
          <w:shd w:val="clear" w:color="auto" w:fill="FFFFFF"/>
        </w:rPr>
        <w:t>.</w:t>
      </w:r>
    </w:p>
    <w:p w14:paraId="7414C47F" w14:textId="77777777" w:rsidR="0042639B" w:rsidRPr="003335BF" w:rsidRDefault="005D758C">
      <w:pPr>
        <w:spacing w:after="0" w:line="259" w:lineRule="auto"/>
        <w:ind w:left="0" w:right="0" w:firstLine="0"/>
        <w:rPr>
          <w:sz w:val="44"/>
          <w:szCs w:val="36"/>
        </w:rPr>
      </w:pPr>
      <w:r w:rsidRPr="003335BF">
        <w:rPr>
          <w:b/>
          <w:sz w:val="48"/>
          <w:szCs w:val="36"/>
        </w:rPr>
        <w:t xml:space="preserve"> </w:t>
      </w:r>
    </w:p>
    <w:p w14:paraId="5BC33DBF" w14:textId="77777777" w:rsidR="0042639B" w:rsidRDefault="005D758C">
      <w:pPr>
        <w:spacing w:after="0" w:line="259" w:lineRule="auto"/>
        <w:ind w:left="-5" w:right="0"/>
      </w:pPr>
      <w:r>
        <w:rPr>
          <w:b/>
          <w:sz w:val="32"/>
          <w:u w:val="single" w:color="000000"/>
        </w:rPr>
        <w:t>Problem Statement:</w:t>
      </w:r>
      <w:r>
        <w:rPr>
          <w:b/>
          <w:sz w:val="32"/>
        </w:rPr>
        <w:t xml:space="preserve"> </w:t>
      </w:r>
    </w:p>
    <w:p w14:paraId="6C24A3DF" w14:textId="77777777" w:rsidR="0042639B" w:rsidRDefault="005D758C">
      <w:pPr>
        <w:ind w:left="0" w:right="81" w:firstLine="720"/>
      </w:pPr>
      <w:r>
        <w:t>The COVID-19 pandemic, caused by the novel coronavirus SARS-CoV-2, has led to a global healthcare crisis with significant social and economic implications. The development, distribution</w:t>
      </w:r>
      <w:r>
        <w:t>, and administration of COVID-19 vaccines represent a critical intervention in controlling the spread of the virus and mitigating its impact. However, ensuring effective vaccine distribution, assessing vaccination campaigns' success, and addressing challen</w:t>
      </w:r>
      <w:r>
        <w:t xml:space="preserve">ges require data-driven insights and analysis. </w:t>
      </w:r>
    </w:p>
    <w:p w14:paraId="54AF99E5" w14:textId="77777777" w:rsidR="0042639B" w:rsidRDefault="005D758C">
      <w:pPr>
        <w:spacing w:after="0" w:line="259" w:lineRule="auto"/>
        <w:ind w:left="0" w:right="0" w:firstLine="0"/>
      </w:pPr>
      <w:r>
        <w:t xml:space="preserve"> </w:t>
      </w:r>
    </w:p>
    <w:p w14:paraId="6FAFD801" w14:textId="71CA2D11" w:rsidR="0042639B" w:rsidRDefault="005D758C">
      <w:pPr>
        <w:ind w:left="10" w:right="81"/>
      </w:pPr>
      <w:r>
        <w:t xml:space="preserve">The problem at hand is to harness the power of data science and analytics to comprehensively </w:t>
      </w:r>
      <w:proofErr w:type="spellStart"/>
      <w:r>
        <w:t>anal</w:t>
      </w:r>
      <w:r>
        <w:t>yze</w:t>
      </w:r>
      <w:proofErr w:type="spellEnd"/>
      <w:r>
        <w:t xml:space="preserve"> COVID-19 vaccine-related data, derive meaningful insights, and provide actionable recommendations to opti</w:t>
      </w:r>
      <w:r>
        <w:t xml:space="preserve">mize vaccine distribution, monitor vaccine efficacy, and improve public health outcomes. This analysis encompasses a wide range of objectives, including but not limited to: </w:t>
      </w:r>
    </w:p>
    <w:p w14:paraId="47FE9B32" w14:textId="77777777" w:rsidR="0042639B" w:rsidRDefault="005D758C">
      <w:pPr>
        <w:spacing w:after="10" w:line="259" w:lineRule="auto"/>
        <w:ind w:left="0" w:right="0" w:firstLine="0"/>
      </w:pPr>
      <w:r>
        <w:t xml:space="preserve"> </w:t>
      </w:r>
    </w:p>
    <w:p w14:paraId="0D949852" w14:textId="77777777" w:rsidR="0042639B" w:rsidRDefault="005D758C">
      <w:pPr>
        <w:numPr>
          <w:ilvl w:val="0"/>
          <w:numId w:val="2"/>
        </w:numPr>
        <w:spacing w:after="0" w:line="259" w:lineRule="auto"/>
        <w:ind w:right="0" w:hanging="320"/>
      </w:pPr>
      <w:r>
        <w:rPr>
          <w:b/>
          <w:sz w:val="32"/>
        </w:rPr>
        <w:t xml:space="preserve">Vaccine Distribution Optimization: </w:t>
      </w:r>
    </w:p>
    <w:p w14:paraId="18A43C63" w14:textId="77777777" w:rsidR="0042639B" w:rsidRDefault="005D758C">
      <w:pPr>
        <w:ind w:left="0" w:right="81" w:firstLine="720"/>
      </w:pPr>
      <w:r>
        <w:t>Assess the allocation and distribution of CO</w:t>
      </w:r>
      <w:r>
        <w:t xml:space="preserve">VID-19 vaccines across regions, populations, and </w:t>
      </w:r>
      <w:proofErr w:type="spellStart"/>
      <w:proofErr w:type="gramStart"/>
      <w:r>
        <w:t>demographics.Identify</w:t>
      </w:r>
      <w:proofErr w:type="spellEnd"/>
      <w:proofErr w:type="gramEnd"/>
      <w:r>
        <w:t xml:space="preserve"> disparities and inefficiencies in vaccine distribution. Recommend data-driven strategies to optimize vaccine allocation and delivery to maximize coverage. </w:t>
      </w:r>
    </w:p>
    <w:p w14:paraId="6FAD5716" w14:textId="77777777" w:rsidR="0042639B" w:rsidRDefault="005D758C">
      <w:pPr>
        <w:numPr>
          <w:ilvl w:val="0"/>
          <w:numId w:val="2"/>
        </w:numPr>
        <w:spacing w:after="0" w:line="259" w:lineRule="auto"/>
        <w:ind w:right="0" w:hanging="320"/>
      </w:pPr>
      <w:r>
        <w:rPr>
          <w:b/>
          <w:sz w:val="32"/>
        </w:rPr>
        <w:t>Vaccine Efficacy and Safety M</w:t>
      </w:r>
      <w:r>
        <w:rPr>
          <w:b/>
          <w:sz w:val="32"/>
        </w:rPr>
        <w:t xml:space="preserve">onitoring: </w:t>
      </w:r>
    </w:p>
    <w:p w14:paraId="67F2DEE0" w14:textId="77777777" w:rsidR="0042639B" w:rsidRDefault="005D758C">
      <w:pPr>
        <w:spacing w:after="35" w:line="239" w:lineRule="auto"/>
        <w:ind w:left="-15" w:right="88" w:firstLine="720"/>
        <w:jc w:val="both"/>
      </w:pPr>
      <w:proofErr w:type="spellStart"/>
      <w:r>
        <w:t>Analyze</w:t>
      </w:r>
      <w:proofErr w:type="spellEnd"/>
      <w:r>
        <w:t xml:space="preserve"> real-world data on vaccine effectiveness and </w:t>
      </w:r>
      <w:proofErr w:type="spellStart"/>
      <w:proofErr w:type="gramStart"/>
      <w:r>
        <w:t>safety.Evaluate</w:t>
      </w:r>
      <w:proofErr w:type="spellEnd"/>
      <w:proofErr w:type="gramEnd"/>
      <w:r>
        <w:t xml:space="preserve"> the impact of different vaccines, variants of the virus, and vaccination campaigns on disease transmission and </w:t>
      </w:r>
      <w:proofErr w:type="spellStart"/>
      <w:r>
        <w:t>severity.Detect</w:t>
      </w:r>
      <w:proofErr w:type="spellEnd"/>
      <w:r>
        <w:t xml:space="preserve"> and investigate adverse events following vaccina</w:t>
      </w:r>
      <w:r>
        <w:t xml:space="preserve">tion (AEFI). </w:t>
      </w:r>
    </w:p>
    <w:p w14:paraId="6B5D2930" w14:textId="77777777" w:rsidR="0042639B" w:rsidRDefault="005D758C">
      <w:pPr>
        <w:numPr>
          <w:ilvl w:val="0"/>
          <w:numId w:val="2"/>
        </w:numPr>
        <w:spacing w:after="0" w:line="259" w:lineRule="auto"/>
        <w:ind w:right="0" w:hanging="320"/>
      </w:pPr>
      <w:r>
        <w:rPr>
          <w:b/>
          <w:sz w:val="32"/>
        </w:rPr>
        <w:t xml:space="preserve">Population Immunity and Herd Immunity </w:t>
      </w:r>
      <w:proofErr w:type="spellStart"/>
      <w:r>
        <w:rPr>
          <w:b/>
          <w:sz w:val="32"/>
        </w:rPr>
        <w:t>Modeling</w:t>
      </w:r>
      <w:proofErr w:type="spellEnd"/>
      <w:r>
        <w:rPr>
          <w:b/>
          <w:sz w:val="32"/>
        </w:rPr>
        <w:t xml:space="preserve">: </w:t>
      </w:r>
    </w:p>
    <w:p w14:paraId="70021344" w14:textId="77777777" w:rsidR="0042639B" w:rsidRDefault="005D758C">
      <w:pPr>
        <w:ind w:left="0" w:right="81" w:firstLine="720"/>
      </w:pPr>
      <w:r>
        <w:t xml:space="preserve">Develop models to estimate the level of population immunity achieved through </w:t>
      </w:r>
      <w:proofErr w:type="spellStart"/>
      <w:proofErr w:type="gramStart"/>
      <w:r>
        <w:t>vaccination.Determine</w:t>
      </w:r>
      <w:proofErr w:type="spellEnd"/>
      <w:proofErr w:type="gramEnd"/>
      <w:r>
        <w:t xml:space="preserve"> thresholds for achieving herd immunity and assess progress toward this </w:t>
      </w:r>
      <w:proofErr w:type="spellStart"/>
      <w:r>
        <w:t>goal.Project</w:t>
      </w:r>
      <w:proofErr w:type="spellEnd"/>
      <w:r>
        <w:t xml:space="preserve"> the future</w:t>
      </w:r>
      <w:r>
        <w:t xml:space="preserve"> course of the pandemic based on vaccination rates and emerging variants. </w:t>
      </w:r>
    </w:p>
    <w:p w14:paraId="1AAA0939" w14:textId="77777777" w:rsidR="0042639B" w:rsidRDefault="005D758C">
      <w:pPr>
        <w:numPr>
          <w:ilvl w:val="0"/>
          <w:numId w:val="2"/>
        </w:numPr>
        <w:spacing w:after="0" w:line="259" w:lineRule="auto"/>
        <w:ind w:right="0" w:hanging="320"/>
      </w:pPr>
      <w:r>
        <w:rPr>
          <w:b/>
          <w:sz w:val="32"/>
        </w:rPr>
        <w:t xml:space="preserve">Vaccine Hesitancy and Communication Strategies: </w:t>
      </w:r>
    </w:p>
    <w:p w14:paraId="08308A61" w14:textId="77777777" w:rsidR="0042639B" w:rsidRDefault="005D758C">
      <w:pPr>
        <w:ind w:left="0" w:right="81" w:firstLine="720"/>
      </w:pPr>
      <w:proofErr w:type="spellStart"/>
      <w:r>
        <w:t>Analyze</w:t>
      </w:r>
      <w:proofErr w:type="spellEnd"/>
      <w:r>
        <w:t xml:space="preserve"> data on vaccine hesitancy and the factors influencing vaccine acceptance. Develop targeted communication strategies to address vaccine concerns and encourage vaccination. </w:t>
      </w:r>
    </w:p>
    <w:p w14:paraId="49396755" w14:textId="77777777" w:rsidR="0042639B" w:rsidRDefault="005D758C">
      <w:pPr>
        <w:numPr>
          <w:ilvl w:val="0"/>
          <w:numId w:val="2"/>
        </w:numPr>
        <w:spacing w:after="0" w:line="259" w:lineRule="auto"/>
        <w:ind w:right="0" w:hanging="320"/>
      </w:pPr>
      <w:r>
        <w:rPr>
          <w:b/>
          <w:sz w:val="32"/>
        </w:rPr>
        <w:t xml:space="preserve">Supply Chain Management and Inventory Tracking: </w:t>
      </w:r>
    </w:p>
    <w:p w14:paraId="3A3DF548" w14:textId="77777777" w:rsidR="0042639B" w:rsidRDefault="005D758C">
      <w:pPr>
        <w:ind w:left="0" w:right="81" w:firstLine="720"/>
      </w:pPr>
      <w:r>
        <w:t>Monitor vaccine supply chai</w:t>
      </w:r>
      <w:r>
        <w:t xml:space="preserve">ns and inventory </w:t>
      </w:r>
      <w:proofErr w:type="spellStart"/>
      <w:proofErr w:type="gramStart"/>
      <w:r>
        <w:t>levels.Predict</w:t>
      </w:r>
      <w:proofErr w:type="spellEnd"/>
      <w:proofErr w:type="gramEnd"/>
      <w:r>
        <w:t xml:space="preserve"> demand and optimize supply chain operations to avoid shortages and wastage. </w:t>
      </w:r>
    </w:p>
    <w:p w14:paraId="2B9912A0" w14:textId="77777777" w:rsidR="005226A3" w:rsidRDefault="005226A3">
      <w:pPr>
        <w:ind w:left="0" w:right="81" w:firstLine="720"/>
      </w:pPr>
    </w:p>
    <w:p w14:paraId="75F796FB" w14:textId="77777777" w:rsidR="0042639B" w:rsidRDefault="005D758C">
      <w:pPr>
        <w:numPr>
          <w:ilvl w:val="0"/>
          <w:numId w:val="2"/>
        </w:numPr>
        <w:spacing w:after="0" w:line="259" w:lineRule="auto"/>
        <w:ind w:right="0" w:hanging="320"/>
      </w:pPr>
      <w:r>
        <w:rPr>
          <w:b/>
          <w:sz w:val="32"/>
        </w:rPr>
        <w:lastRenderedPageBreak/>
        <w:t xml:space="preserve">Policy and Resource Allocation Recommendations: </w:t>
      </w:r>
    </w:p>
    <w:p w14:paraId="3668147E" w14:textId="77777777" w:rsidR="0042639B" w:rsidRDefault="005D758C">
      <w:pPr>
        <w:ind w:left="0" w:right="81" w:firstLine="720"/>
      </w:pPr>
      <w:r>
        <w:t>Provide evidence-based recommendations to policymakers on vaccination policies, resource allocatio</w:t>
      </w:r>
      <w:r>
        <w:t xml:space="preserve">n, and public health interventions. </w:t>
      </w:r>
    </w:p>
    <w:p w14:paraId="51E7029C" w14:textId="77777777" w:rsidR="0042639B" w:rsidRDefault="005D758C">
      <w:pPr>
        <w:numPr>
          <w:ilvl w:val="0"/>
          <w:numId w:val="2"/>
        </w:numPr>
        <w:spacing w:after="0" w:line="259" w:lineRule="auto"/>
        <w:ind w:right="0" w:hanging="320"/>
      </w:pPr>
      <w:r>
        <w:rPr>
          <w:b/>
          <w:sz w:val="32"/>
        </w:rPr>
        <w:t xml:space="preserve">Public Health Education and Awareness: </w:t>
      </w:r>
    </w:p>
    <w:p w14:paraId="265BF689" w14:textId="77777777" w:rsidR="0042639B" w:rsidRDefault="005D758C">
      <w:pPr>
        <w:ind w:left="0" w:right="81" w:firstLine="720"/>
      </w:pPr>
      <w:r>
        <w:t xml:space="preserve">Contribute to public health education by disseminating data-driven insights to inform individuals and communities about vaccine benefits, safety, and importance. </w:t>
      </w:r>
    </w:p>
    <w:p w14:paraId="310DB3C5" w14:textId="77777777" w:rsidR="0042639B" w:rsidRDefault="005D758C">
      <w:pPr>
        <w:ind w:left="10" w:right="81"/>
      </w:pPr>
      <w:r>
        <w:t>Addressing these</w:t>
      </w:r>
      <w:r>
        <w:t xml:space="preserve"> objectives requires a multidisciplinary approach that leverages data science techniques, machine learning models, statistical analysis, data visualization, and domain expertise. The goal is to provide decision-makers, healthcare professionals, and the pub</w:t>
      </w:r>
      <w:r>
        <w:t xml:space="preserve">lic with accurate, timely, and actionable information to support an effective response to the COVID-19 pandemic through vaccination. </w:t>
      </w:r>
    </w:p>
    <w:p w14:paraId="75B669C6" w14:textId="77777777" w:rsidR="0042639B" w:rsidRDefault="005D758C">
      <w:pPr>
        <w:spacing w:after="11" w:line="259" w:lineRule="auto"/>
        <w:ind w:left="0" w:right="0" w:firstLine="0"/>
      </w:pPr>
      <w:r>
        <w:t xml:space="preserve"> </w:t>
      </w:r>
    </w:p>
    <w:p w14:paraId="7AAF1EC9" w14:textId="77777777" w:rsidR="003335BF" w:rsidRDefault="003335BF">
      <w:pPr>
        <w:spacing w:after="0" w:line="259" w:lineRule="auto"/>
        <w:ind w:left="-5" w:right="0"/>
        <w:rPr>
          <w:b/>
          <w:sz w:val="32"/>
          <w:u w:val="single" w:color="000000"/>
        </w:rPr>
      </w:pPr>
    </w:p>
    <w:p w14:paraId="7204CFA1" w14:textId="59F72E11" w:rsidR="0042639B" w:rsidRDefault="005D758C">
      <w:pPr>
        <w:spacing w:after="0" w:line="259" w:lineRule="auto"/>
        <w:ind w:left="-5" w:right="0"/>
      </w:pPr>
      <w:r>
        <w:rPr>
          <w:b/>
          <w:sz w:val="32"/>
          <w:u w:val="single" w:color="000000"/>
        </w:rPr>
        <w:t>Problem Definition:</w:t>
      </w:r>
      <w:r>
        <w:rPr>
          <w:b/>
        </w:rPr>
        <w:t xml:space="preserve"> </w:t>
      </w:r>
    </w:p>
    <w:p w14:paraId="3D9E59AF" w14:textId="77777777" w:rsidR="0042639B" w:rsidRDefault="005D758C">
      <w:pPr>
        <w:spacing w:after="0" w:line="259" w:lineRule="auto"/>
        <w:ind w:left="0" w:right="0" w:firstLine="0"/>
      </w:pPr>
      <w:r>
        <w:t xml:space="preserve"> </w:t>
      </w:r>
    </w:p>
    <w:p w14:paraId="7EE374B3" w14:textId="77777777" w:rsidR="0042639B" w:rsidRDefault="005D758C">
      <w:pPr>
        <w:ind w:left="10" w:right="81"/>
      </w:pPr>
      <w:r>
        <w:t>The problem at hand is to leverage data science and analytics to conduct a comprehensive analysis of COVID-19 vaccine-related data. The objective is to extract valuable insights and knowledge from various datasets related to COVID-19 vaccination efforts an</w:t>
      </w:r>
      <w:r>
        <w:t xml:space="preserve">d provide informed recommendations to aid in the ongoing battle against the pandemic. This analysis aims to address several critical questions and challenges: </w:t>
      </w:r>
    </w:p>
    <w:p w14:paraId="7700E6F8" w14:textId="77777777" w:rsidR="0042639B" w:rsidRDefault="005D758C">
      <w:pPr>
        <w:spacing w:after="36" w:line="259" w:lineRule="auto"/>
        <w:ind w:left="0" w:right="0" w:firstLine="0"/>
      </w:pPr>
      <w:r>
        <w:t xml:space="preserve"> </w:t>
      </w:r>
    </w:p>
    <w:p w14:paraId="78A9A051" w14:textId="77777777" w:rsidR="0042639B" w:rsidRDefault="005D758C">
      <w:pPr>
        <w:numPr>
          <w:ilvl w:val="0"/>
          <w:numId w:val="3"/>
        </w:numPr>
        <w:ind w:right="81"/>
      </w:pPr>
      <w:r>
        <w:rPr>
          <w:b/>
          <w:sz w:val="32"/>
        </w:rPr>
        <w:t>Vaccine Efficacy:</w:t>
      </w:r>
      <w:r>
        <w:t xml:space="preserve"> Assess the efficacy of different COVID-19 vaccines in preventing infection, </w:t>
      </w:r>
      <w:r>
        <w:t xml:space="preserve">severe illness, and mortality. Understand the variations in vaccine performance across different populations and against emerging variants of the virus. </w:t>
      </w:r>
    </w:p>
    <w:p w14:paraId="1E7836BE" w14:textId="77777777" w:rsidR="0042639B" w:rsidRDefault="005D758C">
      <w:pPr>
        <w:spacing w:after="36" w:line="259" w:lineRule="auto"/>
        <w:ind w:left="0" w:right="0" w:firstLine="0"/>
      </w:pPr>
      <w:r>
        <w:t xml:space="preserve"> </w:t>
      </w:r>
    </w:p>
    <w:p w14:paraId="04D8DF7C" w14:textId="77777777" w:rsidR="0042639B" w:rsidRDefault="005D758C">
      <w:pPr>
        <w:numPr>
          <w:ilvl w:val="0"/>
          <w:numId w:val="3"/>
        </w:numPr>
        <w:ind w:right="81"/>
      </w:pPr>
      <w:r>
        <w:rPr>
          <w:b/>
          <w:sz w:val="32"/>
        </w:rPr>
        <w:t xml:space="preserve">Vaccine Distribution: </w:t>
      </w:r>
      <w:proofErr w:type="spellStart"/>
      <w:r>
        <w:t>Analyze</w:t>
      </w:r>
      <w:proofErr w:type="spellEnd"/>
      <w:r>
        <w:t xml:space="preserve"> the distribution and allocation of COVID-19 vaccines globally, regionally, and within specific countries. Identify disparities and challenges in vaccine distribution, including access and equity issues. </w:t>
      </w:r>
    </w:p>
    <w:p w14:paraId="0F023DF7" w14:textId="77777777" w:rsidR="0042639B" w:rsidRDefault="005D758C">
      <w:pPr>
        <w:spacing w:after="36" w:line="259" w:lineRule="auto"/>
        <w:ind w:left="0" w:right="0" w:firstLine="0"/>
      </w:pPr>
      <w:r>
        <w:t xml:space="preserve"> </w:t>
      </w:r>
    </w:p>
    <w:p w14:paraId="640FDCC2" w14:textId="77777777" w:rsidR="0042639B" w:rsidRDefault="005D758C">
      <w:pPr>
        <w:numPr>
          <w:ilvl w:val="0"/>
          <w:numId w:val="3"/>
        </w:numPr>
        <w:ind w:right="81"/>
      </w:pPr>
      <w:r>
        <w:rPr>
          <w:b/>
          <w:sz w:val="32"/>
        </w:rPr>
        <w:t>Vaccine Hesitancy:</w:t>
      </w:r>
      <w:r>
        <w:t xml:space="preserve"> Explore factors contrib</w:t>
      </w:r>
      <w:r>
        <w:t xml:space="preserve">uting to vaccine hesitancy and refusal. Identify demographics, geographic regions, and common concerns that may impact vaccination rates. </w:t>
      </w:r>
    </w:p>
    <w:p w14:paraId="4F94E8E0" w14:textId="77777777" w:rsidR="0042639B" w:rsidRDefault="005D758C">
      <w:pPr>
        <w:spacing w:after="34" w:line="259" w:lineRule="auto"/>
        <w:ind w:left="0" w:right="0" w:firstLine="0"/>
      </w:pPr>
      <w:r>
        <w:t xml:space="preserve"> </w:t>
      </w:r>
    </w:p>
    <w:p w14:paraId="1EB6B085" w14:textId="77777777" w:rsidR="0042639B" w:rsidRDefault="005D758C">
      <w:pPr>
        <w:numPr>
          <w:ilvl w:val="0"/>
          <w:numId w:val="3"/>
        </w:numPr>
        <w:ind w:right="81"/>
      </w:pPr>
      <w:r>
        <w:rPr>
          <w:b/>
          <w:sz w:val="32"/>
        </w:rPr>
        <w:t>Impact of Vaccination:</w:t>
      </w:r>
      <w:r>
        <w:t xml:space="preserve"> Examine the impact of vaccination campaigns on reducing COVID-19 cases, hospitalizations, an</w:t>
      </w:r>
      <w:r>
        <w:t xml:space="preserve">d fatalities. Evaluate the effectiveness of vaccination in achieving herd immunity. </w:t>
      </w:r>
    </w:p>
    <w:p w14:paraId="619E9B4E" w14:textId="77777777" w:rsidR="0042639B" w:rsidRDefault="005D758C">
      <w:pPr>
        <w:spacing w:after="34" w:line="259" w:lineRule="auto"/>
        <w:ind w:left="0" w:right="0" w:firstLine="0"/>
      </w:pPr>
      <w:r>
        <w:t xml:space="preserve"> </w:t>
      </w:r>
    </w:p>
    <w:p w14:paraId="1CB8F9FF" w14:textId="77777777" w:rsidR="0042639B" w:rsidRDefault="005D758C">
      <w:pPr>
        <w:numPr>
          <w:ilvl w:val="0"/>
          <w:numId w:val="3"/>
        </w:numPr>
        <w:ind w:right="81"/>
      </w:pPr>
      <w:r>
        <w:rPr>
          <w:b/>
          <w:sz w:val="32"/>
        </w:rPr>
        <w:t>Vaccine Adverse Events:</w:t>
      </w:r>
      <w:r>
        <w:t xml:space="preserve"> </w:t>
      </w:r>
      <w:proofErr w:type="spellStart"/>
      <w:r>
        <w:t>Analyze</w:t>
      </w:r>
      <w:proofErr w:type="spellEnd"/>
      <w:r>
        <w:t xml:space="preserve"> reported adverse events and side effects associated with COVID-19 vaccines. Assess the safety profiles of different vaccine brands and fo</w:t>
      </w:r>
      <w:r>
        <w:t xml:space="preserve">rmulations. </w:t>
      </w:r>
    </w:p>
    <w:p w14:paraId="7F5B6C5F" w14:textId="77777777" w:rsidR="0042639B" w:rsidRDefault="005D758C">
      <w:pPr>
        <w:spacing w:after="35" w:line="259" w:lineRule="auto"/>
        <w:ind w:left="0" w:right="0" w:firstLine="0"/>
      </w:pPr>
      <w:r>
        <w:lastRenderedPageBreak/>
        <w:t xml:space="preserve"> </w:t>
      </w:r>
    </w:p>
    <w:p w14:paraId="71597650" w14:textId="77777777" w:rsidR="0042639B" w:rsidRDefault="005D758C">
      <w:pPr>
        <w:numPr>
          <w:ilvl w:val="0"/>
          <w:numId w:val="3"/>
        </w:numPr>
        <w:ind w:right="81"/>
      </w:pPr>
      <w:r>
        <w:rPr>
          <w:b/>
          <w:sz w:val="32"/>
        </w:rPr>
        <w:t>Time Series Analysis:</w:t>
      </w:r>
      <w:r>
        <w:t xml:space="preserve"> Perform time series analysis to understand the evolution of vaccination rates, COVID-19 cases, and public sentiment over time. Identify key milestones and trends in the vaccination journey. </w:t>
      </w:r>
    </w:p>
    <w:p w14:paraId="101CDA5E" w14:textId="77777777" w:rsidR="0042639B" w:rsidRDefault="005D758C">
      <w:pPr>
        <w:spacing w:after="29" w:line="259" w:lineRule="auto"/>
        <w:ind w:left="0" w:right="0" w:firstLine="0"/>
      </w:pPr>
      <w:r>
        <w:t xml:space="preserve"> </w:t>
      </w:r>
    </w:p>
    <w:p w14:paraId="3DF21301" w14:textId="77777777" w:rsidR="0042639B" w:rsidRDefault="005D758C">
      <w:pPr>
        <w:numPr>
          <w:ilvl w:val="0"/>
          <w:numId w:val="3"/>
        </w:numPr>
        <w:spacing w:after="53"/>
        <w:ind w:right="81"/>
      </w:pPr>
      <w:r>
        <w:rPr>
          <w:b/>
          <w:sz w:val="32"/>
        </w:rPr>
        <w:t>Vaccine Rollout Strategies</w:t>
      </w:r>
      <w:r>
        <w:rPr>
          <w:b/>
          <w:sz w:val="32"/>
        </w:rPr>
        <w:t>: Evaluate</w:t>
      </w:r>
      <w:r>
        <w:t xml:space="preserve"> different strategies for vaccine rollout, such as prioritization of high-risk groups, mass vaccination campaigns, and booster dose administration. </w:t>
      </w:r>
    </w:p>
    <w:p w14:paraId="0ACFD273" w14:textId="77777777" w:rsidR="0042639B" w:rsidRDefault="005D758C">
      <w:pPr>
        <w:numPr>
          <w:ilvl w:val="0"/>
          <w:numId w:val="3"/>
        </w:numPr>
        <w:ind w:right="81"/>
      </w:pPr>
      <w:r>
        <w:rPr>
          <w:b/>
          <w:sz w:val="32"/>
        </w:rPr>
        <w:t>Data Integration:</w:t>
      </w:r>
      <w:r>
        <w:t xml:space="preserve"> Integrate data from various sources, including government health agencies, rese</w:t>
      </w:r>
      <w:r>
        <w:t xml:space="preserve">arch institutions, vaccine manufacturers, and social media platforms, to gain a comprehensive view of the vaccination landscape. </w:t>
      </w:r>
    </w:p>
    <w:p w14:paraId="61C94B62" w14:textId="77777777" w:rsidR="0042639B" w:rsidRDefault="005D758C">
      <w:pPr>
        <w:spacing w:after="35" w:line="259" w:lineRule="auto"/>
        <w:ind w:left="0" w:right="0" w:firstLine="0"/>
      </w:pPr>
      <w:r>
        <w:t xml:space="preserve"> </w:t>
      </w:r>
    </w:p>
    <w:p w14:paraId="025DE4FE" w14:textId="77777777" w:rsidR="0042639B" w:rsidRDefault="005D758C">
      <w:pPr>
        <w:numPr>
          <w:ilvl w:val="0"/>
          <w:numId w:val="3"/>
        </w:numPr>
        <w:ind w:right="81"/>
      </w:pPr>
      <w:r>
        <w:rPr>
          <w:b/>
          <w:sz w:val="32"/>
        </w:rPr>
        <w:t xml:space="preserve">Predictive </w:t>
      </w:r>
      <w:proofErr w:type="spellStart"/>
      <w:r>
        <w:rPr>
          <w:b/>
          <w:sz w:val="32"/>
        </w:rPr>
        <w:t>Modeling</w:t>
      </w:r>
      <w:proofErr w:type="spellEnd"/>
      <w:r>
        <w:rPr>
          <w:b/>
          <w:sz w:val="32"/>
        </w:rPr>
        <w:t>:</w:t>
      </w:r>
      <w:r>
        <w:t xml:space="preserve"> Develop predictive models to forecast future vaccination rates, COVID-19 case counts, and potential vac</w:t>
      </w:r>
      <w:r>
        <w:t xml:space="preserve">cine supply chain disruptions. Use machine learning to identify factors influencing vaccine uptake. </w:t>
      </w:r>
    </w:p>
    <w:p w14:paraId="67269773" w14:textId="77777777" w:rsidR="0042639B" w:rsidRDefault="005D758C">
      <w:pPr>
        <w:spacing w:after="30" w:line="259" w:lineRule="auto"/>
        <w:ind w:left="0" w:right="0" w:firstLine="0"/>
      </w:pPr>
      <w:r>
        <w:t xml:space="preserve"> </w:t>
      </w:r>
    </w:p>
    <w:p w14:paraId="4E8CF2F1" w14:textId="77777777" w:rsidR="0042639B" w:rsidRDefault="005D758C">
      <w:pPr>
        <w:numPr>
          <w:ilvl w:val="0"/>
          <w:numId w:val="3"/>
        </w:numPr>
        <w:ind w:right="81"/>
      </w:pPr>
      <w:r>
        <w:rPr>
          <w:b/>
          <w:sz w:val="32"/>
        </w:rPr>
        <w:t>Communication and Outreach:</w:t>
      </w:r>
      <w:r>
        <w:t xml:space="preserve"> </w:t>
      </w:r>
      <w:proofErr w:type="spellStart"/>
      <w:r>
        <w:t>Analyze</w:t>
      </w:r>
      <w:proofErr w:type="spellEnd"/>
      <w:r>
        <w:t xml:space="preserve"> communication strategies and public sentiment regarding COVID-19 vaccines. Provide recommendations for effective vacc</w:t>
      </w:r>
      <w:r>
        <w:t xml:space="preserve">ine communication and outreach campaigns. </w:t>
      </w:r>
    </w:p>
    <w:p w14:paraId="1050E211" w14:textId="77777777" w:rsidR="0042639B" w:rsidRDefault="005D758C">
      <w:pPr>
        <w:spacing w:after="34" w:line="259" w:lineRule="auto"/>
        <w:ind w:left="0" w:right="0" w:firstLine="0"/>
      </w:pPr>
      <w:r>
        <w:t xml:space="preserve"> </w:t>
      </w:r>
    </w:p>
    <w:p w14:paraId="09FD69D7" w14:textId="77777777" w:rsidR="0042639B" w:rsidRDefault="005D758C">
      <w:pPr>
        <w:numPr>
          <w:ilvl w:val="0"/>
          <w:numId w:val="3"/>
        </w:numPr>
        <w:ind w:right="81"/>
      </w:pPr>
      <w:r>
        <w:rPr>
          <w:b/>
          <w:sz w:val="32"/>
        </w:rPr>
        <w:t>Ethical Considerations:</w:t>
      </w:r>
      <w:r>
        <w:t xml:space="preserve"> </w:t>
      </w:r>
      <w:r>
        <w:t xml:space="preserve">Address ethical considerations related to vaccine data privacy, consent, and the responsible use of data for public health purposes. </w:t>
      </w:r>
    </w:p>
    <w:p w14:paraId="59D21167" w14:textId="77777777" w:rsidR="0042639B" w:rsidRDefault="005D758C">
      <w:pPr>
        <w:spacing w:after="33" w:line="259" w:lineRule="auto"/>
        <w:ind w:left="0" w:right="0" w:firstLine="0"/>
      </w:pPr>
      <w:r>
        <w:t xml:space="preserve"> </w:t>
      </w:r>
    </w:p>
    <w:p w14:paraId="6AF29460" w14:textId="77777777" w:rsidR="0042639B" w:rsidRDefault="005D758C">
      <w:pPr>
        <w:numPr>
          <w:ilvl w:val="0"/>
          <w:numId w:val="3"/>
        </w:numPr>
        <w:ind w:right="81"/>
      </w:pPr>
      <w:r>
        <w:rPr>
          <w:b/>
          <w:sz w:val="32"/>
        </w:rPr>
        <w:t>Policy Recommendations</w:t>
      </w:r>
      <w:r>
        <w:t>: Based on data-driven insights, provide evidence-based policy recommendations to government autho</w:t>
      </w:r>
      <w:r>
        <w:t xml:space="preserve">rities and healthcare organizations for optimizing vaccine distribution and vaccination campaigns. </w:t>
      </w:r>
    </w:p>
    <w:p w14:paraId="77331FA8" w14:textId="77777777" w:rsidR="0042639B" w:rsidRDefault="005D758C">
      <w:pPr>
        <w:spacing w:after="0" w:line="259" w:lineRule="auto"/>
        <w:ind w:left="0" w:right="0" w:firstLine="0"/>
      </w:pPr>
      <w:r>
        <w:t xml:space="preserve"> </w:t>
      </w:r>
    </w:p>
    <w:p w14:paraId="7F5268BD" w14:textId="77777777" w:rsidR="0042639B" w:rsidRDefault="005D758C">
      <w:pPr>
        <w:ind w:left="10" w:right="81"/>
      </w:pPr>
      <w:r>
        <w:t>By addressing these challenges and questions, the COVID-19 Vaccines Analysis project aims to contribute to the global effort to combat the pandemic, enhan</w:t>
      </w:r>
      <w:r>
        <w:t xml:space="preserve">ce vaccination strategies, and ultimately save lives. </w:t>
      </w:r>
    </w:p>
    <w:p w14:paraId="17890C7B" w14:textId="77777777" w:rsidR="0042639B" w:rsidRDefault="005D758C">
      <w:pPr>
        <w:spacing w:after="10" w:line="259" w:lineRule="auto"/>
        <w:ind w:left="0" w:right="0" w:firstLine="0"/>
      </w:pPr>
      <w:r>
        <w:t xml:space="preserve"> </w:t>
      </w:r>
    </w:p>
    <w:p w14:paraId="3FF29549" w14:textId="64F92ACE" w:rsidR="0042639B" w:rsidRDefault="0042639B" w:rsidP="00A16D4D">
      <w:pPr>
        <w:spacing w:after="308"/>
        <w:ind w:left="705" w:right="81" w:firstLine="0"/>
      </w:pPr>
    </w:p>
    <w:p w14:paraId="7252C42E" w14:textId="45EC1619" w:rsidR="0042639B" w:rsidRDefault="005D758C" w:rsidP="00A16D4D">
      <w:pPr>
        <w:spacing w:after="272" w:line="259" w:lineRule="auto"/>
        <w:ind w:left="0" w:right="0" w:firstLine="0"/>
      </w:pPr>
      <w:r>
        <w:rPr>
          <w:b/>
          <w:color w:val="313131"/>
          <w:sz w:val="32"/>
        </w:rPr>
        <w:t xml:space="preserve"> </w:t>
      </w:r>
      <w:r>
        <w:rPr>
          <w:b/>
          <w:color w:val="313131"/>
          <w:sz w:val="32"/>
          <w:u w:val="single" w:color="313131"/>
        </w:rPr>
        <w:t>Data Collection:</w:t>
      </w:r>
      <w:r>
        <w:rPr>
          <w:b/>
          <w:color w:val="313131"/>
          <w:sz w:val="32"/>
        </w:rPr>
        <w:t xml:space="preserve">  </w:t>
      </w:r>
      <w:r>
        <w:rPr>
          <w:color w:val="313131"/>
        </w:rPr>
        <w:t>The source of datasets used for Covid-19 Vaccines Analysis can vary widely, and there are several publicly available datasets that researchers and developers have used for training and evaluating Covid-19 V</w:t>
      </w:r>
      <w:r>
        <w:rPr>
          <w:color w:val="313131"/>
        </w:rPr>
        <w:t xml:space="preserve">accines Analysis. These datasets are essential for building and testing Data science projects that can help to identify Covid-19 Vaccines Analysis. </w:t>
      </w:r>
      <w:r>
        <w:rPr>
          <w:b/>
          <w:color w:val="313131"/>
          <w:sz w:val="32"/>
        </w:rPr>
        <w:t xml:space="preserve">  </w:t>
      </w:r>
    </w:p>
    <w:p w14:paraId="6C3D00A2" w14:textId="77777777" w:rsidR="0042639B" w:rsidRDefault="005D758C">
      <w:pPr>
        <w:spacing w:after="9" w:line="249" w:lineRule="auto"/>
        <w:ind w:left="0" w:right="71" w:firstLine="720"/>
      </w:pPr>
      <w:r>
        <w:rPr>
          <w:color w:val="313131"/>
        </w:rPr>
        <w:lastRenderedPageBreak/>
        <w:t xml:space="preserve">The current dataset is obtained from Kaggle. Kaggle is a popular platform </w:t>
      </w:r>
      <w:proofErr w:type="gramStart"/>
      <w:r>
        <w:rPr>
          <w:color w:val="313131"/>
        </w:rPr>
        <w:t>for  data</w:t>
      </w:r>
      <w:proofErr w:type="gramEnd"/>
      <w:r>
        <w:rPr>
          <w:color w:val="313131"/>
        </w:rPr>
        <w:t xml:space="preserve"> science competitions,</w:t>
      </w:r>
      <w:r>
        <w:rPr>
          <w:color w:val="313131"/>
        </w:rPr>
        <w:t xml:space="preserve"> and it hosts several datasets. One well known dataset from Kaggle is the COVID-19 World Vaccination Progress dataset, which </w:t>
      </w:r>
      <w:proofErr w:type="gramStart"/>
      <w:r>
        <w:rPr>
          <w:color w:val="313131"/>
        </w:rPr>
        <w:t>contains  labelled</w:t>
      </w:r>
      <w:proofErr w:type="gramEnd"/>
      <w:r>
        <w:rPr>
          <w:color w:val="313131"/>
        </w:rPr>
        <w:t xml:space="preserve"> </w:t>
      </w:r>
    </w:p>
    <w:p w14:paraId="7B4E44A7" w14:textId="77777777" w:rsidR="0042639B" w:rsidRDefault="005D758C">
      <w:pPr>
        <w:spacing w:after="240" w:line="249" w:lineRule="auto"/>
        <w:ind w:left="10" w:right="71"/>
      </w:pPr>
      <w:proofErr w:type="spellStart"/>
      <w:proofErr w:type="gramStart"/>
      <w:r>
        <w:rPr>
          <w:color w:val="313131"/>
        </w:rPr>
        <w:t>Country,Country</w:t>
      </w:r>
      <w:proofErr w:type="spellEnd"/>
      <w:proofErr w:type="gramEnd"/>
      <w:r>
        <w:rPr>
          <w:color w:val="313131"/>
        </w:rPr>
        <w:t xml:space="preserve"> ISO Code ,Date ,Total number of vaccinations ,Total number of people vaccinated ,Total number o</w:t>
      </w:r>
      <w:r>
        <w:rPr>
          <w:color w:val="313131"/>
        </w:rPr>
        <w:t xml:space="preserve">f people fully vaccinated ,Daily vaccinations (raw) ,Daily vaccinations ,Total vaccinations per hundred ,Total number of people vaccinated per hundred ,Total number of people fully vaccinated per hundred ,Number of vaccinations per day ,Daily vaccinations </w:t>
      </w:r>
      <w:r>
        <w:rPr>
          <w:color w:val="313131"/>
        </w:rPr>
        <w:t>per million ,Vaccines used in the country .</w:t>
      </w:r>
      <w:r>
        <w:rPr>
          <w:b/>
          <w:color w:val="313131"/>
          <w:sz w:val="32"/>
        </w:rPr>
        <w:t xml:space="preserve"> </w:t>
      </w:r>
    </w:p>
    <w:p w14:paraId="04ACB9FA" w14:textId="77777777" w:rsidR="0042639B" w:rsidRDefault="005D758C">
      <w:pPr>
        <w:spacing w:after="459" w:line="259" w:lineRule="auto"/>
        <w:ind w:left="0" w:right="0" w:firstLine="0"/>
      </w:pPr>
      <w:r>
        <w:rPr>
          <w:rFonts w:ascii="Calibri" w:eastAsia="Calibri" w:hAnsi="Calibri" w:cs="Calibri"/>
          <w:b/>
          <w:color w:val="313131"/>
          <w:sz w:val="21"/>
        </w:rPr>
        <w:t xml:space="preserve"> </w:t>
      </w:r>
    </w:p>
    <w:p w14:paraId="7167504F" w14:textId="77777777" w:rsidR="0042639B" w:rsidRDefault="005D758C">
      <w:pPr>
        <w:spacing w:after="0" w:line="259" w:lineRule="auto"/>
        <w:ind w:left="0" w:right="0" w:firstLine="0"/>
      </w:pPr>
      <w:r>
        <w:rPr>
          <w:rFonts w:ascii="Calibri" w:eastAsia="Calibri" w:hAnsi="Calibri" w:cs="Calibri"/>
          <w:b/>
          <w:color w:val="313131"/>
          <w:sz w:val="21"/>
        </w:rPr>
        <w:t>Dataset Link:</w:t>
      </w:r>
      <w:hyperlink r:id="rId7">
        <w:r>
          <w:rPr>
            <w:rFonts w:ascii="Calibri" w:eastAsia="Calibri" w:hAnsi="Calibri" w:cs="Calibri"/>
            <w:b/>
            <w:color w:val="313131"/>
            <w:sz w:val="21"/>
          </w:rPr>
          <w:t xml:space="preserve"> </w:t>
        </w:r>
      </w:hyperlink>
      <w:hyperlink r:id="rId8">
        <w:r>
          <w:rPr>
            <w:rFonts w:ascii="Cambria" w:eastAsia="Cambria" w:hAnsi="Cambria" w:cs="Cambria"/>
            <w:b/>
            <w:color w:val="0075B4"/>
            <w:sz w:val="21"/>
            <w:u w:val="single" w:color="0075B4"/>
          </w:rPr>
          <w:t>https://www.kaggle.com/datasets/gpreda/covid</w:t>
        </w:r>
      </w:hyperlink>
      <w:hyperlink r:id="rId9">
        <w:r>
          <w:rPr>
            <w:rFonts w:ascii="Cambria" w:eastAsia="Cambria" w:hAnsi="Cambria" w:cs="Cambria"/>
            <w:b/>
            <w:color w:val="0075B4"/>
            <w:sz w:val="21"/>
            <w:u w:val="single" w:color="0075B4"/>
          </w:rPr>
          <w:t>-</w:t>
        </w:r>
      </w:hyperlink>
      <w:hyperlink r:id="rId10">
        <w:r>
          <w:rPr>
            <w:rFonts w:ascii="Cambria" w:eastAsia="Cambria" w:hAnsi="Cambria" w:cs="Cambria"/>
            <w:b/>
            <w:color w:val="0075B4"/>
            <w:sz w:val="21"/>
            <w:u w:val="single" w:color="0075B4"/>
          </w:rPr>
          <w:t>world</w:t>
        </w:r>
      </w:hyperlink>
      <w:hyperlink r:id="rId11">
        <w:r>
          <w:rPr>
            <w:rFonts w:ascii="Cambria" w:eastAsia="Cambria" w:hAnsi="Cambria" w:cs="Cambria"/>
            <w:b/>
            <w:color w:val="0075B4"/>
            <w:sz w:val="21"/>
            <w:u w:val="single" w:color="0075B4"/>
          </w:rPr>
          <w:t>-</w:t>
        </w:r>
      </w:hyperlink>
      <w:hyperlink r:id="rId12">
        <w:r>
          <w:rPr>
            <w:rFonts w:ascii="Cambria" w:eastAsia="Cambria" w:hAnsi="Cambria" w:cs="Cambria"/>
            <w:b/>
            <w:color w:val="0075B4"/>
            <w:sz w:val="21"/>
            <w:u w:val="single" w:color="0075B4"/>
          </w:rPr>
          <w:t>vaccination</w:t>
        </w:r>
      </w:hyperlink>
      <w:hyperlink r:id="rId13">
        <w:r>
          <w:rPr>
            <w:rFonts w:ascii="Cambria" w:eastAsia="Cambria" w:hAnsi="Cambria" w:cs="Cambria"/>
            <w:b/>
            <w:color w:val="0075B4"/>
            <w:sz w:val="21"/>
            <w:u w:val="single" w:color="0075B4"/>
          </w:rPr>
          <w:t>-</w:t>
        </w:r>
      </w:hyperlink>
      <w:hyperlink r:id="rId14">
        <w:r>
          <w:rPr>
            <w:rFonts w:ascii="Cambria" w:eastAsia="Cambria" w:hAnsi="Cambria" w:cs="Cambria"/>
            <w:b/>
            <w:color w:val="0075B4"/>
            <w:sz w:val="21"/>
            <w:u w:val="single" w:color="0075B4"/>
          </w:rPr>
          <w:t>progress</w:t>
        </w:r>
      </w:hyperlink>
      <w:hyperlink r:id="rId15">
        <w:r>
          <w:rPr>
            <w:b/>
            <w:color w:val="313131"/>
            <w:sz w:val="32"/>
          </w:rPr>
          <w:t xml:space="preserve"> </w:t>
        </w:r>
      </w:hyperlink>
    </w:p>
    <w:p w14:paraId="5C29CE0B" w14:textId="77777777" w:rsidR="003335BF" w:rsidRDefault="003335BF">
      <w:pPr>
        <w:spacing w:after="238" w:line="249" w:lineRule="auto"/>
        <w:ind w:left="-5" w:right="0"/>
        <w:rPr>
          <w:b/>
          <w:color w:val="313131"/>
          <w:sz w:val="32"/>
          <w:u w:val="single" w:color="313131"/>
        </w:rPr>
      </w:pPr>
    </w:p>
    <w:p w14:paraId="2380D226" w14:textId="2B3CF257" w:rsidR="0042639B" w:rsidRDefault="005D758C">
      <w:pPr>
        <w:spacing w:after="238" w:line="249" w:lineRule="auto"/>
        <w:ind w:left="-5" w:right="0"/>
      </w:pPr>
      <w:r>
        <w:rPr>
          <w:b/>
          <w:color w:val="313131"/>
          <w:sz w:val="32"/>
          <w:u w:val="single" w:color="313131"/>
        </w:rPr>
        <w:t>Data Preprocessing:</w:t>
      </w:r>
      <w:r>
        <w:rPr>
          <w:b/>
          <w:color w:val="313131"/>
          <w:sz w:val="32"/>
        </w:rPr>
        <w:t xml:space="preserve"> </w:t>
      </w:r>
    </w:p>
    <w:p w14:paraId="200AC191" w14:textId="77777777" w:rsidR="0042639B" w:rsidRDefault="005D758C">
      <w:pPr>
        <w:spacing w:after="153" w:line="249" w:lineRule="auto"/>
        <w:ind w:left="10" w:right="71"/>
      </w:pPr>
      <w:r>
        <w:rPr>
          <w:color w:val="313131"/>
        </w:rPr>
        <w:t>Clean and preprocess the data, handle missing values, and convert categorical features into numerical represe</w:t>
      </w:r>
      <w:r>
        <w:rPr>
          <w:color w:val="313131"/>
        </w:rPr>
        <w:t xml:space="preserve">ntations. </w:t>
      </w:r>
    </w:p>
    <w:p w14:paraId="57B08F45" w14:textId="4AD25F0D" w:rsidR="0042639B" w:rsidRDefault="005D758C">
      <w:pPr>
        <w:ind w:left="10" w:right="81"/>
      </w:pPr>
      <w:r>
        <w:t xml:space="preserve">Data cleaning and preprocessing are critical steps in the data science workflow. Clean, </w:t>
      </w:r>
      <w:proofErr w:type="spellStart"/>
      <w:proofErr w:type="gramStart"/>
      <w:r>
        <w:t>well</w:t>
      </w:r>
      <w:r w:rsidR="003335BF">
        <w:t xml:space="preserve"> </w:t>
      </w:r>
      <w:r>
        <w:t>structured</w:t>
      </w:r>
      <w:proofErr w:type="spellEnd"/>
      <w:proofErr w:type="gramEnd"/>
      <w:r>
        <w:t xml:space="preserve"> data is essential for accurate analysis and modelling. In this documentation, we will discuss techniques for cleaning and preprocessing data, </w:t>
      </w:r>
      <w:r>
        <w:t xml:space="preserve">handling missing values, and converting categorical features into numerical representations. </w:t>
      </w:r>
    </w:p>
    <w:p w14:paraId="2B7541BA" w14:textId="77777777" w:rsidR="0042639B" w:rsidRDefault="005D758C">
      <w:pPr>
        <w:spacing w:after="0" w:line="259" w:lineRule="auto"/>
        <w:ind w:left="0" w:right="0" w:firstLine="0"/>
      </w:pPr>
      <w:r>
        <w:rPr>
          <w:b/>
          <w:sz w:val="32"/>
        </w:rPr>
        <w:t xml:space="preserve"> </w:t>
      </w:r>
    </w:p>
    <w:p w14:paraId="4C67597B" w14:textId="77777777" w:rsidR="0042639B" w:rsidRDefault="005D758C">
      <w:pPr>
        <w:spacing w:after="0" w:line="259" w:lineRule="auto"/>
        <w:ind w:left="-5" w:right="0"/>
      </w:pPr>
      <w:r>
        <w:rPr>
          <w:b/>
          <w:sz w:val="32"/>
        </w:rPr>
        <w:t xml:space="preserve">Data Cleaning: </w:t>
      </w:r>
    </w:p>
    <w:p w14:paraId="33E0A684" w14:textId="77777777" w:rsidR="0042639B" w:rsidRDefault="005D758C">
      <w:pPr>
        <w:spacing w:after="0" w:line="259" w:lineRule="auto"/>
        <w:ind w:left="0" w:right="0" w:firstLine="0"/>
      </w:pPr>
      <w:r>
        <w:t xml:space="preserve"> </w:t>
      </w:r>
    </w:p>
    <w:p w14:paraId="4C60DFD5" w14:textId="77777777" w:rsidR="0042639B" w:rsidRDefault="005D758C">
      <w:pPr>
        <w:pStyle w:val="Heading2"/>
        <w:ind w:left="-5"/>
      </w:pPr>
      <w:r>
        <w:t xml:space="preserve">Identifying and Handling Outliers </w:t>
      </w:r>
    </w:p>
    <w:p w14:paraId="3B77CBF7" w14:textId="77777777" w:rsidR="0042639B" w:rsidRDefault="005D758C">
      <w:pPr>
        <w:spacing w:after="0" w:line="259" w:lineRule="auto"/>
        <w:ind w:left="0" w:right="0" w:firstLine="0"/>
      </w:pPr>
      <w:r>
        <w:t xml:space="preserve"> </w:t>
      </w:r>
    </w:p>
    <w:p w14:paraId="7DD8978C" w14:textId="77777777" w:rsidR="0042639B" w:rsidRDefault="005D758C">
      <w:pPr>
        <w:ind w:left="10" w:right="81"/>
      </w:pPr>
      <w:r>
        <w:t xml:space="preserve">Outliers are data points that deviate significantly from the majority of the data. They can skew statistical analyses and machine learning models. To handle outliers: </w:t>
      </w:r>
    </w:p>
    <w:p w14:paraId="793AC75F" w14:textId="77777777" w:rsidR="0042639B" w:rsidRDefault="005D758C">
      <w:pPr>
        <w:spacing w:after="0" w:line="259" w:lineRule="auto"/>
        <w:ind w:left="0" w:right="0" w:firstLine="0"/>
      </w:pPr>
      <w:r>
        <w:t xml:space="preserve"> </w:t>
      </w:r>
    </w:p>
    <w:p w14:paraId="5EFF8EE8" w14:textId="77777777" w:rsidR="0042639B" w:rsidRDefault="005D758C">
      <w:pPr>
        <w:numPr>
          <w:ilvl w:val="0"/>
          <w:numId w:val="4"/>
        </w:numPr>
        <w:ind w:right="81" w:hanging="360"/>
      </w:pPr>
      <w:r>
        <w:t xml:space="preserve">Identify outliers using visualization techniques like box plots and scatter plots. </w:t>
      </w:r>
    </w:p>
    <w:p w14:paraId="0D1A3CD1" w14:textId="77777777" w:rsidR="0042639B" w:rsidRDefault="005D758C">
      <w:pPr>
        <w:numPr>
          <w:ilvl w:val="0"/>
          <w:numId w:val="4"/>
        </w:numPr>
        <w:ind w:right="81" w:hanging="360"/>
      </w:pPr>
      <w:r>
        <w:t>De</w:t>
      </w:r>
      <w:r>
        <w:t xml:space="preserve">cide whether to remove outliers or transform them based on domain knowledge. </w:t>
      </w:r>
    </w:p>
    <w:p w14:paraId="429BCBEF" w14:textId="77777777" w:rsidR="0042639B" w:rsidRDefault="005D758C">
      <w:pPr>
        <w:spacing w:after="0" w:line="259" w:lineRule="auto"/>
        <w:ind w:left="0" w:right="0" w:firstLine="0"/>
      </w:pPr>
      <w:r>
        <w:t xml:space="preserve"> </w:t>
      </w:r>
    </w:p>
    <w:p w14:paraId="6DEB5787" w14:textId="77777777" w:rsidR="0042639B" w:rsidRDefault="005D758C">
      <w:pPr>
        <w:pStyle w:val="Heading2"/>
        <w:ind w:left="-5"/>
      </w:pPr>
      <w:r>
        <w:t xml:space="preserve">Dealing with Duplicates </w:t>
      </w:r>
    </w:p>
    <w:p w14:paraId="7889CFB9" w14:textId="77777777" w:rsidR="0042639B" w:rsidRDefault="005D758C">
      <w:pPr>
        <w:ind w:left="10" w:right="81"/>
      </w:pPr>
      <w:r>
        <w:t xml:space="preserve">Duplicate records in a dataset can introduce bias and redundancy. To address duplicates: </w:t>
      </w:r>
    </w:p>
    <w:p w14:paraId="59F2EBCF" w14:textId="77777777" w:rsidR="0042639B" w:rsidRDefault="005D758C">
      <w:pPr>
        <w:spacing w:after="0" w:line="259" w:lineRule="auto"/>
        <w:ind w:left="0" w:right="0" w:firstLine="0"/>
      </w:pPr>
      <w:r>
        <w:t xml:space="preserve"> </w:t>
      </w:r>
    </w:p>
    <w:p w14:paraId="574D4AED" w14:textId="77777777" w:rsidR="0042639B" w:rsidRDefault="005D758C">
      <w:pPr>
        <w:numPr>
          <w:ilvl w:val="0"/>
          <w:numId w:val="5"/>
        </w:numPr>
        <w:ind w:right="81" w:hanging="360"/>
      </w:pPr>
      <w:r>
        <w:t xml:space="preserve">Identify duplicate rows using methods like </w:t>
      </w:r>
      <w:proofErr w:type="gramStart"/>
      <w:r>
        <w:rPr>
          <w:b/>
        </w:rPr>
        <w:t>duplicated(</w:t>
      </w:r>
      <w:proofErr w:type="gramEnd"/>
      <w:r>
        <w:rPr>
          <w:b/>
        </w:rPr>
        <w:t>)</w:t>
      </w:r>
      <w:r>
        <w:t xml:space="preserve"> </w:t>
      </w:r>
      <w:r>
        <w:t xml:space="preserve">in Pandas. </w:t>
      </w:r>
    </w:p>
    <w:p w14:paraId="4B40410F" w14:textId="77777777" w:rsidR="0042639B" w:rsidRDefault="005D758C">
      <w:pPr>
        <w:numPr>
          <w:ilvl w:val="0"/>
          <w:numId w:val="5"/>
        </w:numPr>
        <w:ind w:right="81" w:hanging="360"/>
      </w:pPr>
      <w:r>
        <w:t xml:space="preserve">Remove duplicates or consolidate them based on your analysis goals. </w:t>
      </w:r>
    </w:p>
    <w:p w14:paraId="7B0CC9EB" w14:textId="77777777" w:rsidR="0042639B" w:rsidRDefault="005D758C">
      <w:pPr>
        <w:spacing w:after="0" w:line="259" w:lineRule="auto"/>
        <w:ind w:left="0" w:right="0" w:firstLine="0"/>
      </w:pPr>
      <w:r>
        <w:rPr>
          <w:b/>
        </w:rPr>
        <w:t xml:space="preserve"> </w:t>
      </w:r>
    </w:p>
    <w:p w14:paraId="6EA0B051" w14:textId="77777777" w:rsidR="0053587D" w:rsidRDefault="0053587D">
      <w:pPr>
        <w:spacing w:after="13"/>
        <w:ind w:left="-5" w:right="0"/>
        <w:rPr>
          <w:b/>
        </w:rPr>
      </w:pPr>
    </w:p>
    <w:p w14:paraId="7D1FB2D2" w14:textId="77777777" w:rsidR="0053587D" w:rsidRDefault="0053587D">
      <w:pPr>
        <w:spacing w:after="13"/>
        <w:ind w:left="-5" w:right="0"/>
        <w:rPr>
          <w:b/>
        </w:rPr>
      </w:pPr>
    </w:p>
    <w:p w14:paraId="7CEA28C2" w14:textId="77777777" w:rsidR="0053587D" w:rsidRDefault="005D758C">
      <w:pPr>
        <w:spacing w:after="13"/>
        <w:ind w:left="-5" w:right="0"/>
        <w:rPr>
          <w:bCs/>
        </w:rPr>
      </w:pPr>
      <w:r>
        <w:rPr>
          <w:b/>
        </w:rPr>
        <w:lastRenderedPageBreak/>
        <w:t>Handling Missing Values</w:t>
      </w:r>
      <w:r w:rsidRPr="0053587D">
        <w:rPr>
          <w:bCs/>
        </w:rPr>
        <w:t>:</w:t>
      </w:r>
    </w:p>
    <w:p w14:paraId="34AB24AC" w14:textId="3E2347C1" w:rsidR="0042639B" w:rsidRPr="0053587D" w:rsidRDefault="0053587D">
      <w:pPr>
        <w:spacing w:after="13"/>
        <w:ind w:left="-5" w:right="0"/>
        <w:rPr>
          <w:bCs/>
        </w:rPr>
      </w:pPr>
      <w:r>
        <w:rPr>
          <w:b/>
        </w:rPr>
        <w:t xml:space="preserve">                                      </w:t>
      </w:r>
      <w:r w:rsidR="005D758C" w:rsidRPr="0053587D">
        <w:rPr>
          <w:bCs/>
        </w:rPr>
        <w:t xml:space="preserve"> </w:t>
      </w:r>
      <w:r w:rsidRPr="0053587D">
        <w:rPr>
          <w:bCs/>
        </w:rPr>
        <w:t>Handling missing values is an essential part of data preprocessing in data analysis and machine learning. Missing values can occur in datasets for various reasons, such as data collection errors, incomplete information, or intentional omissions. Dealing with missing data effectively is crucial to ensure the quality and reliability of your analysis or model.</w:t>
      </w:r>
    </w:p>
    <w:p w14:paraId="04CEBFD6" w14:textId="77777777" w:rsidR="0053587D" w:rsidRDefault="0053587D">
      <w:pPr>
        <w:spacing w:after="13"/>
        <w:ind w:left="-5" w:right="0"/>
        <w:rPr>
          <w:b/>
        </w:rPr>
      </w:pPr>
    </w:p>
    <w:p w14:paraId="070AFF42" w14:textId="77777777" w:rsidR="0053587D" w:rsidRDefault="0053587D">
      <w:pPr>
        <w:spacing w:after="13"/>
        <w:ind w:left="-5" w:right="0"/>
      </w:pPr>
    </w:p>
    <w:p w14:paraId="42EEB02C" w14:textId="2468DC34" w:rsidR="0042639B" w:rsidRPr="0053587D" w:rsidRDefault="005D758C" w:rsidP="0053587D">
      <w:pPr>
        <w:spacing w:after="0" w:line="259" w:lineRule="auto"/>
        <w:ind w:left="0" w:right="0" w:firstLine="0"/>
        <w:rPr>
          <w:b/>
          <w:bCs/>
        </w:rPr>
      </w:pPr>
      <w:r w:rsidRPr="0053587D">
        <w:rPr>
          <w:b/>
          <w:bCs/>
        </w:rPr>
        <w:t xml:space="preserve">Identifying Missing </w:t>
      </w:r>
      <w:proofErr w:type="gramStart"/>
      <w:r w:rsidRPr="0053587D">
        <w:rPr>
          <w:b/>
          <w:bCs/>
        </w:rPr>
        <w:t xml:space="preserve">Values </w:t>
      </w:r>
      <w:r w:rsidR="0053587D" w:rsidRPr="0053587D">
        <w:rPr>
          <w:b/>
          <w:bCs/>
        </w:rPr>
        <w:t>:</w:t>
      </w:r>
      <w:proofErr w:type="gramEnd"/>
    </w:p>
    <w:p w14:paraId="59E951CA" w14:textId="77777777" w:rsidR="0042639B" w:rsidRDefault="005D758C">
      <w:pPr>
        <w:ind w:left="10" w:right="81"/>
      </w:pPr>
      <w:r>
        <w:t>M</w:t>
      </w:r>
      <w:r>
        <w:t xml:space="preserve">issing values can arise due to various reasons, including data collection errors or nonresponses. To identify missing values: </w:t>
      </w:r>
    </w:p>
    <w:p w14:paraId="66F388FF" w14:textId="77777777" w:rsidR="0042639B" w:rsidRDefault="005D758C">
      <w:pPr>
        <w:spacing w:after="0" w:line="259" w:lineRule="auto"/>
        <w:ind w:left="0" w:right="0" w:firstLine="0"/>
      </w:pPr>
      <w:r>
        <w:t xml:space="preserve"> </w:t>
      </w:r>
    </w:p>
    <w:p w14:paraId="27DB9DF1" w14:textId="77777777" w:rsidR="0042639B" w:rsidRDefault="005D758C">
      <w:pPr>
        <w:numPr>
          <w:ilvl w:val="0"/>
          <w:numId w:val="6"/>
        </w:numPr>
        <w:ind w:right="81" w:hanging="360"/>
      </w:pPr>
      <w:r>
        <w:t xml:space="preserve">Use functions like </w:t>
      </w:r>
      <w:proofErr w:type="spellStart"/>
      <w:proofErr w:type="gramStart"/>
      <w:r>
        <w:rPr>
          <w:b/>
        </w:rPr>
        <w:t>isna</w:t>
      </w:r>
      <w:proofErr w:type="spellEnd"/>
      <w:r>
        <w:rPr>
          <w:b/>
        </w:rPr>
        <w:t>(</w:t>
      </w:r>
      <w:proofErr w:type="gramEnd"/>
      <w:r>
        <w:rPr>
          <w:b/>
        </w:rPr>
        <w:t>)</w:t>
      </w:r>
      <w:r>
        <w:t xml:space="preserve"> or </w:t>
      </w:r>
      <w:proofErr w:type="spellStart"/>
      <w:r>
        <w:rPr>
          <w:b/>
        </w:rPr>
        <w:t>isnull</w:t>
      </w:r>
      <w:proofErr w:type="spellEnd"/>
      <w:r>
        <w:rPr>
          <w:b/>
        </w:rPr>
        <w:t>()</w:t>
      </w:r>
      <w:r>
        <w:t xml:space="preserve"> in Pandas to detect missing values. </w:t>
      </w:r>
    </w:p>
    <w:p w14:paraId="2F46F155" w14:textId="77777777" w:rsidR="0042639B" w:rsidRDefault="005D758C">
      <w:pPr>
        <w:numPr>
          <w:ilvl w:val="0"/>
          <w:numId w:val="6"/>
        </w:numPr>
        <w:ind w:right="81" w:hanging="360"/>
      </w:pPr>
      <w:r>
        <w:t xml:space="preserve">Visualize missing data patterns using heatmaps. </w:t>
      </w:r>
    </w:p>
    <w:p w14:paraId="4FA507FE" w14:textId="77777777" w:rsidR="0042639B" w:rsidRDefault="005D758C">
      <w:pPr>
        <w:spacing w:after="0" w:line="259" w:lineRule="auto"/>
        <w:ind w:left="0" w:right="0" w:firstLine="0"/>
      </w:pPr>
      <w:r>
        <w:rPr>
          <w:b/>
        </w:rPr>
        <w:t xml:space="preserve"> </w:t>
      </w:r>
    </w:p>
    <w:p w14:paraId="09308B5F" w14:textId="77777777" w:rsidR="0042639B" w:rsidRDefault="005D758C">
      <w:pPr>
        <w:pStyle w:val="Heading2"/>
        <w:ind w:left="-5"/>
      </w:pPr>
      <w:r>
        <w:t xml:space="preserve">Strategies for Handling Missing Values </w:t>
      </w:r>
    </w:p>
    <w:p w14:paraId="265F64CD" w14:textId="77777777" w:rsidR="0042639B" w:rsidRDefault="005D758C">
      <w:pPr>
        <w:ind w:left="10" w:right="81"/>
      </w:pPr>
      <w:r>
        <w:t xml:space="preserve">There are several strategies to handle missing values: </w:t>
      </w:r>
    </w:p>
    <w:p w14:paraId="34AAC32C" w14:textId="77777777" w:rsidR="0042639B" w:rsidRDefault="005D758C">
      <w:pPr>
        <w:spacing w:after="0" w:line="259" w:lineRule="auto"/>
        <w:ind w:left="0" w:right="0" w:firstLine="0"/>
      </w:pPr>
      <w:r>
        <w:t xml:space="preserve"> </w:t>
      </w:r>
    </w:p>
    <w:p w14:paraId="160E3964" w14:textId="77777777" w:rsidR="0042639B" w:rsidRDefault="005D758C">
      <w:pPr>
        <w:numPr>
          <w:ilvl w:val="0"/>
          <w:numId w:val="7"/>
        </w:numPr>
        <w:ind w:right="81" w:hanging="360"/>
      </w:pPr>
      <w:r>
        <w:rPr>
          <w:b/>
        </w:rPr>
        <w:t>Deletion:</w:t>
      </w:r>
      <w:r>
        <w:t xml:space="preserve"> Remove rows or columns with missing values using </w:t>
      </w:r>
      <w:proofErr w:type="spellStart"/>
      <w:proofErr w:type="gramStart"/>
      <w:r>
        <w:t>dropna</w:t>
      </w:r>
      <w:proofErr w:type="spellEnd"/>
      <w:r>
        <w:t>(</w:t>
      </w:r>
      <w:proofErr w:type="gramEnd"/>
      <w:r>
        <w:t xml:space="preserve">) in Pandas. </w:t>
      </w:r>
    </w:p>
    <w:p w14:paraId="3ABC72F7" w14:textId="77777777" w:rsidR="0042639B" w:rsidRDefault="005D758C">
      <w:pPr>
        <w:numPr>
          <w:ilvl w:val="0"/>
          <w:numId w:val="7"/>
        </w:numPr>
        <w:ind w:right="81" w:hanging="360"/>
      </w:pPr>
      <w:r>
        <w:rPr>
          <w:b/>
        </w:rPr>
        <w:t>Imputation:</w:t>
      </w:r>
      <w:r>
        <w:t xml:space="preserve"> Fill missing values with appropriate substitutes (e.g., mean, medi</w:t>
      </w:r>
      <w:r>
        <w:t xml:space="preserve">an, or mode). </w:t>
      </w:r>
    </w:p>
    <w:p w14:paraId="6A934C10" w14:textId="77777777" w:rsidR="0042639B" w:rsidRDefault="005D758C">
      <w:pPr>
        <w:numPr>
          <w:ilvl w:val="0"/>
          <w:numId w:val="7"/>
        </w:numPr>
        <w:ind w:right="81" w:hanging="360"/>
      </w:pPr>
      <w:r>
        <w:rPr>
          <w:b/>
        </w:rPr>
        <w:t>Advanced Imputation:</w:t>
      </w:r>
      <w:r>
        <w:t xml:space="preserve"> Use more advanced techniques like predictive </w:t>
      </w:r>
      <w:proofErr w:type="spellStart"/>
      <w:r>
        <w:t>modeling</w:t>
      </w:r>
      <w:proofErr w:type="spellEnd"/>
      <w:r>
        <w:t xml:space="preserve"> to impute missing values. </w:t>
      </w:r>
    </w:p>
    <w:p w14:paraId="2FD9F5F4" w14:textId="77777777" w:rsidR="0042639B" w:rsidRDefault="005D758C">
      <w:pPr>
        <w:pStyle w:val="Heading2"/>
        <w:ind w:left="-5"/>
      </w:pPr>
      <w:r>
        <w:t xml:space="preserve">Converting Categorical Features </w:t>
      </w:r>
    </w:p>
    <w:p w14:paraId="57BD59F2" w14:textId="77777777" w:rsidR="0042639B" w:rsidRDefault="005D758C">
      <w:pPr>
        <w:ind w:left="10" w:right="81"/>
      </w:pPr>
      <w:r>
        <w:t>Categorical features contain non-numeric data and must be converted into numerical representations for mac</w:t>
      </w:r>
      <w:r>
        <w:t xml:space="preserve">hine learning models. Two common methods are: </w:t>
      </w:r>
    </w:p>
    <w:p w14:paraId="16307D9F" w14:textId="77777777" w:rsidR="0042639B" w:rsidRDefault="005D758C">
      <w:pPr>
        <w:spacing w:after="0" w:line="259" w:lineRule="auto"/>
        <w:ind w:left="0" w:right="0" w:firstLine="0"/>
      </w:pPr>
      <w:r>
        <w:t xml:space="preserve"> </w:t>
      </w:r>
    </w:p>
    <w:p w14:paraId="5D4FF508" w14:textId="77777777" w:rsidR="0042639B" w:rsidRDefault="005D758C">
      <w:pPr>
        <w:spacing w:after="0" w:line="259" w:lineRule="auto"/>
        <w:ind w:left="0" w:right="0" w:firstLine="0"/>
      </w:pPr>
      <w:r>
        <w:rPr>
          <w:b/>
        </w:rPr>
        <w:t xml:space="preserve"> </w:t>
      </w:r>
    </w:p>
    <w:p w14:paraId="5F781D8E" w14:textId="77777777" w:rsidR="0042639B" w:rsidRDefault="005D758C">
      <w:pPr>
        <w:pStyle w:val="Heading2"/>
        <w:ind w:left="-5"/>
      </w:pPr>
      <w:r>
        <w:t xml:space="preserve">One-Hot Encoding </w:t>
      </w:r>
    </w:p>
    <w:p w14:paraId="1E12AEC6" w14:textId="77777777" w:rsidR="0042639B" w:rsidRDefault="005D758C">
      <w:pPr>
        <w:numPr>
          <w:ilvl w:val="0"/>
          <w:numId w:val="8"/>
        </w:numPr>
        <w:ind w:right="81" w:hanging="360"/>
      </w:pPr>
      <w:r>
        <w:t xml:space="preserve">Create binary columns (0 or 1) for each category in a categorical feature. </w:t>
      </w:r>
    </w:p>
    <w:p w14:paraId="4DC7A1C5" w14:textId="77777777" w:rsidR="0042639B" w:rsidRDefault="005D758C">
      <w:pPr>
        <w:numPr>
          <w:ilvl w:val="0"/>
          <w:numId w:val="8"/>
        </w:numPr>
        <w:ind w:right="81" w:hanging="360"/>
      </w:pPr>
      <w:r>
        <w:t xml:space="preserve">Widens the dataset but prevents assigning ordinal meaning to categories. </w:t>
      </w:r>
    </w:p>
    <w:p w14:paraId="7E95D31C" w14:textId="77777777" w:rsidR="0042639B" w:rsidRDefault="005D758C">
      <w:pPr>
        <w:pStyle w:val="Heading2"/>
        <w:ind w:left="-5"/>
      </w:pPr>
      <w:r>
        <w:t xml:space="preserve">Label Encoding </w:t>
      </w:r>
    </w:p>
    <w:p w14:paraId="54D0E37D" w14:textId="77777777" w:rsidR="0042639B" w:rsidRDefault="005D758C">
      <w:pPr>
        <w:numPr>
          <w:ilvl w:val="0"/>
          <w:numId w:val="9"/>
        </w:numPr>
        <w:ind w:right="81" w:hanging="360"/>
      </w:pPr>
      <w:r>
        <w:t xml:space="preserve">Assigns a unique integer to each category. </w:t>
      </w:r>
    </w:p>
    <w:p w14:paraId="6CB4183C" w14:textId="77777777" w:rsidR="0042639B" w:rsidRDefault="005D758C">
      <w:pPr>
        <w:numPr>
          <w:ilvl w:val="0"/>
          <w:numId w:val="9"/>
        </w:numPr>
        <w:ind w:right="81" w:hanging="360"/>
      </w:pPr>
      <w:r>
        <w:t xml:space="preserve">Suitable for ordinal categorical data with an inherent order. </w:t>
      </w:r>
    </w:p>
    <w:p w14:paraId="5412B03B" w14:textId="77777777" w:rsidR="0042639B" w:rsidRDefault="005D758C">
      <w:pPr>
        <w:spacing w:after="0" w:line="259" w:lineRule="auto"/>
        <w:ind w:left="720" w:right="0" w:firstLine="0"/>
      </w:pPr>
      <w:r>
        <w:t xml:space="preserve"> </w:t>
      </w:r>
    </w:p>
    <w:p w14:paraId="6BFF99C7" w14:textId="77777777" w:rsidR="0042639B" w:rsidRDefault="005D758C">
      <w:pPr>
        <w:spacing w:after="0" w:line="259" w:lineRule="auto"/>
        <w:ind w:left="720" w:right="0" w:firstLine="0"/>
      </w:pPr>
      <w:r>
        <w:t xml:space="preserve"> </w:t>
      </w:r>
    </w:p>
    <w:p w14:paraId="47BB5909" w14:textId="77777777" w:rsidR="0042639B" w:rsidRDefault="005D758C">
      <w:pPr>
        <w:spacing w:after="0" w:line="259" w:lineRule="auto"/>
        <w:ind w:left="0" w:right="661" w:firstLine="0"/>
      </w:pPr>
      <w:r>
        <w:t xml:space="preserve"> </w:t>
      </w:r>
    </w:p>
    <w:p w14:paraId="79537DEA" w14:textId="77777777" w:rsidR="0042639B" w:rsidRDefault="005D758C">
      <w:pPr>
        <w:spacing w:after="0" w:line="259" w:lineRule="auto"/>
        <w:ind w:left="0" w:right="591" w:firstLine="0"/>
        <w:jc w:val="right"/>
      </w:pPr>
      <w:r>
        <w:rPr>
          <w:noProof/>
        </w:rPr>
        <w:lastRenderedPageBreak/>
        <w:drawing>
          <wp:inline distT="0" distB="0" distL="0" distR="0" wp14:anchorId="6F325AAB" wp14:editId="05FDB6A9">
            <wp:extent cx="5821045" cy="6299200"/>
            <wp:effectExtent l="0" t="0" r="8255" b="6350"/>
            <wp:docPr id="1000" name="Picture 1000"/>
            <wp:cNvGraphicFramePr/>
            <a:graphic xmlns:a="http://schemas.openxmlformats.org/drawingml/2006/main">
              <a:graphicData uri="http://schemas.openxmlformats.org/drawingml/2006/picture">
                <pic:pic xmlns:pic="http://schemas.openxmlformats.org/drawingml/2006/picture">
                  <pic:nvPicPr>
                    <pic:cNvPr id="1000" name="Picture 1000"/>
                    <pic:cNvPicPr/>
                  </pic:nvPicPr>
                  <pic:blipFill>
                    <a:blip r:embed="rId16"/>
                    <a:stretch>
                      <a:fillRect/>
                    </a:stretch>
                  </pic:blipFill>
                  <pic:spPr>
                    <a:xfrm>
                      <a:off x="0" y="0"/>
                      <a:ext cx="5843679" cy="6323693"/>
                    </a:xfrm>
                    <a:prstGeom prst="rect">
                      <a:avLst/>
                    </a:prstGeom>
                  </pic:spPr>
                </pic:pic>
              </a:graphicData>
            </a:graphic>
          </wp:inline>
        </w:drawing>
      </w:r>
      <w:r>
        <w:t xml:space="preserve"> </w:t>
      </w:r>
    </w:p>
    <w:p w14:paraId="13127D6F" w14:textId="77777777" w:rsidR="0042639B" w:rsidRDefault="005D758C">
      <w:pPr>
        <w:spacing w:after="0" w:line="259" w:lineRule="auto"/>
        <w:ind w:left="0" w:right="0" w:firstLine="0"/>
      </w:pPr>
      <w:r>
        <w:rPr>
          <w:rFonts w:ascii="Calibri" w:eastAsia="Calibri" w:hAnsi="Calibri" w:cs="Calibri"/>
        </w:rPr>
        <w:t xml:space="preserve"> </w:t>
      </w:r>
    </w:p>
    <w:p w14:paraId="4762D5E1" w14:textId="77777777" w:rsidR="0042639B" w:rsidRDefault="005D758C">
      <w:pPr>
        <w:spacing w:after="0" w:line="259" w:lineRule="auto"/>
        <w:ind w:left="0" w:right="0" w:firstLine="0"/>
      </w:pPr>
      <w:r>
        <w:rPr>
          <w:rFonts w:ascii="Calibri" w:eastAsia="Calibri" w:hAnsi="Calibri" w:cs="Calibri"/>
        </w:rPr>
        <w:t xml:space="preserve"> </w:t>
      </w:r>
    </w:p>
    <w:p w14:paraId="35B3E850" w14:textId="696C28F6" w:rsidR="0042639B" w:rsidRDefault="005D758C" w:rsidP="005226A3">
      <w:pPr>
        <w:spacing w:after="13"/>
        <w:ind w:left="0" w:right="0" w:firstLine="0"/>
      </w:pPr>
      <w:r>
        <w:rPr>
          <w:b/>
        </w:rPr>
        <w:t xml:space="preserve">OUTPUT: (PREPEOCESSED DATASET): </w:t>
      </w:r>
    </w:p>
    <w:p w14:paraId="51E41B28" w14:textId="77777777" w:rsidR="0042639B" w:rsidRDefault="005D758C">
      <w:pPr>
        <w:spacing w:after="0" w:line="259" w:lineRule="auto"/>
        <w:ind w:left="0" w:right="0" w:firstLine="0"/>
      </w:pPr>
      <w:r>
        <w:rPr>
          <w:b/>
        </w:rPr>
        <w:t xml:space="preserve">  </w:t>
      </w:r>
    </w:p>
    <w:p w14:paraId="36F29C0F" w14:textId="77777777" w:rsidR="0042639B" w:rsidRDefault="005D758C">
      <w:pPr>
        <w:spacing w:after="0" w:line="259" w:lineRule="auto"/>
        <w:ind w:left="0" w:right="0" w:firstLine="0"/>
      </w:pPr>
      <w:r>
        <w:rPr>
          <w:b/>
        </w:rPr>
        <w:t xml:space="preserve"> </w:t>
      </w:r>
    </w:p>
    <w:p w14:paraId="1459ACB7" w14:textId="77777777" w:rsidR="0042639B" w:rsidRDefault="005D758C">
      <w:pPr>
        <w:spacing w:after="91" w:line="259" w:lineRule="auto"/>
        <w:ind w:left="733" w:right="0" w:firstLine="0"/>
      </w:pPr>
      <w:r>
        <w:rPr>
          <w:noProof/>
        </w:rPr>
        <w:drawing>
          <wp:inline distT="0" distB="0" distL="0" distR="0" wp14:anchorId="54BC6D3F" wp14:editId="5BB7EA51">
            <wp:extent cx="436944" cy="439214"/>
            <wp:effectExtent l="0" t="0" r="0" b="0"/>
            <wp:docPr id="996" name="Picture 996"/>
            <wp:cNvGraphicFramePr/>
            <a:graphic xmlns:a="http://schemas.openxmlformats.org/drawingml/2006/main">
              <a:graphicData uri="http://schemas.openxmlformats.org/drawingml/2006/picture">
                <pic:pic xmlns:pic="http://schemas.openxmlformats.org/drawingml/2006/picture">
                  <pic:nvPicPr>
                    <pic:cNvPr id="996" name="Picture 996"/>
                    <pic:cNvPicPr/>
                  </pic:nvPicPr>
                  <pic:blipFill>
                    <a:blip r:embed="rId17"/>
                    <a:stretch>
                      <a:fillRect/>
                    </a:stretch>
                  </pic:blipFill>
                  <pic:spPr>
                    <a:xfrm flipV="1">
                      <a:off x="0" y="0"/>
                      <a:ext cx="436944" cy="439214"/>
                    </a:xfrm>
                    <a:prstGeom prst="rect">
                      <a:avLst/>
                    </a:prstGeom>
                  </pic:spPr>
                </pic:pic>
              </a:graphicData>
            </a:graphic>
          </wp:inline>
        </w:drawing>
      </w:r>
    </w:p>
    <w:p w14:paraId="4F43A3F9" w14:textId="77777777" w:rsidR="0042639B" w:rsidRDefault="005D758C">
      <w:pPr>
        <w:spacing w:after="118" w:line="259" w:lineRule="auto"/>
        <w:ind w:left="303" w:right="0" w:firstLine="0"/>
      </w:pPr>
      <w:r>
        <w:rPr>
          <w:rFonts w:ascii="Segoe UI" w:eastAsia="Segoe UI" w:hAnsi="Segoe UI" w:cs="Segoe UI"/>
          <w:sz w:val="23"/>
        </w:rPr>
        <w:t>final_output.csv</w:t>
      </w:r>
    </w:p>
    <w:p w14:paraId="70F669D6" w14:textId="77777777" w:rsidR="0042639B" w:rsidRDefault="005D758C">
      <w:pPr>
        <w:spacing w:after="0" w:line="259" w:lineRule="auto"/>
        <w:ind w:left="2151" w:right="0" w:firstLine="0"/>
      </w:pPr>
      <w:r>
        <w:rPr>
          <w:b/>
        </w:rPr>
        <w:t xml:space="preserve"> </w:t>
      </w:r>
    </w:p>
    <w:p w14:paraId="40A03933" w14:textId="46B786B4" w:rsidR="0042639B" w:rsidRDefault="0042639B">
      <w:pPr>
        <w:spacing w:after="0" w:line="259" w:lineRule="auto"/>
        <w:ind w:left="0" w:right="0" w:firstLine="0"/>
      </w:pPr>
    </w:p>
    <w:p w14:paraId="5E991262" w14:textId="77777777" w:rsidR="005226A3" w:rsidRDefault="005226A3">
      <w:pPr>
        <w:ind w:left="1081" w:right="535" w:hanging="1081"/>
        <w:rPr>
          <w:b/>
        </w:rPr>
      </w:pPr>
    </w:p>
    <w:p w14:paraId="5DBF39CF" w14:textId="09B03956" w:rsidR="0042639B" w:rsidRDefault="005D758C" w:rsidP="005226A3">
      <w:pPr>
        <w:ind w:left="0" w:right="535" w:firstLine="0"/>
      </w:pPr>
      <w:r>
        <w:rPr>
          <w:b/>
        </w:rPr>
        <w:lastRenderedPageBreak/>
        <w:t>1.Load the D</w:t>
      </w:r>
      <w:r>
        <w:rPr>
          <w:b/>
        </w:rPr>
        <w:t xml:space="preserve">ata: </w:t>
      </w:r>
      <w:r>
        <w:rPr>
          <w:rFonts w:ascii="Courier New" w:eastAsia="Courier New" w:hAnsi="Courier New" w:cs="Courier New"/>
        </w:rPr>
        <w:t>o</w:t>
      </w:r>
      <w:r>
        <w:rPr>
          <w:rFonts w:ascii="Arial" w:eastAsia="Arial" w:hAnsi="Arial" w:cs="Arial"/>
        </w:rPr>
        <w:t xml:space="preserve"> </w:t>
      </w:r>
      <w:r>
        <w:t xml:space="preserve">Import the necessary libraries (e.g., Pandas, NumPy, Matplotlib, Seaborn) in your Python environment. </w:t>
      </w:r>
    </w:p>
    <w:p w14:paraId="0C19A3B4" w14:textId="77777777" w:rsidR="0042639B" w:rsidRDefault="005D758C">
      <w:pPr>
        <w:ind w:left="1091" w:right="81"/>
      </w:pPr>
      <w:r>
        <w:rPr>
          <w:rFonts w:ascii="Courier New" w:eastAsia="Courier New" w:hAnsi="Courier New" w:cs="Courier New"/>
        </w:rPr>
        <w:t>o</w:t>
      </w:r>
      <w:r>
        <w:rPr>
          <w:rFonts w:ascii="Arial" w:eastAsia="Arial" w:hAnsi="Arial" w:cs="Arial"/>
        </w:rPr>
        <w:t xml:space="preserve"> </w:t>
      </w:r>
      <w:r>
        <w:t xml:space="preserve">Read the dataset into a Pandas </w:t>
      </w:r>
      <w:proofErr w:type="spellStart"/>
      <w:r>
        <w:t>DataFrame</w:t>
      </w:r>
      <w:proofErr w:type="spellEnd"/>
      <w:r>
        <w:t xml:space="preserve">. </w:t>
      </w:r>
    </w:p>
    <w:p w14:paraId="4EA9DA46" w14:textId="77777777" w:rsidR="0042639B" w:rsidRDefault="005D758C">
      <w:pPr>
        <w:spacing w:after="0" w:line="259" w:lineRule="auto"/>
        <w:ind w:left="350" w:right="2812" w:firstLine="0"/>
      </w:pPr>
      <w:r>
        <w:t xml:space="preserve"> </w:t>
      </w:r>
    </w:p>
    <w:p w14:paraId="65279DDF" w14:textId="77777777" w:rsidR="0042639B" w:rsidRDefault="005D758C">
      <w:pPr>
        <w:spacing w:after="0" w:line="259" w:lineRule="auto"/>
        <w:ind w:left="0" w:right="14" w:firstLine="0"/>
        <w:jc w:val="center"/>
      </w:pPr>
      <w:r>
        <w:rPr>
          <w:noProof/>
        </w:rPr>
        <w:drawing>
          <wp:inline distT="0" distB="0" distL="0" distR="0" wp14:anchorId="39A51CDD" wp14:editId="02F3007B">
            <wp:extent cx="3181350" cy="2019300"/>
            <wp:effectExtent l="0" t="0" r="0" b="0"/>
            <wp:docPr id="1083" name="Picture 1083"/>
            <wp:cNvGraphicFramePr/>
            <a:graphic xmlns:a="http://schemas.openxmlformats.org/drawingml/2006/main">
              <a:graphicData uri="http://schemas.openxmlformats.org/drawingml/2006/picture">
                <pic:pic xmlns:pic="http://schemas.openxmlformats.org/drawingml/2006/picture">
                  <pic:nvPicPr>
                    <pic:cNvPr id="1083" name="Picture 1083"/>
                    <pic:cNvPicPr/>
                  </pic:nvPicPr>
                  <pic:blipFill>
                    <a:blip r:embed="rId18"/>
                    <a:stretch>
                      <a:fillRect/>
                    </a:stretch>
                  </pic:blipFill>
                  <pic:spPr>
                    <a:xfrm>
                      <a:off x="0" y="0"/>
                      <a:ext cx="3181350" cy="2019300"/>
                    </a:xfrm>
                    <a:prstGeom prst="rect">
                      <a:avLst/>
                    </a:prstGeom>
                  </pic:spPr>
                </pic:pic>
              </a:graphicData>
            </a:graphic>
          </wp:inline>
        </w:drawing>
      </w:r>
      <w:r>
        <w:t xml:space="preserve"> </w:t>
      </w:r>
    </w:p>
    <w:p w14:paraId="3BE06A2D" w14:textId="77777777" w:rsidR="0042639B" w:rsidRDefault="005D758C">
      <w:pPr>
        <w:spacing w:after="10" w:line="259" w:lineRule="auto"/>
        <w:ind w:left="0" w:right="0" w:firstLine="0"/>
      </w:pPr>
      <w:r>
        <w:t xml:space="preserve"> </w:t>
      </w:r>
    </w:p>
    <w:p w14:paraId="2B5604FC" w14:textId="77777777" w:rsidR="0042639B" w:rsidRDefault="005D758C">
      <w:pPr>
        <w:spacing w:after="0" w:line="259" w:lineRule="auto"/>
        <w:ind w:left="-5" w:right="0"/>
      </w:pPr>
      <w:r>
        <w:rPr>
          <w:b/>
          <w:sz w:val="32"/>
        </w:rPr>
        <w:t xml:space="preserve">2.Initial Data Exploration: </w:t>
      </w:r>
    </w:p>
    <w:p w14:paraId="1E09F9B6" w14:textId="77777777" w:rsidR="0042639B" w:rsidRDefault="005D758C">
      <w:pPr>
        <w:spacing w:after="0" w:line="259" w:lineRule="auto"/>
        <w:ind w:left="0" w:right="0" w:firstLine="0"/>
      </w:pPr>
      <w:r>
        <w:t xml:space="preserve"> </w:t>
      </w:r>
    </w:p>
    <w:p w14:paraId="7FBD7D80" w14:textId="77777777" w:rsidR="0042639B" w:rsidRDefault="005D758C">
      <w:pPr>
        <w:ind w:left="10" w:right="81"/>
      </w:pPr>
      <w:r>
        <w:t>Start by getting a basic overview of your dataset using methods</w:t>
      </w:r>
      <w:r>
        <w:t xml:space="preserve"> like </w:t>
      </w:r>
      <w:proofErr w:type="gramStart"/>
      <w:r>
        <w:t>head(</w:t>
      </w:r>
      <w:proofErr w:type="gramEnd"/>
      <w:r>
        <w:t xml:space="preserve">), info(), and describe(). </w:t>
      </w:r>
    </w:p>
    <w:p w14:paraId="23849528" w14:textId="77777777" w:rsidR="0042639B" w:rsidRDefault="005D758C">
      <w:pPr>
        <w:spacing w:after="0" w:line="259" w:lineRule="auto"/>
        <w:ind w:left="0" w:right="15" w:firstLine="0"/>
        <w:jc w:val="center"/>
      </w:pPr>
      <w:r>
        <w:t xml:space="preserve"> </w:t>
      </w:r>
    </w:p>
    <w:p w14:paraId="305AEA89" w14:textId="77777777" w:rsidR="0042639B" w:rsidRDefault="005D758C">
      <w:pPr>
        <w:spacing w:after="0" w:line="259" w:lineRule="auto"/>
        <w:ind w:left="2003" w:right="0" w:firstLine="0"/>
      </w:pPr>
      <w:r>
        <w:rPr>
          <w:noProof/>
        </w:rPr>
        <w:drawing>
          <wp:inline distT="0" distB="0" distL="0" distR="0" wp14:anchorId="57379013" wp14:editId="04221F70">
            <wp:extent cx="4098925" cy="2590800"/>
            <wp:effectExtent l="0" t="0" r="0" b="0"/>
            <wp:docPr id="1085" name="Picture 1085"/>
            <wp:cNvGraphicFramePr/>
            <a:graphic xmlns:a="http://schemas.openxmlformats.org/drawingml/2006/main">
              <a:graphicData uri="http://schemas.openxmlformats.org/drawingml/2006/picture">
                <pic:pic xmlns:pic="http://schemas.openxmlformats.org/drawingml/2006/picture">
                  <pic:nvPicPr>
                    <pic:cNvPr id="1085" name="Picture 1085"/>
                    <pic:cNvPicPr/>
                  </pic:nvPicPr>
                  <pic:blipFill>
                    <a:blip r:embed="rId19"/>
                    <a:stretch>
                      <a:fillRect/>
                    </a:stretch>
                  </pic:blipFill>
                  <pic:spPr>
                    <a:xfrm>
                      <a:off x="0" y="0"/>
                      <a:ext cx="4099183" cy="2590963"/>
                    </a:xfrm>
                    <a:prstGeom prst="rect">
                      <a:avLst/>
                    </a:prstGeom>
                  </pic:spPr>
                </pic:pic>
              </a:graphicData>
            </a:graphic>
          </wp:inline>
        </w:drawing>
      </w:r>
      <w:r>
        <w:t xml:space="preserve"> </w:t>
      </w:r>
    </w:p>
    <w:p w14:paraId="2AE45CCB" w14:textId="77777777" w:rsidR="0042639B" w:rsidRDefault="005D758C">
      <w:pPr>
        <w:spacing w:after="0" w:line="259" w:lineRule="auto"/>
        <w:ind w:left="-5" w:right="0"/>
      </w:pPr>
      <w:r>
        <w:rPr>
          <w:b/>
          <w:sz w:val="32"/>
        </w:rPr>
        <w:t>3.Univariate Analysis:</w:t>
      </w:r>
      <w:r>
        <w:t xml:space="preserve"> </w:t>
      </w:r>
    </w:p>
    <w:p w14:paraId="15C8951E" w14:textId="77777777" w:rsidR="0042639B" w:rsidRDefault="005D758C">
      <w:pPr>
        <w:spacing w:after="0" w:line="259" w:lineRule="auto"/>
        <w:ind w:left="0" w:right="0" w:firstLine="0"/>
      </w:pPr>
      <w:r>
        <w:t xml:space="preserve"> </w:t>
      </w:r>
    </w:p>
    <w:p w14:paraId="4B0D4A4F" w14:textId="77777777" w:rsidR="0042639B" w:rsidRDefault="005D758C">
      <w:pPr>
        <w:ind w:left="10" w:right="81"/>
      </w:pPr>
      <w:proofErr w:type="spellStart"/>
      <w:r>
        <w:t>Analyze</w:t>
      </w:r>
      <w:proofErr w:type="spellEnd"/>
      <w:r>
        <w:t xml:space="preserve"> individual variables one at a time to understand their distributions and characteristics. </w:t>
      </w:r>
    </w:p>
    <w:p w14:paraId="57E88B32" w14:textId="77777777" w:rsidR="0042639B" w:rsidRDefault="005D758C">
      <w:pPr>
        <w:ind w:left="10" w:right="81"/>
      </w:pPr>
      <w:r>
        <w:t xml:space="preserve">Use histograms, box plots, and summary statistics for numerical features. </w:t>
      </w:r>
    </w:p>
    <w:p w14:paraId="0F30D67B" w14:textId="77777777" w:rsidR="0042639B" w:rsidRDefault="005D758C">
      <w:pPr>
        <w:spacing w:after="0" w:line="259" w:lineRule="auto"/>
        <w:ind w:left="0" w:right="15" w:firstLine="0"/>
        <w:jc w:val="center"/>
      </w:pPr>
      <w:r>
        <w:t xml:space="preserve"> </w:t>
      </w:r>
    </w:p>
    <w:p w14:paraId="5FA0F3F0" w14:textId="77777777" w:rsidR="0042639B" w:rsidRDefault="005D758C">
      <w:pPr>
        <w:spacing w:after="0" w:line="259" w:lineRule="auto"/>
        <w:ind w:left="0" w:right="1841" w:firstLine="0"/>
        <w:jc w:val="right"/>
      </w:pPr>
      <w:r>
        <w:rPr>
          <w:noProof/>
        </w:rPr>
        <w:lastRenderedPageBreak/>
        <w:drawing>
          <wp:inline distT="0" distB="0" distL="0" distR="0" wp14:anchorId="37695FF8" wp14:editId="60937300">
            <wp:extent cx="4324350" cy="1955800"/>
            <wp:effectExtent l="0" t="0" r="0" b="0"/>
            <wp:docPr id="1087" name="Picture 1087"/>
            <wp:cNvGraphicFramePr/>
            <a:graphic xmlns:a="http://schemas.openxmlformats.org/drawingml/2006/main">
              <a:graphicData uri="http://schemas.openxmlformats.org/drawingml/2006/picture">
                <pic:pic xmlns:pic="http://schemas.openxmlformats.org/drawingml/2006/picture">
                  <pic:nvPicPr>
                    <pic:cNvPr id="1087" name="Picture 1087"/>
                    <pic:cNvPicPr/>
                  </pic:nvPicPr>
                  <pic:blipFill>
                    <a:blip r:embed="rId20"/>
                    <a:stretch>
                      <a:fillRect/>
                    </a:stretch>
                  </pic:blipFill>
                  <pic:spPr>
                    <a:xfrm>
                      <a:off x="0" y="0"/>
                      <a:ext cx="4324350" cy="1955800"/>
                    </a:xfrm>
                    <a:prstGeom prst="rect">
                      <a:avLst/>
                    </a:prstGeom>
                  </pic:spPr>
                </pic:pic>
              </a:graphicData>
            </a:graphic>
          </wp:inline>
        </w:drawing>
      </w:r>
      <w:r>
        <w:t xml:space="preserve"> </w:t>
      </w:r>
    </w:p>
    <w:p w14:paraId="6C4BBB79" w14:textId="77777777" w:rsidR="005226A3" w:rsidRDefault="005226A3">
      <w:pPr>
        <w:spacing w:after="0" w:line="259" w:lineRule="auto"/>
        <w:ind w:left="-5" w:right="0"/>
        <w:rPr>
          <w:b/>
          <w:sz w:val="32"/>
        </w:rPr>
      </w:pPr>
    </w:p>
    <w:p w14:paraId="3CBB346D" w14:textId="71553128" w:rsidR="0042639B" w:rsidRDefault="005D758C">
      <w:pPr>
        <w:spacing w:after="0" w:line="259" w:lineRule="auto"/>
        <w:ind w:left="-5" w:right="0"/>
      </w:pPr>
      <w:r>
        <w:rPr>
          <w:b/>
          <w:sz w:val="32"/>
        </w:rPr>
        <w:t xml:space="preserve">4.Bivariate and Multivariate Analysis: </w:t>
      </w:r>
    </w:p>
    <w:p w14:paraId="74D70533" w14:textId="77777777" w:rsidR="0042639B" w:rsidRDefault="005D758C">
      <w:pPr>
        <w:spacing w:after="0" w:line="259" w:lineRule="auto"/>
        <w:ind w:left="0" w:right="15" w:firstLine="0"/>
        <w:jc w:val="center"/>
      </w:pPr>
      <w:r>
        <w:t xml:space="preserve"> </w:t>
      </w:r>
    </w:p>
    <w:p w14:paraId="77EF59EE" w14:textId="77777777" w:rsidR="0042639B" w:rsidRDefault="005D758C">
      <w:pPr>
        <w:numPr>
          <w:ilvl w:val="0"/>
          <w:numId w:val="9"/>
        </w:numPr>
        <w:ind w:right="81" w:hanging="360"/>
      </w:pPr>
      <w:r>
        <w:t xml:space="preserve">Explore relationships between variables. Use scatter plots, pair plots, and correlation matrices for numeric features. </w:t>
      </w:r>
    </w:p>
    <w:p w14:paraId="3459E896" w14:textId="77777777" w:rsidR="0042639B" w:rsidRDefault="005D758C">
      <w:pPr>
        <w:numPr>
          <w:ilvl w:val="0"/>
          <w:numId w:val="9"/>
        </w:numPr>
        <w:ind w:right="81" w:hanging="360"/>
      </w:pPr>
      <w:r>
        <w:t>Create bar plo</w:t>
      </w:r>
      <w:r>
        <w:t xml:space="preserve">ts, count plots, and cross-tabulations for categorical features. </w:t>
      </w:r>
    </w:p>
    <w:p w14:paraId="783C9655" w14:textId="77777777" w:rsidR="0042639B" w:rsidRDefault="005D758C">
      <w:pPr>
        <w:spacing w:after="0" w:line="259" w:lineRule="auto"/>
        <w:ind w:left="0" w:right="0" w:firstLine="0"/>
      </w:pPr>
      <w:r>
        <w:t xml:space="preserve"> </w:t>
      </w:r>
    </w:p>
    <w:p w14:paraId="476044E6" w14:textId="77777777" w:rsidR="0042639B" w:rsidRDefault="005D758C">
      <w:pPr>
        <w:spacing w:after="0" w:line="259" w:lineRule="auto"/>
        <w:ind w:left="720" w:right="0" w:firstLine="0"/>
      </w:pPr>
      <w:r>
        <w:t xml:space="preserve"> </w:t>
      </w:r>
    </w:p>
    <w:p w14:paraId="533FF582" w14:textId="77777777" w:rsidR="0042639B" w:rsidRDefault="005D758C">
      <w:pPr>
        <w:spacing w:after="0" w:line="259" w:lineRule="auto"/>
        <w:ind w:left="0" w:right="451" w:firstLine="0"/>
        <w:jc w:val="right"/>
      </w:pPr>
      <w:r>
        <w:rPr>
          <w:noProof/>
        </w:rPr>
        <w:drawing>
          <wp:inline distT="0" distB="0" distL="0" distR="0" wp14:anchorId="13AFB2E6" wp14:editId="7C977E1D">
            <wp:extent cx="5907405" cy="3441700"/>
            <wp:effectExtent l="0" t="0" r="0" b="6350"/>
            <wp:docPr id="1125" name="Picture 1125"/>
            <wp:cNvGraphicFramePr/>
            <a:graphic xmlns:a="http://schemas.openxmlformats.org/drawingml/2006/main">
              <a:graphicData uri="http://schemas.openxmlformats.org/drawingml/2006/picture">
                <pic:pic xmlns:pic="http://schemas.openxmlformats.org/drawingml/2006/picture">
                  <pic:nvPicPr>
                    <pic:cNvPr id="1125" name="Picture 1125"/>
                    <pic:cNvPicPr/>
                  </pic:nvPicPr>
                  <pic:blipFill>
                    <a:blip r:embed="rId21"/>
                    <a:stretch>
                      <a:fillRect/>
                    </a:stretch>
                  </pic:blipFill>
                  <pic:spPr>
                    <a:xfrm>
                      <a:off x="0" y="0"/>
                      <a:ext cx="5915885" cy="3446641"/>
                    </a:xfrm>
                    <a:prstGeom prst="rect">
                      <a:avLst/>
                    </a:prstGeom>
                  </pic:spPr>
                </pic:pic>
              </a:graphicData>
            </a:graphic>
          </wp:inline>
        </w:drawing>
      </w:r>
      <w:r>
        <w:t xml:space="preserve"> </w:t>
      </w:r>
    </w:p>
    <w:p w14:paraId="57BA60C7" w14:textId="77777777" w:rsidR="0042639B" w:rsidRDefault="005D758C">
      <w:pPr>
        <w:spacing w:after="0" w:line="259" w:lineRule="auto"/>
        <w:ind w:left="720" w:right="0" w:firstLine="0"/>
      </w:pPr>
      <w:r>
        <w:t xml:space="preserve"> </w:t>
      </w:r>
    </w:p>
    <w:p w14:paraId="5E085B92" w14:textId="77777777" w:rsidR="003335BF" w:rsidRDefault="003335BF">
      <w:pPr>
        <w:spacing w:after="13"/>
        <w:ind w:left="-5" w:right="0"/>
        <w:rPr>
          <w:b/>
        </w:rPr>
      </w:pPr>
    </w:p>
    <w:p w14:paraId="07DDD819" w14:textId="77777777" w:rsidR="003335BF" w:rsidRDefault="003335BF">
      <w:pPr>
        <w:spacing w:after="13"/>
        <w:ind w:left="-5" w:right="0"/>
        <w:rPr>
          <w:b/>
        </w:rPr>
      </w:pPr>
    </w:p>
    <w:p w14:paraId="7DF0A126" w14:textId="77777777" w:rsidR="003335BF" w:rsidRDefault="003335BF">
      <w:pPr>
        <w:spacing w:after="13"/>
        <w:ind w:left="-5" w:right="0"/>
        <w:rPr>
          <w:b/>
        </w:rPr>
      </w:pPr>
    </w:p>
    <w:p w14:paraId="2E396488" w14:textId="77777777" w:rsidR="005226A3" w:rsidRDefault="005226A3">
      <w:pPr>
        <w:spacing w:after="13"/>
        <w:ind w:left="-5" w:right="0"/>
        <w:rPr>
          <w:b/>
        </w:rPr>
      </w:pPr>
    </w:p>
    <w:p w14:paraId="2A0D9E3A" w14:textId="77777777" w:rsidR="005226A3" w:rsidRDefault="005226A3">
      <w:pPr>
        <w:spacing w:after="13"/>
        <w:ind w:left="-5" w:right="0"/>
        <w:rPr>
          <w:b/>
        </w:rPr>
      </w:pPr>
    </w:p>
    <w:p w14:paraId="142A221E" w14:textId="77777777" w:rsidR="005226A3" w:rsidRDefault="005226A3">
      <w:pPr>
        <w:spacing w:after="13"/>
        <w:ind w:left="-5" w:right="0"/>
        <w:rPr>
          <w:b/>
        </w:rPr>
      </w:pPr>
    </w:p>
    <w:p w14:paraId="241FA95B" w14:textId="677BD1BD" w:rsidR="0042639B" w:rsidRDefault="005D758C">
      <w:pPr>
        <w:spacing w:after="13"/>
        <w:ind w:left="-5" w:right="0"/>
      </w:pPr>
      <w:r>
        <w:rPr>
          <w:b/>
        </w:rPr>
        <w:lastRenderedPageBreak/>
        <w:t xml:space="preserve">OUTPUT: (some </w:t>
      </w:r>
      <w:proofErr w:type="spellStart"/>
      <w:r>
        <w:rPr>
          <w:b/>
        </w:rPr>
        <w:t>coloumns</w:t>
      </w:r>
      <w:proofErr w:type="spellEnd"/>
      <w:r>
        <w:rPr>
          <w:b/>
        </w:rPr>
        <w:t xml:space="preserve"> which are identified as bivariate and how they are corelated each other): </w:t>
      </w:r>
    </w:p>
    <w:p w14:paraId="6DB0D395" w14:textId="77777777" w:rsidR="0042639B" w:rsidRDefault="005D758C">
      <w:pPr>
        <w:spacing w:after="0" w:line="259" w:lineRule="auto"/>
        <w:ind w:left="0" w:right="0" w:firstLine="0"/>
      </w:pPr>
      <w:r>
        <w:rPr>
          <w:b/>
        </w:rPr>
        <w:t xml:space="preserve"> </w:t>
      </w:r>
    </w:p>
    <w:p w14:paraId="33B1FEEE" w14:textId="77777777" w:rsidR="0042639B" w:rsidRDefault="005D758C">
      <w:pPr>
        <w:spacing w:after="0" w:line="259" w:lineRule="auto"/>
        <w:ind w:left="-1" w:right="10" w:firstLine="0"/>
        <w:jc w:val="right"/>
      </w:pPr>
      <w:r>
        <w:rPr>
          <w:noProof/>
        </w:rPr>
        <w:drawing>
          <wp:inline distT="0" distB="0" distL="0" distR="0" wp14:anchorId="782B4054" wp14:editId="7A76D1F5">
            <wp:extent cx="6645275" cy="7029450"/>
            <wp:effectExtent l="0" t="0" r="3175" b="0"/>
            <wp:docPr id="1127" name="Picture 1127"/>
            <wp:cNvGraphicFramePr/>
            <a:graphic xmlns:a="http://schemas.openxmlformats.org/drawingml/2006/main">
              <a:graphicData uri="http://schemas.openxmlformats.org/drawingml/2006/picture">
                <pic:pic xmlns:pic="http://schemas.openxmlformats.org/drawingml/2006/picture">
                  <pic:nvPicPr>
                    <pic:cNvPr id="1127" name="Picture 1127"/>
                    <pic:cNvPicPr/>
                  </pic:nvPicPr>
                  <pic:blipFill>
                    <a:blip r:embed="rId22"/>
                    <a:stretch>
                      <a:fillRect/>
                    </a:stretch>
                  </pic:blipFill>
                  <pic:spPr>
                    <a:xfrm>
                      <a:off x="0" y="0"/>
                      <a:ext cx="6645791" cy="7029996"/>
                    </a:xfrm>
                    <a:prstGeom prst="rect">
                      <a:avLst/>
                    </a:prstGeom>
                  </pic:spPr>
                </pic:pic>
              </a:graphicData>
            </a:graphic>
          </wp:inline>
        </w:drawing>
      </w:r>
      <w:r>
        <w:rPr>
          <w:b/>
        </w:rPr>
        <w:t xml:space="preserve"> </w:t>
      </w:r>
    </w:p>
    <w:p w14:paraId="4E8DB76B" w14:textId="77777777" w:rsidR="0042639B" w:rsidRDefault="005D758C">
      <w:pPr>
        <w:spacing w:after="0" w:line="259" w:lineRule="auto"/>
        <w:ind w:left="0" w:right="0" w:firstLine="0"/>
      </w:pPr>
      <w:r>
        <w:rPr>
          <w:b/>
        </w:rPr>
        <w:t xml:space="preserve"> </w:t>
      </w:r>
    </w:p>
    <w:p w14:paraId="2DC25E3C" w14:textId="77777777" w:rsidR="0042639B" w:rsidRDefault="005D758C">
      <w:pPr>
        <w:spacing w:after="0" w:line="259" w:lineRule="auto"/>
        <w:ind w:left="0" w:right="0" w:firstLine="0"/>
      </w:pPr>
      <w:r>
        <w:rPr>
          <w:b/>
          <w:sz w:val="32"/>
        </w:rPr>
        <w:t xml:space="preserve"> </w:t>
      </w:r>
    </w:p>
    <w:p w14:paraId="14A5FFE3" w14:textId="77777777" w:rsidR="0042639B" w:rsidRDefault="005D758C">
      <w:pPr>
        <w:spacing w:after="0" w:line="259" w:lineRule="auto"/>
        <w:ind w:left="0" w:right="0" w:firstLine="0"/>
      </w:pPr>
      <w:r>
        <w:rPr>
          <w:b/>
          <w:sz w:val="32"/>
        </w:rPr>
        <w:t xml:space="preserve"> </w:t>
      </w:r>
    </w:p>
    <w:p w14:paraId="4F32A3F9" w14:textId="77777777" w:rsidR="005226A3" w:rsidRDefault="005226A3">
      <w:pPr>
        <w:pStyle w:val="Heading2"/>
        <w:spacing w:after="0" w:line="259" w:lineRule="auto"/>
        <w:ind w:left="0" w:firstLine="0"/>
        <w:rPr>
          <w:sz w:val="36"/>
          <w:u w:val="single" w:color="000000"/>
        </w:rPr>
      </w:pPr>
    </w:p>
    <w:p w14:paraId="59FD6887" w14:textId="2FF11801" w:rsidR="0042639B" w:rsidRDefault="005D758C">
      <w:pPr>
        <w:pStyle w:val="Heading2"/>
        <w:spacing w:after="0" w:line="259" w:lineRule="auto"/>
        <w:ind w:left="0" w:firstLine="0"/>
      </w:pPr>
      <w:r>
        <w:rPr>
          <w:sz w:val="36"/>
          <w:u w:val="single" w:color="000000"/>
        </w:rPr>
        <w:t>Conclusion: Toward a Safer and More Equitable Future</w:t>
      </w:r>
      <w:r>
        <w:rPr>
          <w:sz w:val="36"/>
        </w:rPr>
        <w:t xml:space="preserve"> </w:t>
      </w:r>
    </w:p>
    <w:p w14:paraId="699FED24" w14:textId="77777777" w:rsidR="0042639B" w:rsidRDefault="005D758C">
      <w:pPr>
        <w:ind w:left="0" w:right="81" w:firstLine="720"/>
      </w:pPr>
      <w:r>
        <w:t xml:space="preserve">In the face of the unprecedented global challenge presented by the COVID-19 pandemic, our comprehensive analysis of COVID-19 vaccines </w:t>
      </w:r>
      <w:r>
        <w:t>has illuminated critical insights that can guide our path forward. The collective efforts of scientists, healthcare professionals, policymakers, and the global community have culminated in a monumental vaccination campaign. From our analysis, we draw sever</w:t>
      </w:r>
      <w:r>
        <w:t xml:space="preserve">al overarching conclusions that serve as beacons of hope and direction as we navigate this ongoing crisis. </w:t>
      </w:r>
    </w:p>
    <w:p w14:paraId="37595FB6" w14:textId="77777777" w:rsidR="0042639B" w:rsidRDefault="005D758C">
      <w:pPr>
        <w:ind w:left="0" w:right="81" w:firstLine="720"/>
      </w:pPr>
      <w:r>
        <w:t xml:space="preserve">First and foremost, our analysis underscores the remarkable efficacy of COVID-19 vaccines in reducing the spread of the virus and preventing severe </w:t>
      </w:r>
      <w:r>
        <w:t>illness. These vaccines stand as powerful tools in our fight against the pandemic, offering protection to individuals and communities alike. However, we must remain vigilant in monitoring the durability of this protection, especially in the face of emergin</w:t>
      </w:r>
      <w:r>
        <w:t xml:space="preserve">g variants. </w:t>
      </w:r>
    </w:p>
    <w:p w14:paraId="7AB99697" w14:textId="77777777" w:rsidR="0042639B" w:rsidRDefault="005D758C">
      <w:pPr>
        <w:ind w:left="0" w:right="81" w:firstLine="720"/>
      </w:pPr>
      <w:r>
        <w:t>Our exploration of adverse effects reminds us that no medical intervention is without risks. Yet, it is vital to emphasize that the overwhelming majority of adverse events are mild and transient. Clear communication and transparent reporting o</w:t>
      </w:r>
      <w:r>
        <w:t xml:space="preserve">f these events remain crucial to maintaining public trust. Robust surveillance systems must continue to be in place, allowing us to swiftly identify and address any safety concerns that may arise. </w:t>
      </w:r>
    </w:p>
    <w:p w14:paraId="3CD31804" w14:textId="77777777" w:rsidR="0042639B" w:rsidRDefault="005D758C">
      <w:pPr>
        <w:ind w:left="0" w:right="81" w:firstLine="720"/>
      </w:pPr>
      <w:r>
        <w:t>Equally important is our examination of vaccine distributi</w:t>
      </w:r>
      <w:r>
        <w:t>on across diverse populations. The data speaks to a pressing need for equitable access to vaccines, irrespective of age, race, ethnicity, or socioeconomic status. Disparities in vaccine coverage must be acknowledged and actively addressed to ensure that vu</w:t>
      </w:r>
      <w:r>
        <w:t xml:space="preserve">lnerable communities receive the protection they deserve. Building trust within these communities through targeted outreach and education is a cornerstone of achieving this equity. </w:t>
      </w:r>
    </w:p>
    <w:p w14:paraId="094D205B" w14:textId="77777777" w:rsidR="0042639B" w:rsidRDefault="005D758C">
      <w:pPr>
        <w:ind w:left="0" w:right="81" w:firstLine="720"/>
      </w:pPr>
      <w:r>
        <w:t>As we conclude this analysis, we extend our gratitude to the dedicated hea</w:t>
      </w:r>
      <w:r>
        <w:t>lthcare professionals administering vaccines, the scientists driving vaccine development and safety monitoring, and the policymakers shaping vaccination strategies. The path forward is illuminated by the collaborative spirit of our global community, as wel</w:t>
      </w:r>
      <w:r>
        <w:t xml:space="preserve">l as the lessons learned from data-driven analysis. </w:t>
      </w:r>
    </w:p>
    <w:p w14:paraId="6EDF00CC" w14:textId="77777777" w:rsidR="0042639B" w:rsidRDefault="005D758C">
      <w:pPr>
        <w:ind w:left="10" w:right="81"/>
      </w:pPr>
      <w:r>
        <w:t xml:space="preserve">In the journey ahead, we offer the following overarching recommendations: </w:t>
      </w:r>
    </w:p>
    <w:p w14:paraId="7C2E85B8" w14:textId="77777777" w:rsidR="0042639B" w:rsidRDefault="005D758C">
      <w:pPr>
        <w:ind w:left="10" w:right="81"/>
      </w:pPr>
      <w:r>
        <w:t xml:space="preserve">1. </w:t>
      </w:r>
      <w:r>
        <w:rPr>
          <w:b/>
        </w:rPr>
        <w:t xml:space="preserve">Vaccination Prioritization and Outreach: </w:t>
      </w:r>
      <w:r>
        <w:t xml:space="preserve">Prioritize vaccinations for underserved communities and engage community leaders to </w:t>
      </w:r>
      <w:r>
        <w:t xml:space="preserve">build trust and facilitate vaccine access. </w:t>
      </w:r>
    </w:p>
    <w:p w14:paraId="1FCCEE8A" w14:textId="77777777" w:rsidR="0042639B" w:rsidRDefault="005D758C">
      <w:pPr>
        <w:ind w:left="10" w:right="81"/>
      </w:pPr>
      <w:r>
        <w:t>2.</w:t>
      </w:r>
      <w:r>
        <w:rPr>
          <w:b/>
        </w:rPr>
        <w:t>Safety and Surveillance:</w:t>
      </w:r>
      <w:r>
        <w:t xml:space="preserve"> Maintain rigorous safety monitoring systems and transparent reporting mechanisms to promptly address adverse events and maintain public confidence. 3.</w:t>
      </w:r>
      <w:r>
        <w:rPr>
          <w:b/>
        </w:rPr>
        <w:t>Communication and Education</w:t>
      </w:r>
      <w:r>
        <w:t>: Contin</w:t>
      </w:r>
      <w:r>
        <w:t xml:space="preserve">uously refine and disseminate evidence-based communication strategies to counter misinformation and hesitancy. </w:t>
      </w:r>
    </w:p>
    <w:p w14:paraId="13E7E001" w14:textId="77777777" w:rsidR="0042639B" w:rsidRDefault="005D758C">
      <w:pPr>
        <w:ind w:left="10" w:right="81"/>
      </w:pPr>
      <w:r>
        <w:t xml:space="preserve">4. </w:t>
      </w:r>
      <w:r>
        <w:rPr>
          <w:b/>
        </w:rPr>
        <w:t>Research and Adaptation:</w:t>
      </w:r>
      <w:r>
        <w:t xml:space="preserve"> Invest in ongoing research to assess long-term vaccine efficacy, address emerging variants, and inform booster shot </w:t>
      </w:r>
      <w:r>
        <w:t xml:space="preserve">strategies. </w:t>
      </w:r>
    </w:p>
    <w:p w14:paraId="41893EDC" w14:textId="27EF850A" w:rsidR="005D758C" w:rsidRDefault="005D758C" w:rsidP="005D758C">
      <w:pPr>
        <w:ind w:left="0" w:right="81" w:firstLine="720"/>
      </w:pPr>
      <w:r>
        <w:t>In closing, our analysis emphasizes that we are at a pivotal juncture in the fight against COVID-</w:t>
      </w:r>
      <w:r>
        <w:t xml:space="preserve">19. </w:t>
      </w:r>
    </w:p>
    <w:p w14:paraId="285F6855" w14:textId="3B4A85E0" w:rsidR="0042639B" w:rsidRDefault="0042639B">
      <w:pPr>
        <w:spacing w:after="0" w:line="259" w:lineRule="auto"/>
        <w:ind w:left="720" w:right="0" w:firstLine="0"/>
      </w:pPr>
    </w:p>
    <w:sectPr w:rsidR="0042639B">
      <w:headerReference w:type="even" r:id="rId23"/>
      <w:headerReference w:type="default" r:id="rId24"/>
      <w:footerReference w:type="even" r:id="rId25"/>
      <w:footerReference w:type="default" r:id="rId26"/>
      <w:headerReference w:type="first" r:id="rId27"/>
      <w:footerReference w:type="first" r:id="rId28"/>
      <w:pgSz w:w="11905" w:h="16840"/>
      <w:pgMar w:top="720" w:right="635" w:bottom="760" w:left="721" w:header="48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56F83" w14:textId="77777777" w:rsidR="005D758C" w:rsidRDefault="005D758C">
      <w:pPr>
        <w:spacing w:after="0" w:line="240" w:lineRule="auto"/>
      </w:pPr>
      <w:r>
        <w:separator/>
      </w:r>
    </w:p>
  </w:endnote>
  <w:endnote w:type="continuationSeparator" w:id="0">
    <w:p w14:paraId="2FA6A564" w14:textId="77777777" w:rsidR="005D758C" w:rsidRDefault="005D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0C37D" w14:textId="77777777" w:rsidR="0042639B" w:rsidRDefault="005D758C">
    <w:pPr>
      <w:spacing w:after="0" w:line="259" w:lineRule="auto"/>
      <w:ind w:left="0" w:right="79"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02ED799" wp14:editId="6011E7E4">
              <wp:simplePos x="0" y="0"/>
              <wp:positionH relativeFrom="page">
                <wp:posOffset>304800</wp:posOffset>
              </wp:positionH>
              <wp:positionV relativeFrom="page">
                <wp:posOffset>10385425</wp:posOffset>
              </wp:positionV>
              <wp:extent cx="6953250" cy="6350"/>
              <wp:effectExtent l="0" t="0" r="0" b="0"/>
              <wp:wrapSquare wrapText="bothSides"/>
              <wp:docPr id="18794" name="Group 1879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9362" name="Shape 193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3" name="Shape 19363"/>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64" name="Shape 19364"/>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94" style="width:547.5pt;height:0.5pt;position:absolute;mso-position-horizontal-relative:page;mso-position-horizontal:absolute;margin-left:24pt;mso-position-vertical-relative:page;margin-top:817.75pt;" coordsize="69532,63">
              <v:shape id="Shape 19365" style="position:absolute;width:91;height:91;left:0;top:0;" coordsize="9144,9144" path="m0,0l9144,0l9144,9144l0,9144l0,0">
                <v:stroke weight="0pt" endcap="flat" joinstyle="miter" miterlimit="10" on="false" color="#000000" opacity="0"/>
                <v:fill on="true" color="#000000"/>
              </v:shape>
              <v:shape id="Shape 19366" style="position:absolute;width:69405;height:91;left:63;top:0;" coordsize="6940550,9144" path="m0,0l6940550,0l6940550,9144l0,9144l0,0">
                <v:stroke weight="0pt" endcap="flat" joinstyle="miter" miterlimit="10" on="false" color="#000000" opacity="0"/>
                <v:fill on="true" color="#000000"/>
              </v:shape>
              <v:shape id="Shape 19367"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1"/>
      </w:rPr>
      <w:t>1</w:t>
    </w:r>
    <w:r>
      <w:rPr>
        <w:rFonts w:ascii="Calibri" w:eastAsia="Calibri" w:hAnsi="Calibri" w:cs="Calibri"/>
        <w:sz w:val="21"/>
      </w:rPr>
      <w:fldChar w:fldCharType="end"/>
    </w:r>
    <w:r>
      <w:rPr>
        <w:rFonts w:ascii="Calibri" w:eastAsia="Calibri" w:hAnsi="Calibri" w:cs="Calibri"/>
        <w:sz w:val="21"/>
      </w:rPr>
      <w:t xml:space="preserve"> </w:t>
    </w:r>
  </w:p>
  <w:p w14:paraId="71184DC0" w14:textId="77777777" w:rsidR="0042639B" w:rsidRDefault="005D758C">
    <w:pPr>
      <w:spacing w:after="0" w:line="259" w:lineRule="auto"/>
      <w:ind w:left="0" w:right="0" w:firstLine="0"/>
    </w:pPr>
    <w:r>
      <w:rPr>
        <w:rFonts w:ascii="Calibri" w:eastAsia="Calibri" w:hAnsi="Calibri" w:cs="Calibri"/>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A71B3" w14:textId="77777777" w:rsidR="0042639B" w:rsidRDefault="005D758C">
    <w:pPr>
      <w:spacing w:after="0" w:line="259" w:lineRule="auto"/>
      <w:ind w:left="0" w:right="79"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9F9F178" wp14:editId="74B141B0">
              <wp:simplePos x="0" y="0"/>
              <wp:positionH relativeFrom="page">
                <wp:posOffset>304800</wp:posOffset>
              </wp:positionH>
              <wp:positionV relativeFrom="page">
                <wp:posOffset>10385425</wp:posOffset>
              </wp:positionV>
              <wp:extent cx="6953250" cy="6350"/>
              <wp:effectExtent l="0" t="0" r="0" b="0"/>
              <wp:wrapSquare wrapText="bothSides"/>
              <wp:docPr id="18769" name="Group 18769"/>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9356" name="Shape 193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7" name="Shape 19357"/>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8" name="Shape 19358"/>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69" style="width:547.5pt;height:0.5pt;position:absolute;mso-position-horizontal-relative:page;mso-position-horizontal:absolute;margin-left:24pt;mso-position-vertical-relative:page;margin-top:817.75pt;" coordsize="69532,63">
              <v:shape id="Shape 19359" style="position:absolute;width:91;height:91;left:0;top:0;" coordsize="9144,9144" path="m0,0l9144,0l9144,9144l0,9144l0,0">
                <v:stroke weight="0pt" endcap="flat" joinstyle="miter" miterlimit="10" on="false" color="#000000" opacity="0"/>
                <v:fill on="true" color="#000000"/>
              </v:shape>
              <v:shape id="Shape 19360" style="position:absolute;width:69405;height:91;left:63;top:0;" coordsize="6940550,9144" path="m0,0l6940550,0l6940550,9144l0,9144l0,0">
                <v:stroke weight="0pt" endcap="flat" joinstyle="miter" miterlimit="10" on="false" color="#000000" opacity="0"/>
                <v:fill on="true" color="#000000"/>
              </v:shape>
              <v:shape id="Shape 19361"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1"/>
      </w:rPr>
      <w:t>1</w:t>
    </w:r>
    <w:r>
      <w:rPr>
        <w:rFonts w:ascii="Calibri" w:eastAsia="Calibri" w:hAnsi="Calibri" w:cs="Calibri"/>
        <w:sz w:val="21"/>
      </w:rPr>
      <w:fldChar w:fldCharType="end"/>
    </w:r>
    <w:r>
      <w:rPr>
        <w:rFonts w:ascii="Calibri" w:eastAsia="Calibri" w:hAnsi="Calibri" w:cs="Calibri"/>
        <w:sz w:val="21"/>
      </w:rPr>
      <w:t xml:space="preserve"> </w:t>
    </w:r>
  </w:p>
  <w:p w14:paraId="1AA8B633" w14:textId="77777777" w:rsidR="0042639B" w:rsidRDefault="005D758C">
    <w:pPr>
      <w:spacing w:after="0" w:line="259" w:lineRule="auto"/>
      <w:ind w:left="0" w:right="0" w:firstLine="0"/>
    </w:pPr>
    <w:r>
      <w:rPr>
        <w:rFonts w:ascii="Calibri" w:eastAsia="Calibri" w:hAnsi="Calibri" w:cs="Calibri"/>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411D" w14:textId="77777777" w:rsidR="0042639B" w:rsidRDefault="005D758C">
    <w:pPr>
      <w:spacing w:after="0" w:line="259" w:lineRule="auto"/>
      <w:ind w:left="0" w:right="79"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D0BB3DB" wp14:editId="34FFA8F5">
              <wp:simplePos x="0" y="0"/>
              <wp:positionH relativeFrom="page">
                <wp:posOffset>304800</wp:posOffset>
              </wp:positionH>
              <wp:positionV relativeFrom="page">
                <wp:posOffset>10385425</wp:posOffset>
              </wp:positionV>
              <wp:extent cx="6953250" cy="6350"/>
              <wp:effectExtent l="0" t="0" r="0" b="0"/>
              <wp:wrapSquare wrapText="bothSides"/>
              <wp:docPr id="18744" name="Group 18744"/>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9350" name="Shape 1935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1" name="Shape 19351"/>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52" name="Shape 19352"/>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44" style="width:547.5pt;height:0.5pt;position:absolute;mso-position-horizontal-relative:page;mso-position-horizontal:absolute;margin-left:24pt;mso-position-vertical-relative:page;margin-top:817.75pt;" coordsize="69532,63">
              <v:shape id="Shape 19353" style="position:absolute;width:91;height:91;left:0;top:0;" coordsize="9144,9144" path="m0,0l9144,0l9144,9144l0,9144l0,0">
                <v:stroke weight="0pt" endcap="flat" joinstyle="miter" miterlimit="10" on="false" color="#000000" opacity="0"/>
                <v:fill on="true" color="#000000"/>
              </v:shape>
              <v:shape id="Shape 19354" style="position:absolute;width:69405;height:91;left:63;top:0;" coordsize="6940550,9144" path="m0,0l6940550,0l6940550,9144l0,9144l0,0">
                <v:stroke weight="0pt" endcap="flat" joinstyle="miter" miterlimit="10" on="false" color="#000000" opacity="0"/>
                <v:fill on="true" color="#000000"/>
              </v:shape>
              <v:shape id="Shape 19355"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1"/>
      </w:rPr>
      <w:t>1</w:t>
    </w:r>
    <w:r>
      <w:rPr>
        <w:rFonts w:ascii="Calibri" w:eastAsia="Calibri" w:hAnsi="Calibri" w:cs="Calibri"/>
        <w:sz w:val="21"/>
      </w:rPr>
      <w:fldChar w:fldCharType="end"/>
    </w:r>
    <w:r>
      <w:rPr>
        <w:rFonts w:ascii="Calibri" w:eastAsia="Calibri" w:hAnsi="Calibri" w:cs="Calibri"/>
        <w:sz w:val="21"/>
      </w:rPr>
      <w:t xml:space="preserve"> </w:t>
    </w:r>
  </w:p>
  <w:p w14:paraId="46AEC76F" w14:textId="77777777" w:rsidR="0042639B" w:rsidRDefault="005D758C">
    <w:pPr>
      <w:spacing w:after="0" w:line="259" w:lineRule="auto"/>
      <w:ind w:left="0" w:right="0" w:firstLine="0"/>
    </w:pPr>
    <w:r>
      <w:rPr>
        <w:rFonts w:ascii="Calibri" w:eastAsia="Calibri" w:hAnsi="Calibri" w:cs="Calibri"/>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DD06B" w14:textId="77777777" w:rsidR="005D758C" w:rsidRDefault="005D758C">
      <w:pPr>
        <w:spacing w:after="0" w:line="240" w:lineRule="auto"/>
      </w:pPr>
      <w:r>
        <w:separator/>
      </w:r>
    </w:p>
  </w:footnote>
  <w:footnote w:type="continuationSeparator" w:id="0">
    <w:p w14:paraId="6DE0E52A" w14:textId="77777777" w:rsidR="005D758C" w:rsidRDefault="005D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AA72F" w14:textId="77777777" w:rsidR="0042639B" w:rsidRDefault="005D758C">
    <w:pPr>
      <w:spacing w:after="0" w:line="259" w:lineRule="auto"/>
      <w:ind w:left="-721" w:right="1127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82112FB" wp14:editId="07E20EF7">
              <wp:simplePos x="0" y="0"/>
              <wp:positionH relativeFrom="page">
                <wp:posOffset>304800</wp:posOffset>
              </wp:positionH>
              <wp:positionV relativeFrom="page">
                <wp:posOffset>304800</wp:posOffset>
              </wp:positionV>
              <wp:extent cx="6953250" cy="6350"/>
              <wp:effectExtent l="0" t="0" r="0" b="0"/>
              <wp:wrapSquare wrapText="bothSides"/>
              <wp:docPr id="18780" name="Group 18780"/>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9340" name="Shape 193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1" name="Shape 19341"/>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2" name="Shape 19342"/>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80" style="width:547.5pt;height:0.5pt;position:absolute;mso-position-horizontal-relative:page;mso-position-horizontal:absolute;margin-left:24pt;mso-position-vertical-relative:page;margin-top:24pt;" coordsize="69532,63">
              <v:shape id="Shape 19343" style="position:absolute;width:91;height:91;left:0;top:0;" coordsize="9144,9144" path="m0,0l9144,0l9144,9144l0,9144l0,0">
                <v:stroke weight="0pt" endcap="flat" joinstyle="miter" miterlimit="10" on="false" color="#000000" opacity="0"/>
                <v:fill on="true" color="#000000"/>
              </v:shape>
              <v:shape id="Shape 19344" style="position:absolute;width:69405;height:91;left:63;top:0;" coordsize="6940550,9144" path="m0,0l6940550,0l6940550,9144l0,9144l0,0">
                <v:stroke weight="0pt" endcap="flat" joinstyle="miter" miterlimit="10" on="false" color="#000000" opacity="0"/>
                <v:fill on="true" color="#000000"/>
              </v:shape>
              <v:shape id="Shape 19345"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p w14:paraId="1C2C6CA0" w14:textId="77777777" w:rsidR="0042639B" w:rsidRDefault="005D758C">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664BCCD" wp14:editId="61ABB83F">
              <wp:simplePos x="0" y="0"/>
              <wp:positionH relativeFrom="page">
                <wp:posOffset>304800</wp:posOffset>
              </wp:positionH>
              <wp:positionV relativeFrom="page">
                <wp:posOffset>311150</wp:posOffset>
              </wp:positionV>
              <wp:extent cx="6953250" cy="10074275"/>
              <wp:effectExtent l="0" t="0" r="0" b="0"/>
              <wp:wrapNone/>
              <wp:docPr id="18784" name="Group 18784"/>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19346" name="Shape 1934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47" name="Shape 19347"/>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84" style="width:547.5pt;height:793.25pt;position:absolute;z-index:-2147483648;mso-position-horizontal-relative:page;mso-position-horizontal:absolute;margin-left:24pt;mso-position-vertical-relative:page;margin-top:24.5pt;" coordsize="69532,100742">
              <v:shape id="Shape 19348" style="position:absolute;width:91;height:100742;left:0;top:0;" coordsize="9144,10074275" path="m0,0l9144,0l9144,10074275l0,10074275l0,0">
                <v:stroke weight="0pt" endcap="flat" joinstyle="miter" miterlimit="10" on="false" color="#000000" opacity="0"/>
                <v:fill on="true" color="#000000"/>
              </v:shape>
              <v:shape id="Shape 19349" style="position:absolute;width:91;height:100742;left:69469;top:0;" coordsize="9144,10074275" path="m0,0l9144,0l9144,10074275l0,100742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A7B19" w14:textId="77777777" w:rsidR="0042639B" w:rsidRDefault="005D758C">
    <w:pPr>
      <w:spacing w:after="0" w:line="259" w:lineRule="auto"/>
      <w:ind w:left="-721" w:right="11270"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3C8366F" wp14:editId="02DD093C">
              <wp:simplePos x="0" y="0"/>
              <wp:positionH relativeFrom="page">
                <wp:posOffset>304800</wp:posOffset>
              </wp:positionH>
              <wp:positionV relativeFrom="page">
                <wp:posOffset>304800</wp:posOffset>
              </wp:positionV>
              <wp:extent cx="6953250" cy="6350"/>
              <wp:effectExtent l="0" t="0" r="0" b="0"/>
              <wp:wrapSquare wrapText="bothSides"/>
              <wp:docPr id="18755" name="Group 18755"/>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9330" name="Shape 193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31" name="Shape 19331"/>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32" name="Shape 19332"/>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55" style="width:547.5pt;height:0.5pt;position:absolute;mso-position-horizontal-relative:page;mso-position-horizontal:absolute;margin-left:24pt;mso-position-vertical-relative:page;margin-top:24pt;" coordsize="69532,63">
              <v:shape id="Shape 19333" style="position:absolute;width:91;height:91;left:0;top:0;" coordsize="9144,9144" path="m0,0l9144,0l9144,9144l0,9144l0,0">
                <v:stroke weight="0pt" endcap="flat" joinstyle="miter" miterlimit="10" on="false" color="#000000" opacity="0"/>
                <v:fill on="true" color="#000000"/>
              </v:shape>
              <v:shape id="Shape 19334" style="position:absolute;width:69405;height:91;left:63;top:0;" coordsize="6940550,9144" path="m0,0l6940550,0l6940550,9144l0,9144l0,0">
                <v:stroke weight="0pt" endcap="flat" joinstyle="miter" miterlimit="10" on="false" color="#000000" opacity="0"/>
                <v:fill on="true" color="#000000"/>
              </v:shape>
              <v:shape id="Shape 19335"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p w14:paraId="37F14BD1" w14:textId="77777777" w:rsidR="0042639B" w:rsidRDefault="005D758C">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74B7EC28" wp14:editId="4EEB9E90">
              <wp:simplePos x="0" y="0"/>
              <wp:positionH relativeFrom="page">
                <wp:posOffset>304800</wp:posOffset>
              </wp:positionH>
              <wp:positionV relativeFrom="page">
                <wp:posOffset>311150</wp:posOffset>
              </wp:positionV>
              <wp:extent cx="6953250" cy="10074275"/>
              <wp:effectExtent l="0" t="0" r="0" b="0"/>
              <wp:wrapNone/>
              <wp:docPr id="18759" name="Group 18759"/>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19336" name="Shape 1933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37" name="Shape 19337"/>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59" style="width:547.5pt;height:793.25pt;position:absolute;z-index:-2147483648;mso-position-horizontal-relative:page;mso-position-horizontal:absolute;margin-left:24pt;mso-position-vertical-relative:page;margin-top:24.5pt;" coordsize="69532,100742">
              <v:shape id="Shape 19338" style="position:absolute;width:91;height:100742;left:0;top:0;" coordsize="9144,10074275" path="m0,0l9144,0l9144,10074275l0,10074275l0,0">
                <v:stroke weight="0pt" endcap="flat" joinstyle="miter" miterlimit="10" on="false" color="#000000" opacity="0"/>
                <v:fill on="true" color="#000000"/>
              </v:shape>
              <v:shape id="Shape 19339" style="position:absolute;width:91;height:100742;left:69469;top:0;" coordsize="9144,10074275" path="m0,0l9144,0l9144,10074275l0,100742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F1D89" w14:textId="77777777" w:rsidR="0042639B" w:rsidRDefault="005D758C">
    <w:pPr>
      <w:spacing w:after="0" w:line="259" w:lineRule="auto"/>
      <w:ind w:left="-721" w:right="11270"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F31E683" wp14:editId="486506E2">
              <wp:simplePos x="0" y="0"/>
              <wp:positionH relativeFrom="page">
                <wp:posOffset>304800</wp:posOffset>
              </wp:positionH>
              <wp:positionV relativeFrom="page">
                <wp:posOffset>304800</wp:posOffset>
              </wp:positionV>
              <wp:extent cx="6953250" cy="6350"/>
              <wp:effectExtent l="0" t="0" r="0" b="0"/>
              <wp:wrapSquare wrapText="bothSides"/>
              <wp:docPr id="18730" name="Group 18730"/>
              <wp:cNvGraphicFramePr/>
              <a:graphic xmlns:a="http://schemas.openxmlformats.org/drawingml/2006/main">
                <a:graphicData uri="http://schemas.microsoft.com/office/word/2010/wordprocessingGroup">
                  <wpg:wgp>
                    <wpg:cNvGrpSpPr/>
                    <wpg:grpSpPr>
                      <a:xfrm>
                        <a:off x="0" y="0"/>
                        <a:ext cx="6953250" cy="6350"/>
                        <a:chOff x="0" y="0"/>
                        <a:chExt cx="6953250" cy="6350"/>
                      </a:xfrm>
                    </wpg:grpSpPr>
                    <wps:wsp>
                      <wps:cNvPr id="19320" name="Shape 193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21" name="Shape 19321"/>
                      <wps:cNvSpPr/>
                      <wps:spPr>
                        <a:xfrm>
                          <a:off x="6350" y="0"/>
                          <a:ext cx="6940550" cy="9144"/>
                        </a:xfrm>
                        <a:custGeom>
                          <a:avLst/>
                          <a:gdLst/>
                          <a:ahLst/>
                          <a:cxnLst/>
                          <a:rect l="0" t="0" r="0" b="0"/>
                          <a:pathLst>
                            <a:path w="6940550" h="9144">
                              <a:moveTo>
                                <a:pt x="0" y="0"/>
                              </a:moveTo>
                              <a:lnTo>
                                <a:pt x="6940550" y="0"/>
                              </a:lnTo>
                              <a:lnTo>
                                <a:pt x="694055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22" name="Shape 19322"/>
                      <wps:cNvSpPr/>
                      <wps:spPr>
                        <a:xfrm>
                          <a:off x="694690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30" style="width:547.5pt;height:0.5pt;position:absolute;mso-position-horizontal-relative:page;mso-position-horizontal:absolute;margin-left:24pt;mso-position-vertical-relative:page;margin-top:24pt;" coordsize="69532,63">
              <v:shape id="Shape 19323" style="position:absolute;width:91;height:91;left:0;top:0;" coordsize="9144,9144" path="m0,0l9144,0l9144,9144l0,9144l0,0">
                <v:stroke weight="0pt" endcap="flat" joinstyle="miter" miterlimit="10" on="false" color="#000000" opacity="0"/>
                <v:fill on="true" color="#000000"/>
              </v:shape>
              <v:shape id="Shape 19324" style="position:absolute;width:69405;height:91;left:63;top:0;" coordsize="6940550,9144" path="m0,0l6940550,0l6940550,9144l0,9144l0,0">
                <v:stroke weight="0pt" endcap="flat" joinstyle="miter" miterlimit="10" on="false" color="#000000" opacity="0"/>
                <v:fill on="true" color="#000000"/>
              </v:shape>
              <v:shape id="Shape 19325" style="position:absolute;width:91;height:91;left:69469;top:0;" coordsize="9144,9144" path="m0,0l9144,0l9144,9144l0,9144l0,0">
                <v:stroke weight="0pt" endcap="flat" joinstyle="miter" miterlimit="10" on="false" color="#000000" opacity="0"/>
                <v:fill on="true" color="#000000"/>
              </v:shape>
              <w10:wrap type="square"/>
            </v:group>
          </w:pict>
        </mc:Fallback>
      </mc:AlternateContent>
    </w:r>
  </w:p>
  <w:p w14:paraId="250CF301" w14:textId="77777777" w:rsidR="0042639B" w:rsidRDefault="005D758C">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66C5D707" wp14:editId="4ED719F5">
              <wp:simplePos x="0" y="0"/>
              <wp:positionH relativeFrom="page">
                <wp:posOffset>304800</wp:posOffset>
              </wp:positionH>
              <wp:positionV relativeFrom="page">
                <wp:posOffset>311150</wp:posOffset>
              </wp:positionV>
              <wp:extent cx="6953250" cy="10074275"/>
              <wp:effectExtent l="0" t="0" r="0" b="0"/>
              <wp:wrapNone/>
              <wp:docPr id="18734" name="Group 18734"/>
              <wp:cNvGraphicFramePr/>
              <a:graphic xmlns:a="http://schemas.openxmlformats.org/drawingml/2006/main">
                <a:graphicData uri="http://schemas.microsoft.com/office/word/2010/wordprocessingGroup">
                  <wpg:wgp>
                    <wpg:cNvGrpSpPr/>
                    <wpg:grpSpPr>
                      <a:xfrm>
                        <a:off x="0" y="0"/>
                        <a:ext cx="6953250" cy="10074275"/>
                        <a:chOff x="0" y="0"/>
                        <a:chExt cx="6953250" cy="10074275"/>
                      </a:xfrm>
                    </wpg:grpSpPr>
                    <wps:wsp>
                      <wps:cNvPr id="19326" name="Shape 19326"/>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327" name="Shape 19327"/>
                      <wps:cNvSpPr/>
                      <wps:spPr>
                        <a:xfrm>
                          <a:off x="694690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734" style="width:547.5pt;height:793.25pt;position:absolute;z-index:-2147483648;mso-position-horizontal-relative:page;mso-position-horizontal:absolute;margin-left:24pt;mso-position-vertical-relative:page;margin-top:24.5pt;" coordsize="69532,100742">
              <v:shape id="Shape 19328" style="position:absolute;width:91;height:100742;left:0;top:0;" coordsize="9144,10074275" path="m0,0l9144,0l9144,10074275l0,10074275l0,0">
                <v:stroke weight="0pt" endcap="flat" joinstyle="miter" miterlimit="10" on="false" color="#000000" opacity="0"/>
                <v:fill on="true" color="#000000"/>
              </v:shape>
              <v:shape id="Shape 19329" style="position:absolute;width:91;height:100742;left:69469;top:0;" coordsize="9144,10074275" path="m0,0l9144,0l9144,10074275l0,100742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F22B4"/>
    <w:multiLevelType w:val="hybridMultilevel"/>
    <w:tmpl w:val="15DA8BE0"/>
    <w:lvl w:ilvl="0" w:tplc="A1BAD504">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CE4AF8A">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6E4477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1CAC66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9B0D26E">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67608F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E301758">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E1785E8C">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B8CD5E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5FA3A56"/>
    <w:multiLevelType w:val="hybridMultilevel"/>
    <w:tmpl w:val="865C12E4"/>
    <w:lvl w:ilvl="0" w:tplc="014C18E2">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7E468C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9D80E4C">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80A87EE">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3E40665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AD6091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280ABFE">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F6E643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0C434D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CE61C66"/>
    <w:multiLevelType w:val="hybridMultilevel"/>
    <w:tmpl w:val="547A67E2"/>
    <w:lvl w:ilvl="0" w:tplc="C5E809AA">
      <w:start w:val="1"/>
      <w:numFmt w:val="decimal"/>
      <w:lvlText w:val="%1."/>
      <w:lvlJc w:val="left"/>
      <w:pPr>
        <w:ind w:left="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2F80D226">
      <w:start w:val="1"/>
      <w:numFmt w:val="lowerLetter"/>
      <w:lvlText w:val="%2"/>
      <w:lvlJc w:val="left"/>
      <w:pPr>
        <w:ind w:left="10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9230ADDA">
      <w:start w:val="1"/>
      <w:numFmt w:val="lowerRoman"/>
      <w:lvlText w:val="%3"/>
      <w:lvlJc w:val="left"/>
      <w:pPr>
        <w:ind w:left="18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FAB6DC84">
      <w:start w:val="1"/>
      <w:numFmt w:val="decimal"/>
      <w:lvlText w:val="%4"/>
      <w:lvlJc w:val="left"/>
      <w:pPr>
        <w:ind w:left="25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3CF026F4">
      <w:start w:val="1"/>
      <w:numFmt w:val="lowerLetter"/>
      <w:lvlText w:val="%5"/>
      <w:lvlJc w:val="left"/>
      <w:pPr>
        <w:ind w:left="32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BB38C72C">
      <w:start w:val="1"/>
      <w:numFmt w:val="lowerRoman"/>
      <w:lvlText w:val="%6"/>
      <w:lvlJc w:val="left"/>
      <w:pPr>
        <w:ind w:left="39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582CE14A">
      <w:start w:val="1"/>
      <w:numFmt w:val="decimal"/>
      <w:lvlText w:val="%7"/>
      <w:lvlJc w:val="left"/>
      <w:pPr>
        <w:ind w:left="46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7A4412AA">
      <w:start w:val="1"/>
      <w:numFmt w:val="lowerLetter"/>
      <w:lvlText w:val="%8"/>
      <w:lvlJc w:val="left"/>
      <w:pPr>
        <w:ind w:left="54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4A26E49E">
      <w:start w:val="1"/>
      <w:numFmt w:val="lowerRoman"/>
      <w:lvlText w:val="%9"/>
      <w:lvlJc w:val="left"/>
      <w:pPr>
        <w:ind w:left="61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2E8676C5"/>
    <w:multiLevelType w:val="hybridMultilevel"/>
    <w:tmpl w:val="481484B0"/>
    <w:lvl w:ilvl="0" w:tplc="E5965DCA">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A2E8281E">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6B02C092">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B28E32C">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C466090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054539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62468C3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E5EFFC2">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7760429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6E83405"/>
    <w:multiLevelType w:val="hybridMultilevel"/>
    <w:tmpl w:val="BABC6230"/>
    <w:lvl w:ilvl="0" w:tplc="40928998">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1A5CAD54">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E12A96E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588444A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8B7A54EA">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2DD6BB56">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DCE27F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4DA4EF5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430218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38BC3B2E"/>
    <w:multiLevelType w:val="hybridMultilevel"/>
    <w:tmpl w:val="44C2289A"/>
    <w:lvl w:ilvl="0" w:tplc="1A92C280">
      <w:start w:val="1"/>
      <w:numFmt w:val="decimal"/>
      <w:lvlText w:val="%1."/>
      <w:lvlJc w:val="left"/>
      <w:pPr>
        <w:ind w:left="2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106EA76">
      <w:start w:val="1"/>
      <w:numFmt w:val="lowerLetter"/>
      <w:lvlText w:val="%2"/>
      <w:lvlJc w:val="left"/>
      <w:pPr>
        <w:ind w:left="2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D4CB410">
      <w:start w:val="1"/>
      <w:numFmt w:val="lowerRoman"/>
      <w:lvlText w:val="%3"/>
      <w:lvlJc w:val="left"/>
      <w:pPr>
        <w:ind w:left="3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820849E">
      <w:start w:val="1"/>
      <w:numFmt w:val="decimal"/>
      <w:lvlText w:val="%4"/>
      <w:lvlJc w:val="left"/>
      <w:pPr>
        <w:ind w:left="4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004BC7C">
      <w:start w:val="1"/>
      <w:numFmt w:val="lowerLetter"/>
      <w:lvlText w:val="%5"/>
      <w:lvlJc w:val="left"/>
      <w:pPr>
        <w:ind w:left="5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9366DB8">
      <w:start w:val="1"/>
      <w:numFmt w:val="lowerRoman"/>
      <w:lvlText w:val="%6"/>
      <w:lvlJc w:val="left"/>
      <w:pPr>
        <w:ind w:left="5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ADC30BC">
      <w:start w:val="1"/>
      <w:numFmt w:val="decimal"/>
      <w:lvlText w:val="%7"/>
      <w:lvlJc w:val="left"/>
      <w:pPr>
        <w:ind w:left="6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10E280A">
      <w:start w:val="1"/>
      <w:numFmt w:val="lowerLetter"/>
      <w:lvlText w:val="%8"/>
      <w:lvlJc w:val="left"/>
      <w:pPr>
        <w:ind w:left="72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56A06B4">
      <w:start w:val="1"/>
      <w:numFmt w:val="lowerRoman"/>
      <w:lvlText w:val="%9"/>
      <w:lvlJc w:val="left"/>
      <w:pPr>
        <w:ind w:left="79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0106D15"/>
    <w:multiLevelType w:val="hybridMultilevel"/>
    <w:tmpl w:val="15142840"/>
    <w:lvl w:ilvl="0" w:tplc="9A1EECBA">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1908150">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5E2838E">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48346ADA">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0240FD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1D3004E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AB40612">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F3EB74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A470CD4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44CD424D"/>
    <w:multiLevelType w:val="hybridMultilevel"/>
    <w:tmpl w:val="7FE4BA04"/>
    <w:lvl w:ilvl="0" w:tplc="D15EA52E">
      <w:start w:val="1"/>
      <w:numFmt w:val="bullet"/>
      <w:lvlText w:val="•"/>
      <w:lvlJc w:val="left"/>
      <w:pPr>
        <w:ind w:left="14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AEEAD30">
      <w:start w:val="1"/>
      <w:numFmt w:val="bullet"/>
      <w:lvlText w:val="o"/>
      <w:lvlJc w:val="left"/>
      <w:pPr>
        <w:ind w:left="189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BEACDBA">
      <w:start w:val="1"/>
      <w:numFmt w:val="bullet"/>
      <w:lvlText w:val="▪"/>
      <w:lvlJc w:val="left"/>
      <w:pPr>
        <w:ind w:left="261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E4A04C9E">
      <w:start w:val="1"/>
      <w:numFmt w:val="bullet"/>
      <w:lvlText w:val="•"/>
      <w:lvlJc w:val="left"/>
      <w:pPr>
        <w:ind w:left="333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91C6400">
      <w:start w:val="1"/>
      <w:numFmt w:val="bullet"/>
      <w:lvlText w:val="o"/>
      <w:lvlJc w:val="left"/>
      <w:pPr>
        <w:ind w:left="405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D5FEEDD0">
      <w:start w:val="1"/>
      <w:numFmt w:val="bullet"/>
      <w:lvlText w:val="▪"/>
      <w:lvlJc w:val="left"/>
      <w:pPr>
        <w:ind w:left="477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44AE178">
      <w:start w:val="1"/>
      <w:numFmt w:val="bullet"/>
      <w:lvlText w:val="•"/>
      <w:lvlJc w:val="left"/>
      <w:pPr>
        <w:ind w:left="549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E401F82">
      <w:start w:val="1"/>
      <w:numFmt w:val="bullet"/>
      <w:lvlText w:val="o"/>
      <w:lvlJc w:val="left"/>
      <w:pPr>
        <w:ind w:left="621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E66A364">
      <w:start w:val="1"/>
      <w:numFmt w:val="bullet"/>
      <w:lvlText w:val="▪"/>
      <w:lvlJc w:val="left"/>
      <w:pPr>
        <w:ind w:left="6939"/>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45646154"/>
    <w:multiLevelType w:val="hybridMultilevel"/>
    <w:tmpl w:val="46FEFCEC"/>
    <w:lvl w:ilvl="0" w:tplc="88E09B70">
      <w:start w:val="1"/>
      <w:numFmt w:val="decimal"/>
      <w:lvlText w:val="%1."/>
      <w:lvlJc w:val="left"/>
      <w:pPr>
        <w:ind w:left="320"/>
      </w:pPr>
      <w:rPr>
        <w:rFonts w:ascii="Times New Roman" w:eastAsia="Times New Roman" w:hAnsi="Times New Roman" w:cs="Times New Roman"/>
        <w:b/>
        <w:bCs/>
        <w:i w:val="0"/>
        <w:strike w:val="0"/>
        <w:dstrike w:val="0"/>
        <w:color w:val="313131"/>
        <w:sz w:val="32"/>
        <w:szCs w:val="32"/>
        <w:u w:val="none" w:color="000000"/>
        <w:bdr w:val="none" w:sz="0" w:space="0" w:color="auto"/>
        <w:shd w:val="clear" w:color="auto" w:fill="auto"/>
        <w:vertAlign w:val="baseline"/>
      </w:rPr>
    </w:lvl>
    <w:lvl w:ilvl="1" w:tplc="C4DCA772">
      <w:start w:val="1"/>
      <w:numFmt w:val="bullet"/>
      <w:lvlText w:val="•"/>
      <w:lvlJc w:val="left"/>
      <w:pPr>
        <w:ind w:left="84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8D4162A">
      <w:start w:val="1"/>
      <w:numFmt w:val="bullet"/>
      <w:lvlText w:val="▪"/>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AC24AB4">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5C246324">
      <w:start w:val="1"/>
      <w:numFmt w:val="bullet"/>
      <w:lvlText w:val="o"/>
      <w:lvlJc w:val="left"/>
      <w:pPr>
        <w:ind w:left="28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17C05CE">
      <w:start w:val="1"/>
      <w:numFmt w:val="bullet"/>
      <w:lvlText w:val="▪"/>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F74A524">
      <w:start w:val="1"/>
      <w:numFmt w:val="bullet"/>
      <w:lvlText w:val="•"/>
      <w:lvlJc w:val="left"/>
      <w:pPr>
        <w:ind w:left="43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CFACB17A">
      <w:start w:val="1"/>
      <w:numFmt w:val="bullet"/>
      <w:lvlText w:val="o"/>
      <w:lvlJc w:val="left"/>
      <w:pPr>
        <w:ind w:left="50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A20C4A6">
      <w:start w:val="1"/>
      <w:numFmt w:val="bullet"/>
      <w:lvlText w:val="▪"/>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0922B29"/>
    <w:multiLevelType w:val="hybridMultilevel"/>
    <w:tmpl w:val="0CF20752"/>
    <w:lvl w:ilvl="0" w:tplc="3D4C03BA">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20AC4C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2ECCB7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FB82022">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FC063B0">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3AEA0E8">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F86762A">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ADA89996">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BF385558">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55A32243"/>
    <w:multiLevelType w:val="hybridMultilevel"/>
    <w:tmpl w:val="55F4E382"/>
    <w:lvl w:ilvl="0" w:tplc="B73634D8">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9B4679F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AFB400AA">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11CC038">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6D8598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90B887F2">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CEA400B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AA66B9E">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CA4B2A4">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91509E7"/>
    <w:multiLevelType w:val="hybridMultilevel"/>
    <w:tmpl w:val="1234AE14"/>
    <w:lvl w:ilvl="0" w:tplc="AD7CEB86">
      <w:start w:val="1"/>
      <w:numFmt w:val="bullet"/>
      <w:lvlText w:val="•"/>
      <w:lvlJc w:val="left"/>
      <w:pPr>
        <w:ind w:left="70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32A09AC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9AAE99A4">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B6B4AAB6">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B914CC04">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3B40578E">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3EDE1AB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1FA325A">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F90CCCDA">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08E396E"/>
    <w:multiLevelType w:val="hybridMultilevel"/>
    <w:tmpl w:val="F8FEEA2A"/>
    <w:lvl w:ilvl="0" w:tplc="DCAC6E6A">
      <w:start w:val="1"/>
      <w:numFmt w:val="bullet"/>
      <w:lvlText w:val="•"/>
      <w:lvlJc w:val="left"/>
      <w:pPr>
        <w:ind w:left="720"/>
      </w:pPr>
      <w:rPr>
        <w:rFonts w:ascii="Arial" w:eastAsia="Arial" w:hAnsi="Arial" w:cs="Arial"/>
        <w:b w:val="0"/>
        <w:i w:val="0"/>
        <w:strike w:val="0"/>
        <w:dstrike w:val="0"/>
        <w:color w:val="313131"/>
        <w:sz w:val="28"/>
        <w:szCs w:val="28"/>
        <w:u w:val="none" w:color="000000"/>
        <w:bdr w:val="none" w:sz="0" w:space="0" w:color="auto"/>
        <w:shd w:val="clear" w:color="auto" w:fill="auto"/>
        <w:vertAlign w:val="baseline"/>
      </w:rPr>
    </w:lvl>
    <w:lvl w:ilvl="1" w:tplc="36D26BC0">
      <w:start w:val="1"/>
      <w:numFmt w:val="bullet"/>
      <w:lvlText w:val="o"/>
      <w:lvlJc w:val="left"/>
      <w:pPr>
        <w:ind w:left="1665"/>
      </w:pPr>
      <w:rPr>
        <w:rFonts w:ascii="Segoe UI Symbol" w:eastAsia="Segoe UI Symbol" w:hAnsi="Segoe UI Symbol" w:cs="Segoe UI Symbol"/>
        <w:b w:val="0"/>
        <w:i w:val="0"/>
        <w:strike w:val="0"/>
        <w:dstrike w:val="0"/>
        <w:color w:val="313131"/>
        <w:sz w:val="28"/>
        <w:szCs w:val="28"/>
        <w:u w:val="none" w:color="000000"/>
        <w:bdr w:val="none" w:sz="0" w:space="0" w:color="auto"/>
        <w:shd w:val="clear" w:color="auto" w:fill="auto"/>
        <w:vertAlign w:val="baseline"/>
      </w:rPr>
    </w:lvl>
    <w:lvl w:ilvl="2" w:tplc="11484980">
      <w:start w:val="1"/>
      <w:numFmt w:val="bullet"/>
      <w:lvlText w:val="▪"/>
      <w:lvlJc w:val="left"/>
      <w:pPr>
        <w:ind w:left="2385"/>
      </w:pPr>
      <w:rPr>
        <w:rFonts w:ascii="Segoe UI Symbol" w:eastAsia="Segoe UI Symbol" w:hAnsi="Segoe UI Symbol" w:cs="Segoe UI Symbol"/>
        <w:b w:val="0"/>
        <w:i w:val="0"/>
        <w:strike w:val="0"/>
        <w:dstrike w:val="0"/>
        <w:color w:val="313131"/>
        <w:sz w:val="28"/>
        <w:szCs w:val="28"/>
        <w:u w:val="none" w:color="000000"/>
        <w:bdr w:val="none" w:sz="0" w:space="0" w:color="auto"/>
        <w:shd w:val="clear" w:color="auto" w:fill="auto"/>
        <w:vertAlign w:val="baseline"/>
      </w:rPr>
    </w:lvl>
    <w:lvl w:ilvl="3" w:tplc="470C137A">
      <w:start w:val="1"/>
      <w:numFmt w:val="bullet"/>
      <w:lvlText w:val="•"/>
      <w:lvlJc w:val="left"/>
      <w:pPr>
        <w:ind w:left="3105"/>
      </w:pPr>
      <w:rPr>
        <w:rFonts w:ascii="Arial" w:eastAsia="Arial" w:hAnsi="Arial" w:cs="Arial"/>
        <w:b w:val="0"/>
        <w:i w:val="0"/>
        <w:strike w:val="0"/>
        <w:dstrike w:val="0"/>
        <w:color w:val="313131"/>
        <w:sz w:val="28"/>
        <w:szCs w:val="28"/>
        <w:u w:val="none" w:color="000000"/>
        <w:bdr w:val="none" w:sz="0" w:space="0" w:color="auto"/>
        <w:shd w:val="clear" w:color="auto" w:fill="auto"/>
        <w:vertAlign w:val="baseline"/>
      </w:rPr>
    </w:lvl>
    <w:lvl w:ilvl="4" w:tplc="84B47CCA">
      <w:start w:val="1"/>
      <w:numFmt w:val="bullet"/>
      <w:lvlText w:val="o"/>
      <w:lvlJc w:val="left"/>
      <w:pPr>
        <w:ind w:left="3825"/>
      </w:pPr>
      <w:rPr>
        <w:rFonts w:ascii="Segoe UI Symbol" w:eastAsia="Segoe UI Symbol" w:hAnsi="Segoe UI Symbol" w:cs="Segoe UI Symbol"/>
        <w:b w:val="0"/>
        <w:i w:val="0"/>
        <w:strike w:val="0"/>
        <w:dstrike w:val="0"/>
        <w:color w:val="313131"/>
        <w:sz w:val="28"/>
        <w:szCs w:val="28"/>
        <w:u w:val="none" w:color="000000"/>
        <w:bdr w:val="none" w:sz="0" w:space="0" w:color="auto"/>
        <w:shd w:val="clear" w:color="auto" w:fill="auto"/>
        <w:vertAlign w:val="baseline"/>
      </w:rPr>
    </w:lvl>
    <w:lvl w:ilvl="5" w:tplc="F828B268">
      <w:start w:val="1"/>
      <w:numFmt w:val="bullet"/>
      <w:lvlText w:val="▪"/>
      <w:lvlJc w:val="left"/>
      <w:pPr>
        <w:ind w:left="4545"/>
      </w:pPr>
      <w:rPr>
        <w:rFonts w:ascii="Segoe UI Symbol" w:eastAsia="Segoe UI Symbol" w:hAnsi="Segoe UI Symbol" w:cs="Segoe UI Symbol"/>
        <w:b w:val="0"/>
        <w:i w:val="0"/>
        <w:strike w:val="0"/>
        <w:dstrike w:val="0"/>
        <w:color w:val="313131"/>
        <w:sz w:val="28"/>
        <w:szCs w:val="28"/>
        <w:u w:val="none" w:color="000000"/>
        <w:bdr w:val="none" w:sz="0" w:space="0" w:color="auto"/>
        <w:shd w:val="clear" w:color="auto" w:fill="auto"/>
        <w:vertAlign w:val="baseline"/>
      </w:rPr>
    </w:lvl>
    <w:lvl w:ilvl="6" w:tplc="EA66FA14">
      <w:start w:val="1"/>
      <w:numFmt w:val="bullet"/>
      <w:lvlText w:val="•"/>
      <w:lvlJc w:val="left"/>
      <w:pPr>
        <w:ind w:left="5265"/>
      </w:pPr>
      <w:rPr>
        <w:rFonts w:ascii="Arial" w:eastAsia="Arial" w:hAnsi="Arial" w:cs="Arial"/>
        <w:b w:val="0"/>
        <w:i w:val="0"/>
        <w:strike w:val="0"/>
        <w:dstrike w:val="0"/>
        <w:color w:val="313131"/>
        <w:sz w:val="28"/>
        <w:szCs w:val="28"/>
        <w:u w:val="none" w:color="000000"/>
        <w:bdr w:val="none" w:sz="0" w:space="0" w:color="auto"/>
        <w:shd w:val="clear" w:color="auto" w:fill="auto"/>
        <w:vertAlign w:val="baseline"/>
      </w:rPr>
    </w:lvl>
    <w:lvl w:ilvl="7" w:tplc="72A6C31C">
      <w:start w:val="1"/>
      <w:numFmt w:val="bullet"/>
      <w:lvlText w:val="o"/>
      <w:lvlJc w:val="left"/>
      <w:pPr>
        <w:ind w:left="5985"/>
      </w:pPr>
      <w:rPr>
        <w:rFonts w:ascii="Segoe UI Symbol" w:eastAsia="Segoe UI Symbol" w:hAnsi="Segoe UI Symbol" w:cs="Segoe UI Symbol"/>
        <w:b w:val="0"/>
        <w:i w:val="0"/>
        <w:strike w:val="0"/>
        <w:dstrike w:val="0"/>
        <w:color w:val="313131"/>
        <w:sz w:val="28"/>
        <w:szCs w:val="28"/>
        <w:u w:val="none" w:color="000000"/>
        <w:bdr w:val="none" w:sz="0" w:space="0" w:color="auto"/>
        <w:shd w:val="clear" w:color="auto" w:fill="auto"/>
        <w:vertAlign w:val="baseline"/>
      </w:rPr>
    </w:lvl>
    <w:lvl w:ilvl="8" w:tplc="9EC68E56">
      <w:start w:val="1"/>
      <w:numFmt w:val="bullet"/>
      <w:lvlText w:val="▪"/>
      <w:lvlJc w:val="left"/>
      <w:pPr>
        <w:ind w:left="6705"/>
      </w:pPr>
      <w:rPr>
        <w:rFonts w:ascii="Segoe UI Symbol" w:eastAsia="Segoe UI Symbol" w:hAnsi="Segoe UI Symbol" w:cs="Segoe UI Symbol"/>
        <w:b w:val="0"/>
        <w:i w:val="0"/>
        <w:strike w:val="0"/>
        <w:dstrike w:val="0"/>
        <w:color w:val="313131"/>
        <w:sz w:val="28"/>
        <w:szCs w:val="28"/>
        <w:u w:val="none" w:color="000000"/>
        <w:bdr w:val="none" w:sz="0" w:space="0" w:color="auto"/>
        <w:shd w:val="clear" w:color="auto" w:fill="auto"/>
        <w:vertAlign w:val="baseline"/>
      </w:rPr>
    </w:lvl>
  </w:abstractNum>
  <w:abstractNum w:abstractNumId="13" w15:restartNumberingAfterBreak="0">
    <w:nsid w:val="78996A13"/>
    <w:multiLevelType w:val="hybridMultilevel"/>
    <w:tmpl w:val="34CA7566"/>
    <w:lvl w:ilvl="0" w:tplc="2B14292A">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9BE5036">
      <w:start w:val="1"/>
      <w:numFmt w:val="decimal"/>
      <w:lvlText w:val="%2."/>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B200B56">
      <w:start w:val="1"/>
      <w:numFmt w:val="lowerRoman"/>
      <w:lvlText w:val="%3"/>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3061FC">
      <w:start w:val="1"/>
      <w:numFmt w:val="decimal"/>
      <w:lvlText w:val="%4"/>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3F47BB8">
      <w:start w:val="1"/>
      <w:numFmt w:val="lowerLetter"/>
      <w:lvlText w:val="%5"/>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B68E81E">
      <w:start w:val="1"/>
      <w:numFmt w:val="lowerRoman"/>
      <w:lvlText w:val="%6"/>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316858C">
      <w:start w:val="1"/>
      <w:numFmt w:val="decimal"/>
      <w:lvlText w:val="%7"/>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84A0C98">
      <w:start w:val="1"/>
      <w:numFmt w:val="lowerLetter"/>
      <w:lvlText w:val="%8"/>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CA64EE8">
      <w:start w:val="1"/>
      <w:numFmt w:val="lowerRoman"/>
      <w:lvlText w:val="%9"/>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879978880">
    <w:abstractNumId w:val="5"/>
  </w:num>
  <w:num w:numId="2" w16cid:durableId="687022096">
    <w:abstractNumId w:val="2"/>
  </w:num>
  <w:num w:numId="3" w16cid:durableId="634872546">
    <w:abstractNumId w:val="13"/>
  </w:num>
  <w:num w:numId="4" w16cid:durableId="784421532">
    <w:abstractNumId w:val="9"/>
  </w:num>
  <w:num w:numId="5" w16cid:durableId="1939020678">
    <w:abstractNumId w:val="6"/>
  </w:num>
  <w:num w:numId="6" w16cid:durableId="670255333">
    <w:abstractNumId w:val="4"/>
  </w:num>
  <w:num w:numId="7" w16cid:durableId="287857260">
    <w:abstractNumId w:val="3"/>
  </w:num>
  <w:num w:numId="8" w16cid:durableId="1919434101">
    <w:abstractNumId w:val="11"/>
  </w:num>
  <w:num w:numId="9" w16cid:durableId="752361373">
    <w:abstractNumId w:val="7"/>
  </w:num>
  <w:num w:numId="10" w16cid:durableId="303243857">
    <w:abstractNumId w:val="12"/>
  </w:num>
  <w:num w:numId="11" w16cid:durableId="448011300">
    <w:abstractNumId w:val="10"/>
  </w:num>
  <w:num w:numId="12" w16cid:durableId="920872097">
    <w:abstractNumId w:val="1"/>
  </w:num>
  <w:num w:numId="13" w16cid:durableId="2077240565">
    <w:abstractNumId w:val="0"/>
  </w:num>
  <w:num w:numId="14" w16cid:durableId="631437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39B"/>
    <w:rsid w:val="003335BF"/>
    <w:rsid w:val="0042639B"/>
    <w:rsid w:val="005226A3"/>
    <w:rsid w:val="0053587D"/>
    <w:rsid w:val="005D758C"/>
    <w:rsid w:val="00A16D4D"/>
    <w:rsid w:val="00E66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ECEBD"/>
  <w15:docId w15:val="{C9CB5499-083A-4E8C-8153-91095A1D5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6A3"/>
    <w:pPr>
      <w:spacing w:after="14" w:line="248" w:lineRule="auto"/>
      <w:ind w:left="730" w:right="52" w:hanging="10"/>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b/>
      <w:color w:val="313131"/>
      <w:sz w:val="48"/>
    </w:rPr>
  </w:style>
  <w:style w:type="paragraph" w:styleId="Heading2">
    <w:name w:val="heading 2"/>
    <w:next w:val="Normal"/>
    <w:link w:val="Heading2Char"/>
    <w:uiPriority w:val="9"/>
    <w:unhideWhenUsed/>
    <w:qFormat/>
    <w:pPr>
      <w:keepNext/>
      <w:keepLines/>
      <w:spacing w:after="13" w:line="248"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313131"/>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gpreda/covid-world-vaccination-progress" TargetMode="External"/><Relationship Id="rId13" Type="http://schemas.openxmlformats.org/officeDocument/2006/relationships/hyperlink" Target="https://www.kaggle.com/datasets/gpreda/covid-world-vaccination-progress" TargetMode="External"/><Relationship Id="rId18" Type="http://schemas.openxmlformats.org/officeDocument/2006/relationships/image" Target="media/image3.jp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6.jpg"/><Relationship Id="rId7" Type="http://schemas.openxmlformats.org/officeDocument/2006/relationships/hyperlink" Target="https://www.kaggle.com/datasets/gpreda/covid-world-vaccination-progress" TargetMode="External"/><Relationship Id="rId12" Type="http://schemas.openxmlformats.org/officeDocument/2006/relationships/hyperlink" Target="https://www.kaggle.com/datasets/gpreda/covid-world-vaccination-progress"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jpg"/><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gpreda/covid-world-vaccination-progress"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s://www.kaggle.com/datasets/gpreda/covid-world-vaccination-progress" TargetMode="External"/><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s://www.kaggle.com/datasets/gpreda/covid-world-vaccination-progress" TargetMode="External"/><Relationship Id="rId19"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hyperlink" Target="https://www.kaggle.com/datasets/gpreda/covid-world-vaccination-progress" TargetMode="External"/><Relationship Id="rId14" Type="http://schemas.openxmlformats.org/officeDocument/2006/relationships/hyperlink" Target="https://www.kaggle.com/datasets/gpreda/covid-world-vaccination-progress" TargetMode="External"/><Relationship Id="rId22" Type="http://schemas.openxmlformats.org/officeDocument/2006/relationships/image" Target="media/image7.jp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2617</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Tatiparthi</dc:creator>
  <cp:keywords/>
  <cp:lastModifiedBy>Sravani Tatiparthi</cp:lastModifiedBy>
  <cp:revision>2</cp:revision>
  <dcterms:created xsi:type="dcterms:W3CDTF">2023-10-18T15:59:00Z</dcterms:created>
  <dcterms:modified xsi:type="dcterms:W3CDTF">2023-10-18T15:59:00Z</dcterms:modified>
</cp:coreProperties>
</file>