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F31DB" w:rsidRDefault="00000000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50"/>
          <w:szCs w:val="50"/>
        </w:rPr>
        <w:t>Tejes Srivastava</w:t>
      </w:r>
    </w:p>
    <w:p w14:paraId="00000002" w14:textId="7914FEFB" w:rsidR="002F31DB" w:rsidRDefault="00000000">
      <w:pPr>
        <w:spacing w:after="43"/>
        <w:ind w:left="17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ab/>
        <w:t xml:space="preserve">(408) 896 5709 • </w:t>
      </w:r>
      <w:r w:rsidR="002F31DB" w:rsidRPr="00924AAA">
        <w:rPr>
          <w:rFonts w:ascii="Arial" w:eastAsia="Arial" w:hAnsi="Arial" w:cs="Arial"/>
        </w:rPr>
        <w:t>tejes.srivastava@gmail.com</w:t>
      </w:r>
      <w:r>
        <w:rPr>
          <w:rFonts w:ascii="Arial" w:eastAsia="Arial" w:hAnsi="Arial" w:cs="Arial"/>
        </w:rPr>
        <w:t xml:space="preserve"> • https://</w:t>
      </w:r>
      <w:hyperlink r:id="rId6">
        <w:r w:rsidR="002F31DB">
          <w:rPr>
            <w:rFonts w:ascii="Arial" w:eastAsia="Arial" w:hAnsi="Arial" w:cs="Arial"/>
          </w:rPr>
          <w:t>linkedin.com/in/tejes27</w:t>
        </w:r>
      </w:hyperlink>
    </w:p>
    <w:p w14:paraId="00000003" w14:textId="77777777" w:rsidR="002F31DB" w:rsidRDefault="00000000">
      <w:pPr>
        <w:rPr>
          <w:rFonts w:ascii="Arial" w:eastAsia="Arial" w:hAnsi="Arial" w:cs="Arial"/>
          <w:b/>
          <w:sz w:val="20"/>
          <w:szCs w:val="20"/>
        </w:rPr>
      </w:pPr>
      <w:r>
        <w:pict w14:anchorId="0CFD0994">
          <v:rect id="_x0000_i1025" style="width:0;height:1.5pt" o:hralign="center" o:hrstd="t" o:hr="t" fillcolor="#a0a0a0" stroked="f"/>
        </w:pict>
      </w:r>
    </w:p>
    <w:p w14:paraId="1CAAD292" w14:textId="00742DBF" w:rsidR="00A83CB2" w:rsidRPr="000F4B62" w:rsidRDefault="000F4B62" w:rsidP="00A83CB2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0F4B62">
        <w:rPr>
          <w:rFonts w:ascii="Arial" w:eastAsia="Arial" w:hAnsi="Arial" w:cs="Arial"/>
          <w:bCs/>
          <w:sz w:val="24"/>
          <w:szCs w:val="24"/>
        </w:rPr>
        <w:t xml:space="preserve">Open to </w:t>
      </w:r>
      <w:r w:rsidR="00A83CB2" w:rsidRPr="000F4B62">
        <w:rPr>
          <w:rFonts w:ascii="Arial" w:eastAsia="Arial" w:hAnsi="Arial" w:cs="Arial"/>
          <w:bCs/>
          <w:sz w:val="24"/>
          <w:szCs w:val="24"/>
        </w:rPr>
        <w:t>Applied/Research Scientist, Machine Learning Engineer</w:t>
      </w:r>
      <w:r w:rsidRPr="000F4B62">
        <w:rPr>
          <w:rFonts w:ascii="Arial" w:eastAsia="Arial" w:hAnsi="Arial" w:cs="Arial"/>
          <w:bCs/>
          <w:sz w:val="24"/>
          <w:szCs w:val="24"/>
        </w:rPr>
        <w:t xml:space="preserve"> Roles</w:t>
      </w:r>
    </w:p>
    <w:p w14:paraId="00000004" w14:textId="5C3FF51A" w:rsidR="002F31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PROFESSIONAL EXPERIENCE</w:t>
      </w:r>
    </w:p>
    <w:p w14:paraId="00000005" w14:textId="2F57FA61" w:rsidR="002F31DB" w:rsidRDefault="00000000">
      <w:pPr>
        <w:spacing w:after="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Lawrence Livermore National Laboratory, </w:t>
      </w:r>
      <w:r>
        <w:rPr>
          <w:rFonts w:ascii="Arial" w:eastAsia="Arial" w:hAnsi="Arial" w:cs="Arial"/>
          <w:sz w:val="20"/>
          <w:szCs w:val="20"/>
        </w:rPr>
        <w:t>Livermore, CA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b/>
          <w:i/>
          <w:sz w:val="20"/>
          <w:szCs w:val="20"/>
        </w:rPr>
        <w:t>Machine Learning Research</w:t>
      </w:r>
      <w:r w:rsidR="003D287D">
        <w:rPr>
          <w:rFonts w:ascii="Arial" w:eastAsia="Arial" w:hAnsi="Arial" w:cs="Arial"/>
          <w:b/>
          <w:i/>
          <w:sz w:val="20"/>
          <w:szCs w:val="20"/>
        </w:rPr>
        <w:t xml:space="preserve">er </w:t>
      </w:r>
      <w:r>
        <w:rPr>
          <w:rFonts w:ascii="Arial" w:eastAsia="Arial" w:hAnsi="Arial" w:cs="Arial"/>
          <w:b/>
          <w:sz w:val="20"/>
          <w:szCs w:val="20"/>
        </w:rPr>
        <w:t xml:space="preserve">| </w:t>
      </w:r>
      <w:r>
        <w:rPr>
          <w:rFonts w:ascii="Arial" w:eastAsia="Arial" w:hAnsi="Arial" w:cs="Arial"/>
          <w:sz w:val="20"/>
          <w:szCs w:val="20"/>
        </w:rPr>
        <w:t>June 2024 – Present</w:t>
      </w:r>
    </w:p>
    <w:p w14:paraId="00000006" w14:textId="77777777" w:rsidR="002F31DB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and implemented a </w:t>
      </w:r>
      <w:r>
        <w:rPr>
          <w:rFonts w:ascii="Arial" w:eastAsia="Arial" w:hAnsi="Arial" w:cs="Arial"/>
          <w:b/>
          <w:sz w:val="20"/>
          <w:szCs w:val="20"/>
        </w:rPr>
        <w:t xml:space="preserve">production-ready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HuggingFace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Transformer client</w:t>
      </w:r>
      <w:r>
        <w:rPr>
          <w:rFonts w:ascii="Arial" w:eastAsia="Arial" w:hAnsi="Arial" w:cs="Arial"/>
          <w:sz w:val="20"/>
          <w:szCs w:val="20"/>
        </w:rPr>
        <w:t xml:space="preserve"> within Microsoft's </w:t>
      </w:r>
      <w:proofErr w:type="spellStart"/>
      <w:r>
        <w:rPr>
          <w:rFonts w:ascii="Arial" w:eastAsia="Arial" w:hAnsi="Arial" w:cs="Arial"/>
          <w:sz w:val="20"/>
          <w:szCs w:val="20"/>
        </w:rPr>
        <w:t>Autogen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framework for scalable </w:t>
      </w:r>
      <w:r>
        <w:rPr>
          <w:rFonts w:ascii="Arial" w:eastAsia="Arial" w:hAnsi="Arial" w:cs="Arial"/>
          <w:b/>
          <w:sz w:val="20"/>
          <w:szCs w:val="20"/>
        </w:rPr>
        <w:t>multi-agent LLM interactions</w:t>
      </w:r>
      <w:r>
        <w:rPr>
          <w:rFonts w:ascii="Arial" w:eastAsia="Arial" w:hAnsi="Arial" w:cs="Arial"/>
          <w:sz w:val="20"/>
          <w:szCs w:val="20"/>
        </w:rPr>
        <w:t xml:space="preserve">, enabling advanced </w:t>
      </w:r>
      <w:r>
        <w:rPr>
          <w:rFonts w:ascii="Arial" w:eastAsia="Arial" w:hAnsi="Arial" w:cs="Arial"/>
          <w:b/>
          <w:sz w:val="20"/>
          <w:szCs w:val="20"/>
        </w:rPr>
        <w:t>generative AI</w:t>
      </w:r>
      <w:r>
        <w:rPr>
          <w:rFonts w:ascii="Arial" w:eastAsia="Arial" w:hAnsi="Arial" w:cs="Arial"/>
          <w:sz w:val="20"/>
          <w:szCs w:val="20"/>
        </w:rPr>
        <w:t xml:space="preserve"> applications</w:t>
      </w:r>
    </w:p>
    <w:p w14:paraId="00000007" w14:textId="77777777" w:rsidR="002F31DB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</w:t>
      </w:r>
      <w:r>
        <w:rPr>
          <w:rFonts w:ascii="Arial" w:eastAsia="Arial" w:hAnsi="Arial" w:cs="Arial"/>
          <w:b/>
          <w:sz w:val="20"/>
          <w:szCs w:val="20"/>
        </w:rPr>
        <w:t>robust evaluation benchmarks</w:t>
      </w:r>
      <w:r>
        <w:rPr>
          <w:rFonts w:ascii="Arial" w:eastAsia="Arial" w:hAnsi="Arial" w:cs="Arial"/>
          <w:sz w:val="20"/>
          <w:szCs w:val="20"/>
        </w:rPr>
        <w:t xml:space="preserve"> for </w:t>
      </w:r>
      <w:r>
        <w:rPr>
          <w:rFonts w:ascii="Arial" w:eastAsia="Arial" w:hAnsi="Arial" w:cs="Arial"/>
          <w:b/>
          <w:sz w:val="20"/>
          <w:szCs w:val="20"/>
        </w:rPr>
        <w:t>large language models (LLMs)</w:t>
      </w:r>
      <w:r>
        <w:rPr>
          <w:rFonts w:ascii="Arial" w:eastAsia="Arial" w:hAnsi="Arial" w:cs="Arial"/>
          <w:sz w:val="20"/>
          <w:szCs w:val="20"/>
        </w:rPr>
        <w:t xml:space="preserve">, enhancing reliability in </w:t>
      </w:r>
      <w:r>
        <w:rPr>
          <w:rFonts w:ascii="Arial" w:eastAsia="Arial" w:hAnsi="Arial" w:cs="Arial"/>
          <w:b/>
          <w:sz w:val="20"/>
          <w:szCs w:val="20"/>
        </w:rPr>
        <w:t>real-time inference</w:t>
      </w:r>
      <w:r>
        <w:rPr>
          <w:rFonts w:ascii="Arial" w:eastAsia="Arial" w:hAnsi="Arial" w:cs="Arial"/>
          <w:sz w:val="20"/>
          <w:szCs w:val="20"/>
        </w:rPr>
        <w:t xml:space="preserve"> scenarios</w:t>
      </w:r>
    </w:p>
    <w:p w14:paraId="00000008" w14:textId="77777777" w:rsidR="002F31DB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Evaluated 13 LLMs using curated datasets to ensure robust performance in safety-critical domains</w:t>
      </w:r>
    </w:p>
    <w:p w14:paraId="00000009" w14:textId="77777777" w:rsidR="002F31DB" w:rsidRDefault="002F31DB">
      <w:pPr>
        <w:spacing w:after="0"/>
        <w:rPr>
          <w:rFonts w:ascii="Arial" w:eastAsia="Arial" w:hAnsi="Arial" w:cs="Arial"/>
          <w:sz w:val="20"/>
          <w:szCs w:val="20"/>
        </w:rPr>
      </w:pPr>
    </w:p>
    <w:p w14:paraId="0000000A" w14:textId="77777777" w:rsidR="002F31DB" w:rsidRDefault="00000000">
      <w:pPr>
        <w:tabs>
          <w:tab w:val="right" w:pos="10976"/>
        </w:tabs>
        <w:spacing w:after="8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Carnegie Mellon University, </w:t>
      </w:r>
      <w:r>
        <w:rPr>
          <w:rFonts w:ascii="Arial" w:eastAsia="Arial" w:hAnsi="Arial" w:cs="Arial"/>
          <w:sz w:val="20"/>
          <w:szCs w:val="20"/>
        </w:rPr>
        <w:t>Pittsburgh, PA</w:t>
      </w:r>
    </w:p>
    <w:p w14:paraId="0000000B" w14:textId="77777777" w:rsidR="002F31DB" w:rsidRDefault="00000000">
      <w:pPr>
        <w:tabs>
          <w:tab w:val="right" w:pos="10976"/>
        </w:tabs>
        <w:spacing w:after="12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Speech Processing Student Researcher</w:t>
      </w:r>
      <w:r>
        <w:rPr>
          <w:rFonts w:ascii="Arial" w:eastAsia="Arial" w:hAnsi="Arial" w:cs="Arial"/>
          <w:b/>
          <w:sz w:val="20"/>
          <w:szCs w:val="20"/>
        </w:rPr>
        <w:t xml:space="preserve"> | </w:t>
      </w:r>
      <w:r>
        <w:rPr>
          <w:rFonts w:ascii="Arial" w:eastAsia="Arial" w:hAnsi="Arial" w:cs="Arial"/>
          <w:sz w:val="20"/>
          <w:szCs w:val="20"/>
        </w:rPr>
        <w:t>June 2023 – March 2024</w:t>
      </w:r>
      <w:r>
        <w:rPr>
          <w:rFonts w:ascii="Arial" w:eastAsia="Arial" w:hAnsi="Arial" w:cs="Arial"/>
          <w:i/>
          <w:sz w:val="20"/>
          <w:szCs w:val="20"/>
        </w:rPr>
        <w:tab/>
      </w:r>
    </w:p>
    <w:p w14:paraId="0000000C" w14:textId="77777777" w:rsidR="002F31DB" w:rsidRDefault="00000000">
      <w:pPr>
        <w:numPr>
          <w:ilvl w:val="0"/>
          <w:numId w:val="2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Self Supervised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Learning Models</w:t>
      </w:r>
      <w:r>
        <w:rPr>
          <w:rFonts w:ascii="Arial" w:eastAsia="Arial" w:hAnsi="Arial" w:cs="Arial"/>
          <w:sz w:val="20"/>
          <w:szCs w:val="20"/>
        </w:rPr>
        <w:t xml:space="preserve">: Devised a method called Efficient Fusion of Self Supervised Learning Models (EFFUSE) for End to End (E2E) models which yielded an average decrease of 16% in inference time for </w:t>
      </w:r>
      <w:proofErr w:type="gramStart"/>
      <w:r>
        <w:rPr>
          <w:rFonts w:ascii="Arial" w:eastAsia="Arial" w:hAnsi="Arial" w:cs="Arial"/>
          <w:sz w:val="20"/>
          <w:szCs w:val="20"/>
        </w:rPr>
        <w:t>fusion based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models</w:t>
      </w:r>
    </w:p>
    <w:p w14:paraId="0000000D" w14:textId="77777777" w:rsidR="002F31DB" w:rsidRDefault="00000000">
      <w:pPr>
        <w:numPr>
          <w:ilvl w:val="0"/>
          <w:numId w:val="2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Formulated the prediction module of EFFUSE to leverage the results of multiple fine-tuned SSL models while improving inference efficiency</w:t>
      </w:r>
    </w:p>
    <w:p w14:paraId="0000000E" w14:textId="77777777" w:rsidR="002F31DB" w:rsidRDefault="00000000">
      <w:pPr>
        <w:numPr>
          <w:ilvl w:val="0"/>
          <w:numId w:val="2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FLEURS dataset</w:t>
      </w:r>
      <w:r>
        <w:rPr>
          <w:rFonts w:ascii="Arial" w:eastAsia="Arial" w:hAnsi="Arial" w:cs="Arial"/>
          <w:sz w:val="20"/>
          <w:szCs w:val="20"/>
        </w:rPr>
        <w:t>: Achieved State of the Art (SOTA) results over the FLEURS dataset, a multilingual benchmark, with a transformer-based model showing a 20% decrease in character error rates</w:t>
      </w:r>
    </w:p>
    <w:p w14:paraId="0000000F" w14:textId="77777777" w:rsidR="002F31DB" w:rsidRDefault="00000000">
      <w:pPr>
        <w:numPr>
          <w:ilvl w:val="0"/>
          <w:numId w:val="2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Paper accepted at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Interspeech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2024</w:t>
      </w:r>
      <w:r>
        <w:rPr>
          <w:rFonts w:ascii="Arial" w:eastAsia="Arial" w:hAnsi="Arial" w:cs="Arial"/>
          <w:sz w:val="20"/>
          <w:szCs w:val="20"/>
        </w:rPr>
        <w:t xml:space="preserve"> and won the </w:t>
      </w:r>
      <w:r>
        <w:rPr>
          <w:rFonts w:ascii="Arial" w:eastAsia="Arial" w:hAnsi="Arial" w:cs="Arial"/>
          <w:b/>
          <w:sz w:val="20"/>
          <w:szCs w:val="20"/>
        </w:rPr>
        <w:t xml:space="preserve">Best Paper Award </w:t>
      </w:r>
      <w:r>
        <w:rPr>
          <w:rFonts w:ascii="Arial" w:eastAsia="Arial" w:hAnsi="Arial" w:cs="Arial"/>
          <w:sz w:val="20"/>
          <w:szCs w:val="20"/>
        </w:rPr>
        <w:t>out of ~900 papers</w:t>
      </w:r>
    </w:p>
    <w:p w14:paraId="00000010" w14:textId="77777777" w:rsidR="002F31DB" w:rsidRDefault="002F31DB">
      <w:p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</w:p>
    <w:p w14:paraId="00000011" w14:textId="4A26880C" w:rsidR="002F31DB" w:rsidRDefault="00000000">
      <w:p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UC Davis</w:t>
      </w:r>
      <w:r w:rsidR="00EA520E">
        <w:rPr>
          <w:rFonts w:ascii="Arial" w:eastAsia="Arial" w:hAnsi="Arial" w:cs="Arial"/>
          <w:b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Davis, CA</w:t>
      </w:r>
    </w:p>
    <w:p w14:paraId="00000012" w14:textId="77777777" w:rsidR="002F31DB" w:rsidRDefault="00000000">
      <w:pPr>
        <w:tabs>
          <w:tab w:val="right" w:pos="10976"/>
        </w:tabs>
        <w:spacing w:after="8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ML and Optimization Student Researcher </w:t>
      </w:r>
      <w:r>
        <w:rPr>
          <w:rFonts w:ascii="Arial" w:eastAsia="Arial" w:hAnsi="Arial" w:cs="Arial"/>
          <w:b/>
          <w:sz w:val="20"/>
          <w:szCs w:val="20"/>
        </w:rPr>
        <w:t xml:space="preserve">| </w:t>
      </w:r>
      <w:r>
        <w:rPr>
          <w:rFonts w:ascii="Arial" w:eastAsia="Arial" w:hAnsi="Arial" w:cs="Arial"/>
          <w:sz w:val="20"/>
          <w:szCs w:val="20"/>
        </w:rPr>
        <w:t>June 2021 – Nov 2022</w:t>
      </w:r>
      <w:r>
        <w:rPr>
          <w:rFonts w:ascii="Arial" w:eastAsia="Arial" w:hAnsi="Arial" w:cs="Arial"/>
          <w:i/>
          <w:sz w:val="20"/>
          <w:szCs w:val="20"/>
        </w:rPr>
        <w:tab/>
      </w:r>
    </w:p>
    <w:p w14:paraId="00000013" w14:textId="77777777" w:rsidR="002F31DB" w:rsidRDefault="00000000">
      <w:pPr>
        <w:numPr>
          <w:ilvl w:val="0"/>
          <w:numId w:val="1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Manifolds</w:t>
      </w:r>
      <w:r>
        <w:rPr>
          <w:rFonts w:ascii="Arial" w:eastAsia="Arial" w:hAnsi="Arial" w:cs="Arial"/>
          <w:sz w:val="20"/>
          <w:szCs w:val="20"/>
        </w:rPr>
        <w:t>: Reformulated the K-means problem as an optimization problem in terms of Manifolds and found a relaxation of the problem more viable than previously defined notions of manifold optimization</w:t>
      </w:r>
    </w:p>
    <w:p w14:paraId="00000014" w14:textId="77777777" w:rsidR="002F31DB" w:rsidRDefault="00000000">
      <w:pPr>
        <w:numPr>
          <w:ilvl w:val="0"/>
          <w:numId w:val="1"/>
        </w:numPr>
        <w:spacing w:after="0" w:line="25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Sparce PCA</w:t>
      </w:r>
      <w:r>
        <w:rPr>
          <w:rFonts w:ascii="Arial" w:eastAsia="Arial" w:hAnsi="Arial" w:cs="Arial"/>
          <w:sz w:val="20"/>
          <w:szCs w:val="20"/>
        </w:rPr>
        <w:t>: Analyzed the effect of the weight of the constraints of the developed algorithm via Sparce PCA, which was used to solve the relaxation, to determine the accuracy of the procedure</w:t>
      </w:r>
    </w:p>
    <w:p w14:paraId="00000015" w14:textId="77777777" w:rsidR="002F31DB" w:rsidRDefault="00000000">
      <w:pPr>
        <w:numPr>
          <w:ilvl w:val="0"/>
          <w:numId w:val="1"/>
        </w:numPr>
        <w:spacing w:after="0" w:line="25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RADMM</w:t>
      </w:r>
      <w:r>
        <w:rPr>
          <w:rFonts w:ascii="Arial" w:eastAsia="Arial" w:hAnsi="Arial" w:cs="Arial"/>
          <w:sz w:val="20"/>
          <w:szCs w:val="20"/>
        </w:rPr>
        <w:t xml:space="preserve">: Optimized the proposed RADMM algorithm to outperform than the </w:t>
      </w:r>
      <w:proofErr w:type="spellStart"/>
      <w:r>
        <w:rPr>
          <w:rFonts w:ascii="Arial" w:eastAsia="Arial" w:hAnsi="Arial" w:cs="Arial"/>
          <w:sz w:val="20"/>
          <w:szCs w:val="20"/>
        </w:rPr>
        <w:t>ManPG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algorithm to yield state of the art (SOTA) results</w:t>
      </w:r>
    </w:p>
    <w:p w14:paraId="00000016" w14:textId="77777777" w:rsidR="002F31DB" w:rsidRDefault="00000000">
      <w:pPr>
        <w:numPr>
          <w:ilvl w:val="0"/>
          <w:numId w:val="1"/>
        </w:numPr>
        <w:spacing w:after="0" w:line="25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the codes for testing the algorithm using the manifold library in Python</w:t>
      </w:r>
    </w:p>
    <w:p w14:paraId="00000017" w14:textId="77777777" w:rsidR="002F31DB" w:rsidRDefault="00000000">
      <w:pPr>
        <w:numPr>
          <w:ilvl w:val="0"/>
          <w:numId w:val="1"/>
        </w:numPr>
        <w:spacing w:after="54" w:line="25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Journal Paper accepted to </w:t>
      </w:r>
      <w:r>
        <w:rPr>
          <w:rFonts w:ascii="Arial" w:eastAsia="Arial" w:hAnsi="Arial" w:cs="Arial"/>
          <w:b/>
          <w:sz w:val="20"/>
          <w:szCs w:val="20"/>
        </w:rPr>
        <w:t xml:space="preserve">Mathematics of Operations Research, 2024 </w:t>
      </w:r>
    </w:p>
    <w:p w14:paraId="00000018" w14:textId="77777777" w:rsidR="002F31DB" w:rsidRDefault="002F31DB">
      <w:pPr>
        <w:spacing w:after="0"/>
        <w:rPr>
          <w:rFonts w:ascii="Arial" w:eastAsia="Arial" w:hAnsi="Arial" w:cs="Arial"/>
          <w:sz w:val="20"/>
          <w:szCs w:val="20"/>
        </w:rPr>
      </w:pPr>
    </w:p>
    <w:p w14:paraId="00000019" w14:textId="77777777" w:rsidR="002F31DB" w:rsidRDefault="0000000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Vimaan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Robotics, </w:t>
      </w:r>
      <w:r>
        <w:rPr>
          <w:rFonts w:ascii="Arial" w:eastAsia="Arial" w:hAnsi="Arial" w:cs="Arial"/>
          <w:sz w:val="20"/>
          <w:szCs w:val="20"/>
        </w:rPr>
        <w:t>San Jose, CA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b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sz w:val="20"/>
          <w:szCs w:val="20"/>
        </w:rPr>
        <w:t xml:space="preserve"> | </w:t>
      </w:r>
      <w:r>
        <w:rPr>
          <w:rFonts w:ascii="Arial" w:eastAsia="Arial" w:hAnsi="Arial" w:cs="Arial"/>
          <w:sz w:val="20"/>
          <w:szCs w:val="20"/>
        </w:rPr>
        <w:t>June 2020 – September 2020</w:t>
      </w:r>
    </w:p>
    <w:p w14:paraId="0000001A" w14:textId="77777777" w:rsidR="002F31DB" w:rsidRDefault="00000000">
      <w:pPr>
        <w:numPr>
          <w:ilvl w:val="0"/>
          <w:numId w:val="5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  <w:u w:val="single"/>
        </w:rPr>
        <w:t>Apache Airflow</w:t>
      </w:r>
      <w:r>
        <w:rPr>
          <w:rFonts w:ascii="Arial" w:eastAsia="Arial" w:hAnsi="Arial" w:cs="Arial"/>
          <w:sz w:val="20"/>
          <w:szCs w:val="20"/>
        </w:rPr>
        <w:t xml:space="preserve">: Successfully migrated company from </w:t>
      </w:r>
      <w:proofErr w:type="spellStart"/>
      <w:r>
        <w:rPr>
          <w:rFonts w:ascii="Arial" w:eastAsia="Arial" w:hAnsi="Arial" w:cs="Arial"/>
          <w:sz w:val="20"/>
          <w:szCs w:val="20"/>
        </w:rPr>
        <w:t>cron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jobs to an Apache Airflow system for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drone mission transfer workflow in warehouse management decreasing scheduling time and RAM usage</w:t>
      </w:r>
    </w:p>
    <w:p w14:paraId="0000001B" w14:textId="77777777" w:rsidR="002F31DB" w:rsidRDefault="00000000">
      <w:pPr>
        <w:numPr>
          <w:ilvl w:val="0"/>
          <w:numId w:val="5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  <w:u w:val="single"/>
        </w:rPr>
        <w:t>Automation</w:t>
      </w:r>
      <w:r>
        <w:rPr>
          <w:rFonts w:ascii="Arial" w:eastAsia="Arial" w:hAnsi="Arial" w:cs="Arial"/>
          <w:sz w:val="20"/>
          <w:szCs w:val="20"/>
        </w:rPr>
        <w:t xml:space="preserve">: Developed a plugin for the company to monitor the drone processes in the morning and </w:t>
      </w:r>
      <w:proofErr w:type="gramStart"/>
      <w:r>
        <w:rPr>
          <w:rFonts w:ascii="Arial" w:eastAsia="Arial" w:hAnsi="Arial" w:cs="Arial"/>
          <w:sz w:val="20"/>
          <w:szCs w:val="20"/>
        </w:rPr>
        <w:t>sent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logs automatically to specific groups depending on incompletion of the process</w:t>
      </w:r>
    </w:p>
    <w:p w14:paraId="0000001C" w14:textId="77777777" w:rsidR="002F31DB" w:rsidRDefault="00000000">
      <w:pPr>
        <w:numPr>
          <w:ilvl w:val="0"/>
          <w:numId w:val="5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Predicted barcode locations on Deep Neural Nets using </w:t>
      </w:r>
      <w:proofErr w:type="spellStart"/>
      <w:r>
        <w:rPr>
          <w:rFonts w:ascii="Arial" w:eastAsia="Arial" w:hAnsi="Arial" w:cs="Arial"/>
          <w:sz w:val="20"/>
          <w:szCs w:val="20"/>
        </w:rPr>
        <w:t>Tensorflow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speed up drone processes in the warehouse</w:t>
      </w:r>
    </w:p>
    <w:p w14:paraId="0000001D" w14:textId="77777777" w:rsidR="002F31DB" w:rsidRDefault="00000000">
      <w:pPr>
        <w:rPr>
          <w:rFonts w:ascii="Arial" w:eastAsia="Arial" w:hAnsi="Arial" w:cs="Arial"/>
          <w:b/>
          <w:sz w:val="20"/>
          <w:szCs w:val="20"/>
        </w:rPr>
      </w:pPr>
      <w:r>
        <w:pict w14:anchorId="6E5D6CD4">
          <v:rect id="_x0000_i1026" style="width:0;height:1.5pt" o:hralign="center" o:hrstd="t" o:hr="t" fillcolor="#a0a0a0" stroked="f"/>
        </w:pict>
      </w:r>
    </w:p>
    <w:p w14:paraId="0000001E" w14:textId="15FBC00E" w:rsidR="002F31DB" w:rsidRDefault="00EA520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SELECTED PUBLICATIONS</w:t>
      </w:r>
    </w:p>
    <w:p w14:paraId="08B9029A" w14:textId="063F9CB8" w:rsidR="00EA520E" w:rsidRPr="00EA520E" w:rsidRDefault="00EA520E" w:rsidP="00EA520E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EFFUSE: Efficient Self-Supervised Feature Fusion for E2E ASR in Low Resource and Multilingual Scenarios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Tejes Srivastava, Jiatong Shi, William Chen, Shinji Watanabe</w:t>
      </w:r>
      <w:r>
        <w:rPr>
          <w:rFonts w:ascii="Arial" w:eastAsia="Arial" w:hAnsi="Arial" w:cs="Arial"/>
          <w:sz w:val="20"/>
          <w:szCs w:val="20"/>
        </w:rPr>
        <w:br/>
      </w:r>
      <w:proofErr w:type="spellStart"/>
      <w:r>
        <w:rPr>
          <w:rFonts w:ascii="Arial" w:eastAsia="Arial" w:hAnsi="Arial" w:cs="Arial"/>
          <w:i/>
          <w:sz w:val="20"/>
          <w:szCs w:val="20"/>
        </w:rPr>
        <w:t>Interspeech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Conference, 2024</w:t>
      </w:r>
    </w:p>
    <w:p w14:paraId="3DA29C2B" w14:textId="40E412FB" w:rsidR="00EA520E" w:rsidRPr="00EA520E" w:rsidRDefault="00000000" w:rsidP="00EA520E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Speech Recognition for Analysis of Police Radio Communication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Tejes Srivastava, Ju-Chieh Chou, Priyank Shroff, Karen Livescu, Christopher Graziul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IEEE Spoken Language Technology Workshop, 2024</w:t>
      </w:r>
    </w:p>
    <w:p w14:paraId="00000020" w14:textId="77777777" w:rsidR="002F31DB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lastRenderedPageBreak/>
        <w:t>ESPnet</w:t>
      </w:r>
      <w:proofErr w:type="spellEnd"/>
      <w:r>
        <w:rPr>
          <w:rFonts w:ascii="Arial" w:eastAsia="Arial" w:hAnsi="Arial" w:cs="Arial"/>
          <w:b/>
          <w:sz w:val="20"/>
          <w:szCs w:val="20"/>
        </w:rPr>
        <w:t>-Codec: Comprehensive Training and Evaluation of Neural Codecs for Audio, Music, and Speech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Jiatong Shi, Jinchuan Tian, Yihan Wu, Jee-</w:t>
      </w:r>
      <w:proofErr w:type="spellStart"/>
      <w:r>
        <w:rPr>
          <w:rFonts w:ascii="Arial" w:eastAsia="Arial" w:hAnsi="Arial" w:cs="Arial"/>
          <w:sz w:val="20"/>
          <w:szCs w:val="20"/>
        </w:rPr>
        <w:t>weon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Jung, Jia Qi Yip, et al.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IEEE Spoken Language Technology Workshop, 2024</w:t>
      </w:r>
    </w:p>
    <w:p w14:paraId="00000021" w14:textId="77777777" w:rsidR="002F31DB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Hypothesis Generation with Large Language Models</w:t>
      </w:r>
      <w:r>
        <w:rPr>
          <w:rFonts w:ascii="Arial" w:eastAsia="Arial" w:hAnsi="Arial" w:cs="Arial"/>
          <w:b/>
          <w:sz w:val="20"/>
          <w:szCs w:val="20"/>
        </w:rPr>
        <w:br/>
      </w:r>
      <w:proofErr w:type="spellStart"/>
      <w:r>
        <w:rPr>
          <w:rFonts w:ascii="Arial" w:eastAsia="Arial" w:hAnsi="Arial" w:cs="Arial"/>
          <w:sz w:val="20"/>
          <w:szCs w:val="20"/>
        </w:rPr>
        <w:t>Yangqiaoyu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Zhou, Haokun Liu, Tejes Srivastava, </w:t>
      </w:r>
      <w:proofErr w:type="spellStart"/>
      <w:r>
        <w:rPr>
          <w:rFonts w:ascii="Arial" w:eastAsia="Arial" w:hAnsi="Arial" w:cs="Arial"/>
          <w:sz w:val="20"/>
          <w:szCs w:val="20"/>
        </w:rPr>
        <w:t>Hongyuan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Mei, Chenhao Tan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EMNLP Workshop NLP4Science, 2024</w:t>
      </w:r>
    </w:p>
    <w:p w14:paraId="00000023" w14:textId="77777777" w:rsidR="002F31DB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 Riemannian ADMM</w:t>
      </w:r>
      <w:r>
        <w:rPr>
          <w:rFonts w:ascii="Arial" w:eastAsia="Arial" w:hAnsi="Arial" w:cs="Arial"/>
          <w:b/>
          <w:sz w:val="20"/>
          <w:szCs w:val="20"/>
        </w:rPr>
        <w:br/>
      </w:r>
      <w:proofErr w:type="spellStart"/>
      <w:r>
        <w:rPr>
          <w:rFonts w:ascii="Arial" w:eastAsia="Arial" w:hAnsi="Arial" w:cs="Arial"/>
          <w:sz w:val="20"/>
          <w:szCs w:val="20"/>
        </w:rPr>
        <w:t>Jiaxiang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Li, </w:t>
      </w:r>
      <w:proofErr w:type="spellStart"/>
      <w:r>
        <w:rPr>
          <w:rFonts w:ascii="Arial" w:eastAsia="Arial" w:hAnsi="Arial" w:cs="Arial"/>
          <w:sz w:val="20"/>
          <w:szCs w:val="20"/>
        </w:rPr>
        <w:t>Shiqian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Ma, Tejes Srivastava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Mathematics of Operations Research, 2024</w:t>
      </w:r>
    </w:p>
    <w:p w14:paraId="00000024" w14:textId="77777777" w:rsidR="002F31DB" w:rsidRDefault="00000000">
      <w:pPr>
        <w:rPr>
          <w:rFonts w:ascii="Arial" w:eastAsia="Arial" w:hAnsi="Arial" w:cs="Arial"/>
          <w:b/>
          <w:sz w:val="20"/>
          <w:szCs w:val="20"/>
        </w:rPr>
      </w:pPr>
      <w:r>
        <w:pict w14:anchorId="3DB6E7E7">
          <v:rect id="_x0000_i1027" style="width:0;height:1.5pt" o:hralign="center" o:hrstd="t" o:hr="t" fillcolor="#a0a0a0" stroked="f"/>
        </w:pict>
      </w:r>
    </w:p>
    <w:p w14:paraId="00000025" w14:textId="77777777" w:rsidR="002F31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SKILLS</w:t>
      </w:r>
    </w:p>
    <w:p w14:paraId="00000026" w14:textId="77777777" w:rsidR="002F31DB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Machine Learning/AI: </w:t>
      </w:r>
      <w:proofErr w:type="spellStart"/>
      <w:r>
        <w:rPr>
          <w:rFonts w:ascii="Arial" w:eastAsia="Arial" w:hAnsi="Arial" w:cs="Arial"/>
          <w:sz w:val="20"/>
          <w:szCs w:val="20"/>
        </w:rPr>
        <w:t>PyTorch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TensorFlow, </w:t>
      </w:r>
      <w:proofErr w:type="spellStart"/>
      <w:r>
        <w:rPr>
          <w:rFonts w:ascii="Arial" w:eastAsia="Arial" w:hAnsi="Arial" w:cs="Arial"/>
          <w:sz w:val="20"/>
          <w:szCs w:val="20"/>
        </w:rPr>
        <w:t>HuggingFace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Transformers, </w:t>
      </w:r>
      <w:proofErr w:type="spellStart"/>
      <w:r>
        <w:rPr>
          <w:rFonts w:ascii="Arial" w:eastAsia="Arial" w:hAnsi="Arial" w:cs="Arial"/>
          <w:sz w:val="20"/>
          <w:szCs w:val="20"/>
        </w:rPr>
        <w:t>ESPnet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scikit-learn, </w:t>
      </w:r>
      <w:proofErr w:type="spellStart"/>
      <w:r>
        <w:rPr>
          <w:rFonts w:ascii="Arial" w:eastAsia="Arial" w:hAnsi="Arial" w:cs="Arial"/>
          <w:sz w:val="20"/>
          <w:szCs w:val="20"/>
        </w:rPr>
        <w:t>Keras</w:t>
      </w:r>
      <w:proofErr w:type="spellEnd"/>
      <w:r>
        <w:rPr>
          <w:rFonts w:ascii="Arial" w:eastAsia="Arial" w:hAnsi="Arial" w:cs="Arial"/>
          <w:sz w:val="20"/>
          <w:szCs w:val="20"/>
        </w:rPr>
        <w:br/>
        <w:t>Programming Languages: Python, C++, MATLAB</w:t>
      </w:r>
      <w:r>
        <w:rPr>
          <w:rFonts w:ascii="Arial" w:eastAsia="Arial" w:hAnsi="Arial" w:cs="Arial"/>
          <w:sz w:val="20"/>
          <w:szCs w:val="20"/>
        </w:rPr>
        <w:br/>
        <w:t>Data Science: NumPy, SciPy, Pandas, NLTK</w:t>
      </w:r>
      <w:r>
        <w:rPr>
          <w:rFonts w:ascii="Arial" w:eastAsia="Arial" w:hAnsi="Arial" w:cs="Arial"/>
          <w:sz w:val="20"/>
          <w:szCs w:val="20"/>
        </w:rPr>
        <w:br/>
        <w:t>Databases: SQL, MongoDB</w:t>
      </w:r>
    </w:p>
    <w:p w14:paraId="00000027" w14:textId="77777777" w:rsidR="002F31DB" w:rsidRDefault="00000000">
      <w:pPr>
        <w:rPr>
          <w:rFonts w:ascii="Arial" w:eastAsia="Arial" w:hAnsi="Arial" w:cs="Arial"/>
        </w:rPr>
      </w:pPr>
      <w:r>
        <w:pict w14:anchorId="5FC280EA">
          <v:rect id="_x0000_i1028" style="width:0;height:1.5pt" o:hralign="center" o:hrstd="t" o:hr="t" fillcolor="#a0a0a0" stroked="f"/>
        </w:pict>
      </w:r>
    </w:p>
    <w:p w14:paraId="00000028" w14:textId="77777777" w:rsidR="002F31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SELECTED AWARDS &amp; HONORS</w:t>
      </w:r>
    </w:p>
    <w:p w14:paraId="00000029" w14:textId="77777777" w:rsidR="002F31D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Best Paper Award, </w:t>
      </w:r>
      <w:proofErr w:type="spellStart"/>
      <w:r>
        <w:rPr>
          <w:rFonts w:ascii="Arial" w:eastAsia="Arial" w:hAnsi="Arial" w:cs="Arial"/>
          <w:sz w:val="20"/>
          <w:szCs w:val="20"/>
        </w:rPr>
        <w:t>Interspeech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2024</w:t>
      </w:r>
    </w:p>
    <w:p w14:paraId="0000002B" w14:textId="1AFFA49C" w:rsidR="002F31DB" w:rsidRPr="00892BFC" w:rsidRDefault="00000000" w:rsidP="00892BFC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Student Spotlight in Mathematics, UC Davis (2022)</w:t>
      </w:r>
    </w:p>
    <w:p w14:paraId="0000002D" w14:textId="4837BFF2" w:rsidR="002F31DB" w:rsidRDefault="00000000" w:rsidP="00A83CB2">
      <w:pPr>
        <w:rPr>
          <w:rFonts w:ascii="Arial" w:eastAsia="Arial" w:hAnsi="Arial" w:cs="Arial"/>
          <w:sz w:val="20"/>
          <w:szCs w:val="20"/>
        </w:rPr>
      </w:pPr>
      <w:r>
        <w:pict w14:anchorId="1A6E72C7">
          <v:rect id="_x0000_i1029" style="width:0;height:1.5pt" o:hralign="center" o:hrstd="t" o:hr="t" fillcolor="#a0a0a0" stroked="f"/>
        </w:pict>
      </w:r>
    </w:p>
    <w:p w14:paraId="0000002E" w14:textId="77777777" w:rsidR="002F31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0000002F" w14:textId="15885AE9" w:rsidR="002F31DB" w:rsidRDefault="00000000">
      <w:pPr>
        <w:spacing w:after="1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University of Chicago, Chicago, IL — </w:t>
      </w:r>
      <w:r>
        <w:rPr>
          <w:rFonts w:ascii="Arial" w:eastAsia="Arial" w:hAnsi="Arial" w:cs="Arial"/>
          <w:i/>
          <w:sz w:val="20"/>
          <w:szCs w:val="20"/>
        </w:rPr>
        <w:t>M.S. in Computer Science (Natural Language &amp; Speech Processing)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151D28">
        <w:rPr>
          <w:rFonts w:ascii="Arial" w:eastAsia="Arial" w:hAnsi="Arial" w:cs="Arial"/>
          <w:sz w:val="20"/>
          <w:szCs w:val="20"/>
        </w:rPr>
        <w:t xml:space="preserve">2023 - </w:t>
      </w:r>
      <w:r>
        <w:rPr>
          <w:rFonts w:ascii="Arial" w:eastAsia="Arial" w:hAnsi="Arial" w:cs="Arial"/>
          <w:sz w:val="20"/>
          <w:szCs w:val="20"/>
        </w:rPr>
        <w:t>2024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Advisor: Prof. Chenhao Tan</w:t>
      </w:r>
    </w:p>
    <w:p w14:paraId="00000030" w14:textId="45D6C0FC" w:rsidR="002F31DB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University of California, Davis, Davis, CA — </w:t>
      </w:r>
      <w:r>
        <w:rPr>
          <w:rFonts w:ascii="Arial" w:eastAsia="Arial" w:hAnsi="Arial" w:cs="Arial"/>
          <w:i/>
          <w:sz w:val="20"/>
          <w:szCs w:val="20"/>
        </w:rPr>
        <w:t>B.S. in Computer Science &amp; Mathematics</w:t>
      </w:r>
      <w:r>
        <w:rPr>
          <w:rFonts w:ascii="Arial" w:eastAsia="Arial" w:hAnsi="Arial" w:cs="Arial"/>
          <w:sz w:val="20"/>
          <w:szCs w:val="20"/>
        </w:rPr>
        <w:t xml:space="preserve">, 2019 </w:t>
      </w:r>
      <w:r w:rsidR="00151D2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2022, GPA: 3.98/4.00</w:t>
      </w:r>
      <w:r>
        <w:pict w14:anchorId="1B839497">
          <v:rect id="_x0000_i1030" style="width:0;height:1.5pt" o:hralign="center" o:hrstd="t" o:hr="t" fillcolor="#a0a0a0" stroked="f"/>
        </w:pict>
      </w:r>
    </w:p>
    <w:p w14:paraId="00000031" w14:textId="77777777" w:rsidR="002F31DB" w:rsidRDefault="002F31DB">
      <w:pPr>
        <w:rPr>
          <w:rFonts w:ascii="Arial" w:eastAsia="Arial" w:hAnsi="Arial" w:cs="Arial"/>
          <w:sz w:val="20"/>
          <w:szCs w:val="20"/>
        </w:rPr>
      </w:pPr>
    </w:p>
    <w:sectPr w:rsidR="002F31D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embedRegular r:id="rId1" w:fontKey="{B7C78E07-1900-4981-A069-CC2F9353CC9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6589146-4C56-489F-960B-D0A98715489E}"/>
    <w:embedItalic r:id="rId3" w:fontKey="{BEFA3AEE-58E8-400E-BC24-1DCA7D6D984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F5B2A97-8055-40F7-9388-64E0337541EC}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  <w:embedRegular r:id="rId5" w:fontKey="{6C114A73-AF4B-49D6-A0CB-94DD6803AB7C}"/>
    <w:embedItalic r:id="rId6" w:fontKey="{B6D47935-613D-4992-A69D-97FCE1B918B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C81"/>
    <w:multiLevelType w:val="multilevel"/>
    <w:tmpl w:val="BEF6919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1CE4C95"/>
    <w:multiLevelType w:val="multilevel"/>
    <w:tmpl w:val="5F6ACAC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33160E3"/>
    <w:multiLevelType w:val="multilevel"/>
    <w:tmpl w:val="6E7C2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88E3918"/>
    <w:multiLevelType w:val="multilevel"/>
    <w:tmpl w:val="02886E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BA0057C"/>
    <w:multiLevelType w:val="multilevel"/>
    <w:tmpl w:val="1EF29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65F7869"/>
    <w:multiLevelType w:val="multilevel"/>
    <w:tmpl w:val="47A4BD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6405787">
    <w:abstractNumId w:val="0"/>
  </w:num>
  <w:num w:numId="2" w16cid:durableId="1313366542">
    <w:abstractNumId w:val="1"/>
  </w:num>
  <w:num w:numId="3" w16cid:durableId="1007831539">
    <w:abstractNumId w:val="3"/>
  </w:num>
  <w:num w:numId="4" w16cid:durableId="25762555">
    <w:abstractNumId w:val="5"/>
  </w:num>
  <w:num w:numId="5" w16cid:durableId="129175165">
    <w:abstractNumId w:val="2"/>
  </w:num>
  <w:num w:numId="6" w16cid:durableId="476647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DB"/>
    <w:rsid w:val="00076598"/>
    <w:rsid w:val="000F4B62"/>
    <w:rsid w:val="00151D28"/>
    <w:rsid w:val="0016105F"/>
    <w:rsid w:val="00291926"/>
    <w:rsid w:val="002F31DB"/>
    <w:rsid w:val="003D287D"/>
    <w:rsid w:val="00734EFC"/>
    <w:rsid w:val="00892BFC"/>
    <w:rsid w:val="00924AAA"/>
    <w:rsid w:val="00A83CB2"/>
    <w:rsid w:val="00BA6FFE"/>
    <w:rsid w:val="00BB65E7"/>
    <w:rsid w:val="00E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68DB"/>
  <w15:docId w15:val="{FC89AF02-94EA-4F8A-AECE-A9B38801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0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69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8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6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6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tejes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LKC8t3AYKX5k5WG2ecUlCwbSHw==">CgMxLjA4AHIhMUdPNjJLamtnX0NjZXg1WHpFdHpYRk9vM29tZFZzQXVV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9098</TotalTime>
  <Pages>2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Tejes Srivastava</dc:creator>
  <cp:lastModifiedBy>Tejes Srivastava</cp:lastModifiedBy>
  <cp:revision>10</cp:revision>
  <dcterms:created xsi:type="dcterms:W3CDTF">2025-03-07T16:44:00Z</dcterms:created>
  <dcterms:modified xsi:type="dcterms:W3CDTF">2025-04-08T16:40:00Z</dcterms:modified>
</cp:coreProperties>
</file>