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CB92" w14:textId="77777777" w:rsidR="009C5365" w:rsidRDefault="00DD3961">
      <w:pPr>
        <w:rPr>
          <w:rFonts w:ascii="Arial" w:hAnsi="Arial" w:cs="Arial"/>
          <w:color w:val="1F1F1F"/>
          <w:sz w:val="30"/>
          <w:szCs w:val="30"/>
          <w:shd w:val="clear" w:color="auto" w:fill="FFFFFF"/>
        </w:rPr>
      </w:pPr>
      <w:r w:rsidRPr="00DD3961">
        <w:rPr>
          <w:rFonts w:ascii="Arial" w:hAnsi="Arial" w:cs="Arial"/>
          <w:color w:val="1F1F1F"/>
          <w:sz w:val="30"/>
          <w:szCs w:val="30"/>
          <w:highlight w:val="yellow"/>
          <w:shd w:val="clear" w:color="auto" w:fill="FFFFFF"/>
        </w:rPr>
        <w:t xml:space="preserve">Terraform </w:t>
      </w:r>
      <w:proofErr w:type="gramStart"/>
      <w:r w:rsidRPr="00DD3961">
        <w:rPr>
          <w:rFonts w:ascii="Arial" w:hAnsi="Arial" w:cs="Arial"/>
          <w:color w:val="1F1F1F"/>
          <w:sz w:val="30"/>
          <w:szCs w:val="30"/>
          <w:highlight w:val="yellow"/>
          <w:shd w:val="clear" w:color="auto" w:fill="FFFFFF"/>
        </w:rPr>
        <w:t>taint</w:t>
      </w:r>
      <w:proofErr w:type="gramEnd"/>
      <w:r>
        <w:rPr>
          <w:rFonts w:ascii="Arial" w:hAnsi="Arial" w:cs="Arial"/>
          <w:color w:val="1F1F1F"/>
          <w:sz w:val="30"/>
          <w:szCs w:val="30"/>
          <w:shd w:val="clear" w:color="auto" w:fill="FFFFFF"/>
        </w:rPr>
        <w:t> </w:t>
      </w:r>
    </w:p>
    <w:p w14:paraId="5D59AF66" w14:textId="4557547B" w:rsidR="00B271A1" w:rsidRDefault="009C5365">
      <w:pPr>
        <w:rPr>
          <w:rFonts w:ascii="Arial" w:hAnsi="Arial" w:cs="Arial"/>
          <w:color w:val="1F1F1F"/>
          <w:sz w:val="30"/>
          <w:szCs w:val="30"/>
          <w:shd w:val="clear" w:color="auto" w:fill="FFFFFF"/>
        </w:rPr>
      </w:pPr>
      <w:r>
        <w:rPr>
          <w:rFonts w:ascii="Arial" w:hAnsi="Arial" w:cs="Arial"/>
          <w:color w:val="333333"/>
          <w:sz w:val="29"/>
          <w:szCs w:val="29"/>
          <w:shd w:val="clear" w:color="auto" w:fill="FFFFFF"/>
        </w:rPr>
        <w:t>Terraform taint is a command that allows you to </w:t>
      </w:r>
      <w:r>
        <w:rPr>
          <w:rFonts w:ascii="Arial" w:hAnsi="Arial" w:cs="Arial"/>
          <w:b/>
          <w:bCs/>
          <w:color w:val="333333"/>
          <w:sz w:val="29"/>
          <w:szCs w:val="29"/>
          <w:shd w:val="clear" w:color="auto" w:fill="FFFFFF"/>
        </w:rPr>
        <w:t>mark a resource</w:t>
      </w:r>
      <w:r>
        <w:rPr>
          <w:rFonts w:ascii="Arial" w:hAnsi="Arial" w:cs="Arial"/>
          <w:color w:val="333333"/>
          <w:sz w:val="29"/>
          <w:szCs w:val="29"/>
          <w:shd w:val="clear" w:color="auto" w:fill="FFFFFF"/>
        </w:rPr>
        <w:t> for </w:t>
      </w:r>
      <w:r>
        <w:rPr>
          <w:rFonts w:ascii="Arial" w:hAnsi="Arial" w:cs="Arial"/>
          <w:b/>
          <w:bCs/>
          <w:color w:val="333333"/>
          <w:sz w:val="29"/>
          <w:szCs w:val="29"/>
          <w:shd w:val="clear" w:color="auto" w:fill="FFFFFF"/>
        </w:rPr>
        <w:t>recreation</w:t>
      </w:r>
      <w:r>
        <w:rPr>
          <w:rFonts w:ascii="Arial" w:hAnsi="Arial" w:cs="Arial"/>
          <w:color w:val="333333"/>
          <w:sz w:val="29"/>
          <w:szCs w:val="29"/>
          <w:shd w:val="clear" w:color="auto" w:fill="FFFFFF"/>
        </w:rPr>
        <w:t> during the next </w:t>
      </w:r>
      <w:r>
        <w:rPr>
          <w:rFonts w:ascii="Arial" w:hAnsi="Arial" w:cs="Arial"/>
          <w:b/>
          <w:bCs/>
          <w:color w:val="333333"/>
          <w:sz w:val="29"/>
          <w:szCs w:val="29"/>
          <w:shd w:val="clear" w:color="auto" w:fill="FFFFFF"/>
        </w:rPr>
        <w:t xml:space="preserve">terraform </w:t>
      </w:r>
      <w:proofErr w:type="gramStart"/>
      <w:r>
        <w:rPr>
          <w:rFonts w:ascii="Arial" w:hAnsi="Arial" w:cs="Arial"/>
          <w:b/>
          <w:bCs/>
          <w:color w:val="333333"/>
          <w:sz w:val="29"/>
          <w:szCs w:val="29"/>
          <w:shd w:val="clear" w:color="auto" w:fill="FFFFFF"/>
        </w:rPr>
        <w:t>apply.</w:t>
      </w:r>
      <w:r w:rsidR="00DD3961">
        <w:rPr>
          <w:rFonts w:ascii="Arial" w:hAnsi="Arial" w:cs="Arial"/>
          <w:color w:val="1F1F1F"/>
          <w:sz w:val="30"/>
          <w:szCs w:val="30"/>
          <w:shd w:val="clear" w:color="auto" w:fill="FFFFFF"/>
        </w:rPr>
        <w:t>.</w:t>
      </w:r>
      <w:proofErr w:type="gramEnd"/>
      <w:r w:rsidR="009D35EB">
        <w:rPr>
          <w:rFonts w:ascii="Arial" w:hAnsi="Arial" w:cs="Arial"/>
          <w:color w:val="1F1F1F"/>
          <w:sz w:val="30"/>
          <w:szCs w:val="30"/>
          <w:shd w:val="clear" w:color="auto" w:fill="FFFFFF"/>
        </w:rPr>
        <w:t xml:space="preserve"> </w:t>
      </w:r>
    </w:p>
    <w:p w14:paraId="3275DACD" w14:textId="77777777" w:rsidR="009D35EB" w:rsidRPr="009D35EB" w:rsidRDefault="009D35EB" w:rsidP="009D35EB">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9D35EB">
        <w:rPr>
          <w:rFonts w:ascii="Roboto" w:eastAsia="Times New Roman" w:hAnsi="Roboto" w:cs="Times New Roman"/>
          <w:color w:val="272C37"/>
          <w:kern w:val="0"/>
          <w:sz w:val="27"/>
          <w:szCs w:val="27"/>
          <w:lang w:eastAsia="en-IN"/>
          <w14:ligatures w14:val="none"/>
        </w:rPr>
        <w:t> </w:t>
      </w:r>
      <w:r w:rsidRPr="009D35EB">
        <w:rPr>
          <w:rFonts w:ascii="Roboto" w:eastAsia="Times New Roman" w:hAnsi="Roboto" w:cs="Times New Roman"/>
          <w:color w:val="272C37"/>
          <w:kern w:val="0"/>
          <w:sz w:val="27"/>
          <w:szCs w:val="27"/>
          <w:highlight w:val="yellow"/>
          <w:lang w:eastAsia="en-IN"/>
          <w14:ligatures w14:val="none"/>
        </w:rPr>
        <w:t>Define null resource in Terraform</w:t>
      </w:r>
      <w:r w:rsidRPr="009D35EB">
        <w:rPr>
          <w:rFonts w:ascii="Roboto" w:eastAsia="Times New Roman" w:hAnsi="Roboto" w:cs="Times New Roman"/>
          <w:color w:val="272C37"/>
          <w:kern w:val="0"/>
          <w:sz w:val="27"/>
          <w:szCs w:val="27"/>
          <w:lang w:eastAsia="en-IN"/>
          <w14:ligatures w14:val="none"/>
        </w:rPr>
        <w:t>.</w:t>
      </w:r>
    </w:p>
    <w:p w14:paraId="5E2A9069" w14:textId="77777777" w:rsidR="000849D9" w:rsidRDefault="009D35EB" w:rsidP="000849D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9D35EB">
        <w:rPr>
          <w:rFonts w:ascii="Roboto" w:eastAsia="Times New Roman" w:hAnsi="Roboto" w:cs="Times New Roman"/>
          <w:color w:val="51565E"/>
          <w:kern w:val="0"/>
          <w:sz w:val="24"/>
          <w:szCs w:val="24"/>
          <w:lang w:eastAsia="en-IN"/>
          <w14:ligatures w14:val="none"/>
        </w:rPr>
        <w:t>null_resource implements standard resource library, but no further action is taken. The triggers argument allows an arbitrary set of values that will cause the replacement of resources when changed.</w:t>
      </w:r>
    </w:p>
    <w:p w14:paraId="1DA940E8" w14:textId="22E24981" w:rsidR="008E2E4C" w:rsidRPr="008E2E4C" w:rsidRDefault="008E2E4C" w:rsidP="000849D9">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272C37"/>
          <w:kern w:val="0"/>
          <w:sz w:val="27"/>
          <w:szCs w:val="27"/>
          <w:highlight w:val="yellow"/>
          <w:lang w:eastAsia="en-IN"/>
          <w14:ligatures w14:val="none"/>
        </w:rPr>
        <w:t>What do you understand by terraform backend?</w:t>
      </w:r>
    </w:p>
    <w:p w14:paraId="012BB849"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Each Terraform configuration can specify a backend, which defines two main things:</w:t>
      </w:r>
    </w:p>
    <w:p w14:paraId="05497E3F" w14:textId="77777777" w:rsidR="008E2E4C" w:rsidRPr="008E2E4C" w:rsidRDefault="008E2E4C" w:rsidP="008E2E4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Where operations are performed </w:t>
      </w:r>
    </w:p>
    <w:p w14:paraId="6F7CF36D" w14:textId="77777777" w:rsidR="008E2E4C" w:rsidRPr="008E2E4C" w:rsidRDefault="008E2E4C" w:rsidP="008E2E4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Where the state is stored (Terraform keeps track of all the resources created in a state file)</w:t>
      </w:r>
    </w:p>
    <w:p w14:paraId="70CA43EB"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Here are some basic CLI commands:</w:t>
      </w:r>
    </w:p>
    <w:p w14:paraId="1A9C8C2E"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 xml:space="preserve">terraform </w:t>
      </w:r>
      <w:proofErr w:type="spellStart"/>
      <w:r w:rsidRPr="008E2E4C">
        <w:rPr>
          <w:rFonts w:ascii="Roboto" w:eastAsia="Times New Roman" w:hAnsi="Roboto" w:cs="Times New Roman"/>
          <w:color w:val="51565E"/>
          <w:kern w:val="0"/>
          <w:sz w:val="24"/>
          <w:szCs w:val="24"/>
          <w:lang w:eastAsia="en-IN"/>
          <w14:ligatures w14:val="none"/>
        </w:rPr>
        <w:t>init</w:t>
      </w:r>
      <w:proofErr w:type="spellEnd"/>
      <w:r w:rsidRPr="008E2E4C">
        <w:rPr>
          <w:rFonts w:ascii="Roboto" w:eastAsia="Times New Roman" w:hAnsi="Roboto" w:cs="Times New Roman"/>
          <w:color w:val="51565E"/>
          <w:kern w:val="0"/>
          <w:sz w:val="24"/>
          <w:szCs w:val="24"/>
          <w:lang w:eastAsia="en-IN"/>
          <w14:ligatures w14:val="none"/>
        </w:rPr>
        <w:t xml:space="preserve"> - prepares your working directory for other </w:t>
      </w:r>
      <w:proofErr w:type="gramStart"/>
      <w:r w:rsidRPr="008E2E4C">
        <w:rPr>
          <w:rFonts w:ascii="Roboto" w:eastAsia="Times New Roman" w:hAnsi="Roboto" w:cs="Times New Roman"/>
          <w:color w:val="51565E"/>
          <w:kern w:val="0"/>
          <w:sz w:val="24"/>
          <w:szCs w:val="24"/>
          <w:lang w:eastAsia="en-IN"/>
          <w14:ligatures w14:val="none"/>
        </w:rPr>
        <w:t>commands</w:t>
      </w:r>
      <w:proofErr w:type="gramEnd"/>
    </w:p>
    <w:p w14:paraId="02BA734B"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 xml:space="preserve">terraform destroy - destroys the </w:t>
      </w:r>
      <w:proofErr w:type="gramStart"/>
      <w:r w:rsidRPr="008E2E4C">
        <w:rPr>
          <w:rFonts w:ascii="Roboto" w:eastAsia="Times New Roman" w:hAnsi="Roboto" w:cs="Times New Roman"/>
          <w:color w:val="51565E"/>
          <w:kern w:val="0"/>
          <w:sz w:val="24"/>
          <w:szCs w:val="24"/>
          <w:lang w:eastAsia="en-IN"/>
          <w14:ligatures w14:val="none"/>
        </w:rPr>
        <w:t>previously-created</w:t>
      </w:r>
      <w:proofErr w:type="gramEnd"/>
      <w:r w:rsidRPr="008E2E4C">
        <w:rPr>
          <w:rFonts w:ascii="Roboto" w:eastAsia="Times New Roman" w:hAnsi="Roboto" w:cs="Times New Roman"/>
          <w:color w:val="51565E"/>
          <w:kern w:val="0"/>
          <w:sz w:val="24"/>
          <w:szCs w:val="24"/>
          <w:lang w:eastAsia="en-IN"/>
          <w14:ligatures w14:val="none"/>
        </w:rPr>
        <w:t xml:space="preserve"> infrastructure</w:t>
      </w:r>
    </w:p>
    <w:p w14:paraId="45E5A8A9"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 xml:space="preserve">terraform validate - check whether the configuration is </w:t>
      </w:r>
      <w:proofErr w:type="gramStart"/>
      <w:r w:rsidRPr="008E2E4C">
        <w:rPr>
          <w:rFonts w:ascii="Roboto" w:eastAsia="Times New Roman" w:hAnsi="Roboto" w:cs="Times New Roman"/>
          <w:color w:val="51565E"/>
          <w:kern w:val="0"/>
          <w:sz w:val="24"/>
          <w:szCs w:val="24"/>
          <w:lang w:eastAsia="en-IN"/>
          <w14:ligatures w14:val="none"/>
        </w:rPr>
        <w:t>valid</w:t>
      </w:r>
      <w:proofErr w:type="gramEnd"/>
    </w:p>
    <w:p w14:paraId="16843FE1"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 xml:space="preserve">terraform apply - creates or updates the </w:t>
      </w:r>
      <w:proofErr w:type="gramStart"/>
      <w:r w:rsidRPr="008E2E4C">
        <w:rPr>
          <w:rFonts w:ascii="Roboto" w:eastAsia="Times New Roman" w:hAnsi="Roboto" w:cs="Times New Roman"/>
          <w:color w:val="51565E"/>
          <w:kern w:val="0"/>
          <w:sz w:val="24"/>
          <w:szCs w:val="24"/>
          <w:lang w:eastAsia="en-IN"/>
          <w14:ligatures w14:val="none"/>
        </w:rPr>
        <w:t>infrastructure</w:t>
      </w:r>
      <w:proofErr w:type="gramEnd"/>
    </w:p>
    <w:p w14:paraId="6A93551B" w14:textId="77777777" w:rsidR="008E2E4C" w:rsidRPr="008E2E4C" w:rsidRDefault="008E2E4C" w:rsidP="008E2E4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 xml:space="preserve">terraform plan - shows changes needed by the current </w:t>
      </w:r>
      <w:proofErr w:type="gramStart"/>
      <w:r w:rsidRPr="008E2E4C">
        <w:rPr>
          <w:rFonts w:ascii="Roboto" w:eastAsia="Times New Roman" w:hAnsi="Roboto" w:cs="Times New Roman"/>
          <w:color w:val="51565E"/>
          <w:kern w:val="0"/>
          <w:sz w:val="24"/>
          <w:szCs w:val="24"/>
          <w:lang w:eastAsia="en-IN"/>
          <w14:ligatures w14:val="none"/>
        </w:rPr>
        <w:t>configuration</w:t>
      </w:r>
      <w:proofErr w:type="gramEnd"/>
    </w:p>
    <w:p w14:paraId="7DF0C6D6" w14:textId="77777777" w:rsidR="008E2E4C" w:rsidRPr="008E2E4C" w:rsidRDefault="008E2E4C" w:rsidP="008E2E4C">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8E2E4C">
        <w:rPr>
          <w:rFonts w:ascii="Roboto" w:eastAsia="Times New Roman" w:hAnsi="Roboto" w:cs="Times New Roman"/>
          <w:color w:val="272C37"/>
          <w:kern w:val="0"/>
          <w:sz w:val="27"/>
          <w:szCs w:val="27"/>
          <w:highlight w:val="yellow"/>
          <w:lang w:eastAsia="en-IN"/>
          <w14:ligatures w14:val="none"/>
        </w:rPr>
        <w:t>How is duplicate resource error ignored during terraform apply?</w:t>
      </w:r>
    </w:p>
    <w:p w14:paraId="1908EA11"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We can try the following options:</w:t>
      </w:r>
    </w:p>
    <w:p w14:paraId="06085E6E" w14:textId="77777777" w:rsidR="008E2E4C" w:rsidRPr="008E2E4C" w:rsidRDefault="008E2E4C" w:rsidP="008E2E4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Delete those resources from the </w:t>
      </w:r>
      <w:hyperlink r:id="rId5" w:tgtFrame="_blank" w:tooltip="cloud provider" w:history="1">
        <w:r w:rsidRPr="008E2E4C">
          <w:rPr>
            <w:rFonts w:ascii="Roboto" w:eastAsia="Times New Roman" w:hAnsi="Roboto" w:cs="Times New Roman"/>
            <w:color w:val="1179EF"/>
            <w:kern w:val="0"/>
            <w:sz w:val="24"/>
            <w:szCs w:val="24"/>
            <w:u w:val="single"/>
            <w:lang w:eastAsia="en-IN"/>
            <w14:ligatures w14:val="none"/>
          </w:rPr>
          <w:t>cloud provider</w:t>
        </w:r>
      </w:hyperlink>
      <w:r w:rsidRPr="008E2E4C">
        <w:rPr>
          <w:rFonts w:ascii="Roboto" w:eastAsia="Times New Roman" w:hAnsi="Roboto" w:cs="Times New Roman"/>
          <w:color w:val="51565E"/>
          <w:kern w:val="0"/>
          <w:sz w:val="24"/>
          <w:szCs w:val="24"/>
          <w:lang w:eastAsia="en-IN"/>
          <w14:ligatures w14:val="none"/>
        </w:rPr>
        <w:t>(API) and recreate them using Terraform</w:t>
      </w:r>
    </w:p>
    <w:p w14:paraId="0A1B43AF" w14:textId="77777777" w:rsidR="008E2E4C" w:rsidRPr="008E2E4C" w:rsidRDefault="008E2E4C" w:rsidP="008E2E4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lastRenderedPageBreak/>
        <w:t xml:space="preserve">Delete those resources from Terraform code to stop its management with </w:t>
      </w:r>
      <w:proofErr w:type="gramStart"/>
      <w:r w:rsidRPr="008E2E4C">
        <w:rPr>
          <w:rFonts w:ascii="Roboto" w:eastAsia="Times New Roman" w:hAnsi="Roboto" w:cs="Times New Roman"/>
          <w:color w:val="51565E"/>
          <w:kern w:val="0"/>
          <w:sz w:val="24"/>
          <w:szCs w:val="24"/>
          <w:lang w:eastAsia="en-IN"/>
          <w14:ligatures w14:val="none"/>
        </w:rPr>
        <w:t>it</w:t>
      </w:r>
      <w:proofErr w:type="gramEnd"/>
    </w:p>
    <w:p w14:paraId="6668028D" w14:textId="77777777" w:rsidR="000849D9" w:rsidRDefault="008E2E4C" w:rsidP="000849D9">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 xml:space="preserve">Carry out a terraform import of the resource and remove the code that is trying to recreate </w:t>
      </w:r>
      <w:proofErr w:type="gramStart"/>
      <w:r w:rsidRPr="008E2E4C">
        <w:rPr>
          <w:rFonts w:ascii="Roboto" w:eastAsia="Times New Roman" w:hAnsi="Roboto" w:cs="Times New Roman"/>
          <w:color w:val="51565E"/>
          <w:kern w:val="0"/>
          <w:sz w:val="24"/>
          <w:szCs w:val="24"/>
          <w:lang w:eastAsia="en-IN"/>
          <w14:ligatures w14:val="none"/>
        </w:rPr>
        <w:t>them</w:t>
      </w:r>
      <w:proofErr w:type="gramEnd"/>
    </w:p>
    <w:p w14:paraId="6F7F4B78" w14:textId="27CFB539" w:rsidR="008E2E4C" w:rsidRPr="008E2E4C" w:rsidRDefault="008E2E4C" w:rsidP="000849D9">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272C37"/>
          <w:kern w:val="0"/>
          <w:sz w:val="27"/>
          <w:szCs w:val="27"/>
          <w:highlight w:val="yellow"/>
          <w:lang w:eastAsia="en-IN"/>
          <w14:ligatures w14:val="none"/>
        </w:rPr>
        <w:t>What are some of the built-in provisioners available in Terraform?</w:t>
      </w:r>
    </w:p>
    <w:p w14:paraId="017F3FBF" w14:textId="77777777" w:rsidR="008E2E4C" w:rsidRPr="008E2E4C" w:rsidRDefault="008E2E4C" w:rsidP="008E2E4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Here is the list of built-in provisioners in Terraform:</w:t>
      </w:r>
    </w:p>
    <w:p w14:paraId="09BD2D53"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Salt-masterless Provisioner</w:t>
      </w:r>
    </w:p>
    <w:p w14:paraId="39807FB4"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Remote-exec Provisioner</w:t>
      </w:r>
    </w:p>
    <w:p w14:paraId="11AFE45D"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Puppet Provisioner</w:t>
      </w:r>
    </w:p>
    <w:p w14:paraId="23D875FD"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Local-exec Provisioner</w:t>
      </w:r>
    </w:p>
    <w:p w14:paraId="42333936"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Habitat Provisioner</w:t>
      </w:r>
    </w:p>
    <w:p w14:paraId="42269F57" w14:textId="77777777" w:rsidR="008E2E4C" w:rsidRPr="008E2E4C" w:rsidRDefault="008E2E4C" w:rsidP="008E2E4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E2E4C">
        <w:rPr>
          <w:rFonts w:ascii="Roboto" w:eastAsia="Times New Roman" w:hAnsi="Roboto" w:cs="Times New Roman"/>
          <w:color w:val="51565E"/>
          <w:kern w:val="0"/>
          <w:sz w:val="24"/>
          <w:szCs w:val="24"/>
          <w:lang w:eastAsia="en-IN"/>
          <w14:ligatures w14:val="none"/>
        </w:rPr>
        <w:t>File Provisioner</w:t>
      </w:r>
    </w:p>
    <w:p w14:paraId="46345012" w14:textId="77777777" w:rsidR="00750659" w:rsidRDefault="00750659" w:rsidP="0075065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Terraform D?</w:t>
      </w:r>
    </w:p>
    <w:p w14:paraId="5FF09FC0" w14:textId="77777777" w:rsidR="00750659" w:rsidRDefault="00750659" w:rsidP="00750659">
      <w:pPr>
        <w:pStyle w:val="NormalWeb"/>
        <w:shd w:val="clear" w:color="auto" w:fill="FFFFFF"/>
        <w:jc w:val="both"/>
        <w:rPr>
          <w:rFonts w:ascii="Segoe UI" w:hAnsi="Segoe UI" w:cs="Segoe UI"/>
          <w:color w:val="333333"/>
        </w:rPr>
      </w:pPr>
      <w:r>
        <w:rPr>
          <w:rFonts w:ascii="Segoe UI" w:hAnsi="Segoe UI" w:cs="Segoe UI"/>
          <w:color w:val="333333"/>
        </w:rPr>
        <w:t xml:space="preserve">Terraform D is a plugin used on most in-service systems and Windows. Terraform </w:t>
      </w:r>
      <w:proofErr w:type="spellStart"/>
      <w:r>
        <w:rPr>
          <w:rFonts w:ascii="Segoe UI" w:hAnsi="Segoe UI" w:cs="Segoe UI"/>
          <w:color w:val="333333"/>
        </w:rPr>
        <w:t>init</w:t>
      </w:r>
      <w:proofErr w:type="spellEnd"/>
      <w:r>
        <w:rPr>
          <w:rFonts w:ascii="Segoe UI" w:hAnsi="Segoe UI" w:cs="Segoe UI"/>
          <w:color w:val="333333"/>
        </w:rPr>
        <w:t xml:space="preserve"> by default searches next directories for plugins.</w:t>
      </w:r>
    </w:p>
    <w:p w14:paraId="1594E32F" w14:textId="77777777" w:rsidR="00750659" w:rsidRDefault="00750659" w:rsidP="0075065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the Remote Backend in Terraform?</w:t>
      </w:r>
    </w:p>
    <w:p w14:paraId="0BDC4A02" w14:textId="77777777" w:rsidR="00750659" w:rsidRDefault="00750659" w:rsidP="00750659">
      <w:pPr>
        <w:pStyle w:val="NormalWeb"/>
        <w:shd w:val="clear" w:color="auto" w:fill="FFFFFF"/>
        <w:jc w:val="both"/>
        <w:rPr>
          <w:rFonts w:ascii="Segoe UI" w:hAnsi="Segoe UI" w:cs="Segoe UI"/>
          <w:color w:val="333333"/>
        </w:rPr>
      </w:pPr>
      <w:r>
        <w:rPr>
          <w:rFonts w:ascii="Segoe UI" w:hAnsi="Segoe UI" w:cs="Segoe UI"/>
          <w:color w:val="333333"/>
        </w:rPr>
        <w:t>In Terraform, the Remote Backend is an extension used to state the status of Terraform and run the Terraform cloud operations. The backend operation consists of several commands to carry out all the operations of Terraform. The remote function can work on a single cloud workspace to access multiple fronts for executing remote applications like a plan or application.</w:t>
      </w:r>
    </w:p>
    <w:p w14:paraId="7575BC73" w14:textId="77777777" w:rsidR="00E869F7" w:rsidRDefault="00E869F7" w:rsidP="00E869F7">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Explain State File Locking?</w:t>
      </w:r>
    </w:p>
    <w:p w14:paraId="40CB7C24" w14:textId="77777777" w:rsidR="00E869F7" w:rsidRDefault="00E869F7" w:rsidP="00E869F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State file locking is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w:t>
      </w:r>
    </w:p>
    <w:p w14:paraId="7CAD2367" w14:textId="77777777" w:rsidR="009D35EB" w:rsidRDefault="009D35EB"/>
    <w:sectPr w:rsidR="009D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06044"/>
    <w:multiLevelType w:val="multilevel"/>
    <w:tmpl w:val="AD8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F17E3"/>
    <w:multiLevelType w:val="multilevel"/>
    <w:tmpl w:val="18F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A5DF9"/>
    <w:multiLevelType w:val="multilevel"/>
    <w:tmpl w:val="E39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EA3EAD"/>
    <w:multiLevelType w:val="multilevel"/>
    <w:tmpl w:val="4DE0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999547">
    <w:abstractNumId w:val="0"/>
  </w:num>
  <w:num w:numId="2" w16cid:durableId="1562983969">
    <w:abstractNumId w:val="1"/>
  </w:num>
  <w:num w:numId="3" w16cid:durableId="877006625">
    <w:abstractNumId w:val="3"/>
  </w:num>
  <w:num w:numId="4" w16cid:durableId="2091926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1E"/>
    <w:rsid w:val="000849D9"/>
    <w:rsid w:val="00295198"/>
    <w:rsid w:val="00417DFA"/>
    <w:rsid w:val="00750659"/>
    <w:rsid w:val="008E2E4C"/>
    <w:rsid w:val="009C5365"/>
    <w:rsid w:val="009D35EB"/>
    <w:rsid w:val="00A80915"/>
    <w:rsid w:val="00AA351E"/>
    <w:rsid w:val="00B271A1"/>
    <w:rsid w:val="00D90621"/>
    <w:rsid w:val="00DD3961"/>
    <w:rsid w:val="00E86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57F6"/>
  <w15:chartTrackingRefBased/>
  <w15:docId w15:val="{91860E39-430F-4E45-8410-DB7C59CB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35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5E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35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2E4C"/>
    <w:rPr>
      <w:b/>
      <w:bCs/>
    </w:rPr>
  </w:style>
  <w:style w:type="character" w:styleId="Hyperlink">
    <w:name w:val="Hyperlink"/>
    <w:basedOn w:val="DefaultParagraphFont"/>
    <w:uiPriority w:val="99"/>
    <w:semiHidden/>
    <w:unhideWhenUsed/>
    <w:rsid w:val="008E2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29446">
      <w:bodyDiv w:val="1"/>
      <w:marLeft w:val="0"/>
      <w:marRight w:val="0"/>
      <w:marTop w:val="0"/>
      <w:marBottom w:val="0"/>
      <w:divBdr>
        <w:top w:val="none" w:sz="0" w:space="0" w:color="auto"/>
        <w:left w:val="none" w:sz="0" w:space="0" w:color="auto"/>
        <w:bottom w:val="none" w:sz="0" w:space="0" w:color="auto"/>
        <w:right w:val="none" w:sz="0" w:space="0" w:color="auto"/>
      </w:divBdr>
    </w:div>
    <w:div w:id="606548197">
      <w:bodyDiv w:val="1"/>
      <w:marLeft w:val="0"/>
      <w:marRight w:val="0"/>
      <w:marTop w:val="0"/>
      <w:marBottom w:val="0"/>
      <w:divBdr>
        <w:top w:val="none" w:sz="0" w:space="0" w:color="auto"/>
        <w:left w:val="none" w:sz="0" w:space="0" w:color="auto"/>
        <w:bottom w:val="none" w:sz="0" w:space="0" w:color="auto"/>
        <w:right w:val="none" w:sz="0" w:space="0" w:color="auto"/>
      </w:divBdr>
    </w:div>
    <w:div w:id="611744018">
      <w:bodyDiv w:val="1"/>
      <w:marLeft w:val="0"/>
      <w:marRight w:val="0"/>
      <w:marTop w:val="0"/>
      <w:marBottom w:val="0"/>
      <w:divBdr>
        <w:top w:val="none" w:sz="0" w:space="0" w:color="auto"/>
        <w:left w:val="none" w:sz="0" w:space="0" w:color="auto"/>
        <w:bottom w:val="none" w:sz="0" w:space="0" w:color="auto"/>
        <w:right w:val="none" w:sz="0" w:space="0" w:color="auto"/>
      </w:divBdr>
    </w:div>
    <w:div w:id="637993287">
      <w:bodyDiv w:val="1"/>
      <w:marLeft w:val="0"/>
      <w:marRight w:val="0"/>
      <w:marTop w:val="0"/>
      <w:marBottom w:val="0"/>
      <w:divBdr>
        <w:top w:val="none" w:sz="0" w:space="0" w:color="auto"/>
        <w:left w:val="none" w:sz="0" w:space="0" w:color="auto"/>
        <w:bottom w:val="none" w:sz="0" w:space="0" w:color="auto"/>
        <w:right w:val="none" w:sz="0" w:space="0" w:color="auto"/>
      </w:divBdr>
    </w:div>
    <w:div w:id="666664672">
      <w:bodyDiv w:val="1"/>
      <w:marLeft w:val="0"/>
      <w:marRight w:val="0"/>
      <w:marTop w:val="0"/>
      <w:marBottom w:val="0"/>
      <w:divBdr>
        <w:top w:val="none" w:sz="0" w:space="0" w:color="auto"/>
        <w:left w:val="none" w:sz="0" w:space="0" w:color="auto"/>
        <w:bottom w:val="none" w:sz="0" w:space="0" w:color="auto"/>
        <w:right w:val="none" w:sz="0" w:space="0" w:color="auto"/>
      </w:divBdr>
    </w:div>
    <w:div w:id="680935687">
      <w:bodyDiv w:val="1"/>
      <w:marLeft w:val="0"/>
      <w:marRight w:val="0"/>
      <w:marTop w:val="0"/>
      <w:marBottom w:val="0"/>
      <w:divBdr>
        <w:top w:val="none" w:sz="0" w:space="0" w:color="auto"/>
        <w:left w:val="none" w:sz="0" w:space="0" w:color="auto"/>
        <w:bottom w:val="none" w:sz="0" w:space="0" w:color="auto"/>
        <w:right w:val="none" w:sz="0" w:space="0" w:color="auto"/>
      </w:divBdr>
    </w:div>
    <w:div w:id="952175697">
      <w:bodyDiv w:val="1"/>
      <w:marLeft w:val="0"/>
      <w:marRight w:val="0"/>
      <w:marTop w:val="0"/>
      <w:marBottom w:val="0"/>
      <w:divBdr>
        <w:top w:val="none" w:sz="0" w:space="0" w:color="auto"/>
        <w:left w:val="none" w:sz="0" w:space="0" w:color="auto"/>
        <w:bottom w:val="none" w:sz="0" w:space="0" w:color="auto"/>
        <w:right w:val="none" w:sz="0" w:space="0" w:color="auto"/>
      </w:divBdr>
    </w:div>
    <w:div w:id="12716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selecting-the-right-cloud-provider-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12</cp:revision>
  <dcterms:created xsi:type="dcterms:W3CDTF">2024-03-25T09:47:00Z</dcterms:created>
  <dcterms:modified xsi:type="dcterms:W3CDTF">2024-03-26T06:32:00Z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2024-03-25T12:30:17Z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90e53f7e-8d26-463f-b3a7-31240b96703d</vt:lpwstr>
  </property>
  <property fmtid="{D5CDD505-2E9C-101B-9397-08002B2CF9AE}" pid="8" name="MSIP_Label_9d177937-f7cd-4cd9-b37c-43299b5c9bd1_ContentBits">
    <vt:lpwstr>0</vt:lpwstr>
  </property>
</Properties>
</file>