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⚡ SGEIA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Smart Grid Energy Intelligence Assistant</w:t>
      </w:r>
    </w:p>
    <w:p/>
    <w:p>
      <w:pPr>
        <w:jc w:val="center"/>
      </w:pPr>
      <w:r>
        <w:rPr>
          <w:color w:val="444444"/>
          <w:sz w:val="28"/>
          <w:szCs w:val="28"/>
        </w:rPr>
        <w:t xml:space="preserve">High-Level Architecture &amp; Data Flow Document</w:t>
      </w:r>
    </w:p>
    <w:p/>
    <w:p>
      <w:pPr>
        <w:jc w:val="center"/>
      </w:pPr>
      <w:r>
        <w:rPr>
          <w:color w:val="666666"/>
          <w:sz w:val="22"/>
          <w:szCs w:val="22"/>
        </w:rPr>
        <w:t xml:space="preserve">Prodapt FDE Capstone Project  |  Version 1.0  |  May 2026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r>
        <w:rPr>
          <w:b w:val="false"/>
          <w:bCs w:val="false"/>
          <w:sz w:val="22"/>
          <w:szCs w:val="22"/>
        </w:rPr>
        <w:t xml:space="preserve">SGEIA is a multi-agent AI system for smart power grid operational intelligence. It ingests natural-language queries from grid operators and routes them through a LangGraph-orchestrated pipeline of specialised AI agents — combining retrieval-augmented generation (RAG), machine learning models, and LLM reasoning to produce explainable, actionable grid intelligence.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Multi-agent LangGraph StateGraph with conditional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datasets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DS1: UCI Grid Stability (60K rows) | DS2: Household Power (2M rows)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RAG corpus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synthetic incidents (GPT-4o-mini generated)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tier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(complex) / GPT-4o-mini (simple) with Gemini + Groq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ML 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 (stability) + Isolation Forest (anomaly) + SHAP (explainability)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 (4 persistent collections)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with SSE streaming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with Plotly gauge + real-time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DeepEval Faithfulness (≥0.7) + LLM-as-Judge (≥3.0/5.0)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High-Level Architecture</w:t>
      </w:r>
    </w:p>
    <w:p>
      <w:r>
        <w:rPr>
          <w:b w:val="false"/>
          <w:bCs w:val="false"/>
          <w:sz w:val="22"/>
          <w:szCs w:val="22"/>
        </w:rPr>
        <w:t xml:space="preserve">The system is composed of four major layers: User Interface, API Gateway, Agent Pipeline, and Data/Model Layer.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60"/>
        <w:gridCol w:w="3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dashboard (chat, gauge, cards, metrics)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Streamlit, Plotly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endpoints + SSE streaming + Input validation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FastAPI, Pydantic, Presidio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Pipeline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 StateGraph with 5 agents + LLM router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LangGraph, LangChain, OpenAI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&amp; Data Layer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XGBoost, Isolation Forest, SHAP, ChromaDB, BM25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scikit-learn, XGBoost, ChromaDB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&amp; Observability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DeepEval suite + structured logging + LangSmith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DeepEval, colorlog, LangSmith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End-to-End Request Flow</w:t>
      </w:r>
    </w:p>
    <w:p/>
    <w:p>
      <w:r>
        <w:rPr>
          <w:b/>
          <w:bCs/>
          <w:sz w:val="22"/>
          <w:szCs w:val="22"/>
        </w:rPr>
        <w:t xml:space="preserve">Step 1 — User Input</w:t>
      </w:r>
    </w:p>
    <w:p>
      <w:pPr>
        <w:pStyle w:val="ListParagraph"/>
        <w:numPr>
          <w:ilvl w:val="0"/>
          <w:numId w:val="2"/>
        </w:numPr>
      </w:pPr>
      <w:r>
        <w:t xml:space="preserve">Operator enters natural-language query in Streamlit chat interface</w:t>
      </w:r>
    </w:p>
    <w:p>
      <w:pPr>
        <w:pStyle w:val="ListParagraph"/>
        <w:numPr>
          <w:ilvl w:val="0"/>
          <w:numId w:val="2"/>
        </w:numPr>
      </w:pPr>
      <w:r>
        <w:t xml:space="preserve">Frontend calls POST /api/query (or /api/chat for SSE streaming)</w:t>
      </w:r>
    </w:p>
    <w:p/>
    <w:p>
      <w:r>
        <w:rPr>
          <w:b/>
          <w:bCs/>
          <w:sz w:val="22"/>
          <w:szCs w:val="22"/>
        </w:rPr>
        <w:t xml:space="preserve">Step 2 — API Gateway &amp; Validation (src/api/main.py + src/guardrails/validators.py)</w:t>
      </w:r>
    </w:p>
    <w:p>
      <w:pPr>
        <w:pStyle w:val="ListParagraph"/>
        <w:numPr>
          <w:ilvl w:val="0"/>
          <w:numId w:val="3"/>
        </w:numPr>
      </w:pPr>
      <w:r>
        <w:t xml:space="preserve">Layer 1: Format check — length 5-1000 chars, non-empty</w:t>
      </w:r>
    </w:p>
    <w:p>
      <w:pPr>
        <w:pStyle w:val="ListParagraph"/>
        <w:numPr>
          <w:ilvl w:val="0"/>
          <w:numId w:val="3"/>
        </w:numPr>
      </w:pPr>
      <w:r>
        <w:t xml:space="preserve">Layer 2: Domain relevance — query must contain grid/energy keywords</w:t>
      </w:r>
    </w:p>
    <w:p>
      <w:pPr>
        <w:pStyle w:val="ListParagraph"/>
        <w:numPr>
          <w:ilvl w:val="0"/>
          <w:numId w:val="3"/>
        </w:numPr>
      </w:pPr>
      <w:r>
        <w:t xml:space="preserve">Layer 3: Presidio PII masking — email, GPS, person names replaced</w:t>
      </w:r>
    </w:p>
    <w:p>
      <w:pPr>
        <w:pStyle w:val="ListParagraph"/>
        <w:numPr>
          <w:ilvl w:val="0"/>
          <w:numId w:val="3"/>
        </w:numPr>
      </w:pPr>
      <w:r>
        <w:t xml:space="preserve">Sanitised query passed to agent pipeline</w:t>
      </w:r>
    </w:p>
    <w:p/>
    <w:p>
      <w:r>
        <w:rPr>
          <w:b/>
          <w:bCs/>
          <w:sz w:val="22"/>
          <w:szCs w:val="22"/>
        </w:rPr>
        <w:t xml:space="preserve">Step 3 — LangGraph Agent Pipeline (src/agents/graph.py)</w:t>
      </w:r>
    </w:p>
    <w:p>
      <w:pPr>
        <w:pStyle w:val="ListParagraph"/>
        <w:numPr>
          <w:ilvl w:val="0"/>
          <w:numId w:val="4"/>
        </w:numPr>
      </w:pPr>
      <w:r>
        <w:t xml:space="preserve">Query Router (GPT-4o-mini): classifies query → routing_decision</w:t>
      </w:r>
    </w:p>
    <w:p>
      <w:pPr>
        <w:pStyle w:val="ListParagraph"/>
        <w:numPr>
          <w:ilvl w:val="0"/>
          <w:numId w:val="4"/>
        </w:numPr>
      </w:pPr>
      <w:r>
        <w:t xml:space="preserve">Conditional edge selects next node: incident / stability / smart_meter / cross_domain / out_of_scope</w:t>
      </w:r>
    </w:p>
    <w:p>
      <w:pPr>
        <w:pStyle w:val="ListParagraph"/>
        <w:numPr>
          <w:ilvl w:val="0"/>
          <w:numId w:val="4"/>
        </w:numPr>
      </w:pPr>
      <w:r>
        <w:t xml:space="preserve">Specialised agent(s) execute (see Section 4 for agent detail)</w:t>
      </w:r>
    </w:p>
    <w:p>
      <w:pPr>
        <w:pStyle w:val="ListParagraph"/>
        <w:numPr>
          <w:ilvl w:val="0"/>
          <w:numId w:val="4"/>
        </w:numPr>
      </w:pPr>
      <w:r>
        <w:t xml:space="preserve">Failure Agent: GPT-4o analyses root cause from retrieved context</w:t>
      </w:r>
    </w:p>
    <w:p>
      <w:pPr>
        <w:pStyle w:val="ListParagraph"/>
        <w:numPr>
          <w:ilvl w:val="0"/>
          <w:numId w:val="4"/>
        </w:numPr>
      </w:pPr>
      <w:r>
        <w:t xml:space="preserve">Recommendation Agent: generates + quality-gates mitigation steps</w:t>
      </w:r>
    </w:p>
    <w:p>
      <w:pPr>
        <w:pStyle w:val="ListParagraph"/>
        <w:numPr>
          <w:ilvl w:val="0"/>
          <w:numId w:val="4"/>
        </w:numPr>
      </w:pPr>
      <w:r>
        <w:t xml:space="preserve">Synthesiser: assembles final markdown response (no LLM call)</w:t>
      </w:r>
    </w:p>
    <w:p/>
    <w:p>
      <w:r>
        <w:rPr>
          <w:b/>
          <w:bCs/>
          <w:sz w:val="22"/>
          <w:szCs w:val="22"/>
        </w:rPr>
        <w:t xml:space="preserve">Step 4 — API Response</w:t>
      </w:r>
    </w:p>
    <w:p>
      <w:pPr>
        <w:pStyle w:val="ListParagraph"/>
        <w:numPr>
          <w:ilvl w:val="0"/>
          <w:numId w:val="5"/>
        </w:numPr>
      </w:pPr>
      <w:r>
        <w:t xml:space="preserve">ChatResponse JSON returned (or SSE events streamed)</w:t>
      </w:r>
    </w:p>
    <w:p>
      <w:pPr>
        <w:pStyle w:val="ListParagraph"/>
        <w:numPr>
          <w:ilvl w:val="0"/>
          <w:numId w:val="5"/>
        </w:numPr>
      </w:pPr>
      <w:r>
        <w:t xml:space="preserve">Pipeline audit log written to logs/pipeline_audit.log</w:t>
      </w:r>
    </w:p>
    <w:p/>
    <w:p>
      <w:r>
        <w:rPr>
          <w:b/>
          <w:bCs/>
          <w:sz w:val="22"/>
          <w:szCs w:val="22"/>
        </w:rPr>
        <w:t xml:space="preserve">Step 5 — Frontend Render</w:t>
      </w:r>
    </w:p>
    <w:p>
      <w:pPr>
        <w:pStyle w:val="ListParagraph"/>
        <w:numPr>
          <w:ilvl w:val="0"/>
          <w:numId w:val="6"/>
        </w:numPr>
      </w:pPr>
      <w:r>
        <w:t xml:space="preserve">Streamlit renders: health gauge, incident cards, root cause expander, SHAP dataframe, anomaly table</w:t>
      </w:r>
    </w:p>
    <w:p>
      <w:r>
        <w:br w:type="page"/>
      </w:r>
    </w:p>
    <w:p>
      <w:pPr>
        <w:pStyle w:val="Heading1"/>
      </w:pPr>
      <w:r>
        <w:t xml:space="preserve">4. Agent Architecture Detail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LangGraph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Used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Reads from State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Writes to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query, widget_context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routing_decision, extracted_intent, metadata_filters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Retrieval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retrieve_incidents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(algorithmic)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query, metadata_filters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retrieved_incidents, retrieval_count, retrieval_method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Stability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assess_stability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(XGBoost/IF)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query, widget_context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health_score, stability_label, stability_prob, shap_top5, anomaly_flags, grid_freq_status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Meter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analyse_smart_meter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(pandas/IF)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smart_meter_summary, anomaly_flags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Failure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analyse_failure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 (complex)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query, retrieved_incidents, stability state, shap_top5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root_cause {probable_cause, evidence, confidence, related_ids}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generate_recommendations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 (gen) + GPT-4o-mini (judge)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root_cause, retrieved_incidents, stability state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mitigation_steps, judge_score, faithfulness_score, regeneration_count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Synthesiser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synthesise_response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state fields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final_response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LangGraph Topology</w:t>
      </w:r>
    </w:p>
    <w:p/>
    <w:p>
      <w:r>
        <w:rPr>
          <w:b w:val="false"/>
          <w:bCs w:val="false"/>
          <w:sz w:val="22"/>
          <w:szCs w:val="22"/>
        </w:rPr>
        <w:t xml:space="preserve">The graph is compiled with MemorySaver for session-level continuity. Routing paths: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Routing Decision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 Through Graph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Agents Invoked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→ route_query → retrieve_incidents → analyse_failure → generate_recommendations → synthesise → 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agents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stability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→ route_query → assess_stability → analyse_failure → generate_recommendations → synthesise → 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agents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smart_meter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→ route_query → analyse_smart_meter → generate_recommendations → synthesise → 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agents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cross_domain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→ route_query → retrieve_and_assess (all 3) → analyse_failure → generate_recommendations → synthesise → 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agent calls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→ route_query → out_of_scope_node → 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agent (rejection)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Retrieval Pipeline (RAG)</w:t>
      </w:r>
    </w:p>
    <w:p/>
    <w:p>
      <w:r>
        <w:rPr>
          <w:b w:val="false"/>
          <w:bCs w:val="false"/>
          <w:sz w:val="22"/>
          <w:szCs w:val="22"/>
        </w:rPr>
        <w:t xml:space="preserve">Hybrid retrieval combines keyword and semantic search for maximum recall, then reranks for precision: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9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 keyword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rank-bm25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20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incidents by keyword 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 semantic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text-embedding-3-small + HNSW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20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incidents by semantic similarity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RRF fusion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Reciprocal Rank Fusion (k_rrf=60)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merged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Unified ranked list combining both retrievers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Cross-encoder rerank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ms-marco-MiniLM-L-6-v2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ordered results by pairwise relevance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cache lookup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 cosine similarity ≥ 0.97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cached answer if near-identical query seen before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 Layer Architecture</w:t>
      </w:r>
    </w:p>
    <w:p/>
    <w:p>
      <w:pPr>
        <w:pStyle w:val="Heading2"/>
      </w:pPr>
      <w:r>
        <w:t xml:space="preserve">7.1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DS1 — Grid Stability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60,000 rows × 20 cols | XGBoost stability + SHAP + Isolation Forest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DS2 — Smart 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2.07M rows × 16 cols | Demand analysis + DS2 Isolation Forest | chunked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Corpus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rows × 13 cols | LLM-generated descriptions | Primary RAG corpus</w:t>
            </w:r>
          </w:p>
        </w:tc>
      </w:tr>
    </w:tbl>
    <w:p/>
    <w:p>
      <w:pPr>
        <w:pStyle w:val="Heading2"/>
      </w:pPr>
      <w:r>
        <w:t xml:space="preserve">7.2 ChromaDB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search over 200 synthetic incident descriptions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grid_stability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of DS1 rows as structured text (up to 5000 rows)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smart_meter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of DS2 rows as structured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query_cache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Cached query → answer pairs for fast repeat lookups</w:t>
            </w:r>
          </w:p>
        </w:tc>
      </w:tr>
    </w:tbl>
    <w:p/>
    <w:p>
      <w:pPr>
        <w:pStyle w:val="Heading2"/>
      </w:pPr>
      <w:r>
        <w:t xml:space="preserve">7.3 ML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Predicts stabf (stable/unstable) | 12 physics features | saves to models/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XGBoost Regressor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Predicts stab score (continuous) | same 12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 TreeExplainer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Top-5 feature importances per prediction | injected into Failure Agent prompt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Isolation Forest DS1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Anomaly detection on grid telemetry physics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Isolation Forest DS2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Anomaly detection on smart meter consumption features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LLM Model Strategy &amp; Fallback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 Tier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 Tier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 Tier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tasks (root cause, mitigation)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Llama-3.1-70B (Groq)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tasks (routing, judge)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Llama-3.1-8B (Groq)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all-MiniLM-L6-v2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b w:val="false"/>
          <w:bCs w:val="false"/>
          <w:sz w:val="20"/>
          <w:szCs w:val="20"/>
        </w:rPr>
        <w:t xml:space="preserve">ModelRouter (src/models/model_router.py) implements automatic exception-based fallback. If an API call fails with any exception, it immediately tries the next tier. All fallback events are logged with the fallback_model tag for monitoring.</w:t>
      </w:r>
    </w:p>
    <w:p>
      <w:r>
        <w:br w:type="page"/>
      </w:r>
    </w:p>
    <w:p>
      <w:pPr>
        <w:pStyle w:val="Heading1"/>
      </w:pPr>
      <w:r>
        <w:t xml:space="preserve">9. Quality Gates &amp; Evaluation</w:t>
      </w:r>
    </w:p>
    <w:p/>
    <w:p>
      <w:pPr>
        <w:pStyle w:val="Heading2"/>
      </w:pPr>
      <w:r>
        <w:t xml:space="preserve">9.1 Recommendation Quality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Threshold /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DeepEval FaithfulnessMetric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0.7 — mitigation steps must be grounded in retrieved incident 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LLM-as-Judge (GPT-4o-mini)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3.0/5.0 — average of technical_soundness + grounding + actionability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 retries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retries (3 total attempts) — best result always returned even if gates not passed</w:t>
            </w:r>
          </w:p>
        </w:tc>
      </w:tr>
    </w:tbl>
    <w:p/>
    <w:p>
      <w:pPr>
        <w:pStyle w:val="Heading2"/>
      </w:pPr>
      <w:r>
        <w:t xml:space="preserve">9.2 DeepEval Evaluation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FaithfulnessMetric (≥0.7)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Mitigation grounded in retrieved 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HallucinationMetric (&lt;0.3)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does not introduce unsupported facts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AnswerRelevancyMetric (≥0.7)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response addresses the original query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GEval — GridDomainQuality (≥0.6)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accuracy, actionability, evidence grounding, completeness, safety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Routing accuracy (deterministic)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 decision matches expected route for 8 representative queries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Observability &amp; Logging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 / Trace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logs/sgeia.log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log (colorlog, INFO+, rotating 10MB × 5) — all agent steps, errors, timings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logs/pipeline_audit.log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audit trail per pipeline stage (rotating 20MB × 10) — request_id, stage, event, details, 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logs/eval_report_*.json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DeepEval suite results per run — metric scores, pass/fail, aggregate stats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LangSmith tracing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(LANGCHAIN_TRACING_V2=true) — full token-level agent traces with fallback_model tags</w:t>
            </w:r>
          </w:p>
        </w:tc>
      </w:tr>
    </w:tbl>
    <w:p/>
    <w:p>
      <w:r>
        <w:rPr>
          <w:b w:val="false"/>
          <w:bCs w:val="false"/>
          <w:sz w:val="20"/>
          <w:szCs w:val="20"/>
        </w:rPr>
        <w:t xml:space="preserve">Every log entry is tagged with a unique request_id (8-char UUID prefix) enabling full end-to-end trace reconstruction across all pipeline stages for any given request.</w:t>
      </w:r>
    </w:p>
    <w:p>
      <w:r>
        <w:br w:type="page"/>
      </w:r>
    </w:p>
    <w:p>
      <w:pPr>
        <w:pStyle w:val="Heading1"/>
      </w:pPr>
      <w:r>
        <w:t xml:space="preserve">11. Security &amp; Guardrails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 length limits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 5, max 1000 characters enforced at API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 restriction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35+ grid/energy keywords — non-domain queries rejected with 422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PII masking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Presidio (email, GPS, person names) with regex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CORS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Allow-all origins in dev — restrict to specific origins in 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keys in .env (pydantic-settings) — never hardcoded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timeout (120s /api/query, 10s /api/dashboard) — add rate limiter for 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 sanitisation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PII-masked queries logged (original never written to disk)</w:t>
            </w:r>
          </w:p>
        </w:tc>
      </w:tr>
    </w:tbl>
    <w:p/>
    <w:p>
      <w:r>
        <w:rPr>
          <w:b w:val="false"/>
          <w:bCs w:val="false"/>
          <w:sz w:val="20"/>
          <w:szCs w:val="20"/>
        </w:rPr>
        <w:t xml:space="preserve">Note: CORS is set to allow-all (*) during development. For production deployment, restrict allow_origins to the Streamlit frontend domain and internal service IPs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666666"/>
        <w:sz w:val="18"/>
        <w:szCs w:val="18"/>
      </w:rPr>
      <w:t xml:space="preserve">Confidential — Internal Use Only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8"/>
        <w:szCs w:val="18"/>
      </w:rPr>
      <w:t xml:space="preserve">SGEIA — Architecture &amp; Data Flow Document | Prodapt FDE Capstone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2026-05-29T09:10:05.806Z</dcterms:created>
  <dcterms:modified xsi:type="dcterms:W3CDTF">2026-05-29T09:10:05.807Z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