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AI-Powered Smart Grid Energy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Intelligence Assistant (SGEIA)</w:t>
      </w:r>
    </w:p>
    <w:p>
      <w:pPr>
        <w:spacing w:after="4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Comprehensive Planning, Architecture &amp; Tech Stack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Prodapt AI for Digital Engineering (FDE) Program | May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Candidate: Tejeswari SK  |  Merged from: Planning Document v1 + Capstone Analysis Report v2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Smart Grid Energy Intelligence Assistant (SGEIA) is an AI-powered system for utility engineers and grid operators. It enables natural-language investigation of power system incidents, correlates telemetry data from multiple sources, detects anomalies, and generates explainable root-cause and mitigation recommendations. The system must support transformers, substations, renewable energy assets, smart meters, and distribution infrastructure.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a merger of two planning iterations. Version 1 established the foundational architecture and training-grounded tech stack. Version 2 (Capstone Analysis Report) contributed the three-pipeline data architecture, detailed dataset augmentation work already completed, the enhanced 5-agent design with LLM Query Router, and the React-based operational dashboard specification. Both sources are reconciled here into a single authoritative reference.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Core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Grid operators spend excessive time correlating information spread across SCADA systems, smart meters, maintenance logs, and outage management systems. Operational scenarios the system must handle: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Voltage instability increasing across multiple distribution zones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Transformer overload conditions recurring during peak demand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Unexpected power fluctuations observed after maintenance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Renewable energy variability causing grid balancing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Smart meter anomalies detected in a residential service area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Training Skills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FDE Day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Applied 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Embeddings &amp; OpenAI 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text-embedding-3-small for all three pipelines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Prompt Engineering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Structured prompts for router, agents, and LLM-as-judge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RAG pipelines, chunking strategies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Incident corpus chunking; daily-doc chunking for DS2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Hybrid RAG + BM25 + RRF, Reranking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 Retrieval Agent; Cross-Encoder reranker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LangChain + LangGraph intuition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agent graph scaffolding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LangGraph checkpoint, HITL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Orchestrator checkpointing; engineer approval gates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7 &amp; 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Multi-agent patterns, LangGraph telecom agent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5-agent SGEIA graph (mirrors TelecomAI pattern)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CrewAI, OpenAI Agents SDK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Evaluated as alternatives; LangGraph selected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Guardrails, Presidio PII masking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gateway input validation; PII strip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DeepEval, RAGAS, LLM-as-judge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Recommendation quality evaluation; faithfulness gating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LangSmith tracing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 tracking; agent trace logging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Langfuse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Alternative observability considered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FastAPI microservice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API endpoints; SSE streaming chat endpoint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Dataset Assessment &amp; Augmentation (Completed Work)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augmentation described in this section has already been completed in the Capstone Analysis Report v2. The working datasets are ready for use. Original files are backed up in originals/ and are never modified by any pipeline.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Data File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000"/>
        <w:gridCol w:w="1300"/>
        <w:gridCol w:w="286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Rows × Cols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Role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originals/smart_grid_stability_augmented_ORIGINAL.csv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14.2 MB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60,000 × 14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BACKUP — original DS1, never modify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originals/household_power_consumption_ORIGINAL.txt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133 MB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2,075,259 × 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BACKUP — original DS2, never modify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smart_grid_stability_augmented.csv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18.5 MB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60,000 × 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WORKING — DS1 + 6 augmented metadata columns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household_power_consumption.csv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 MB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2,075,259 × 16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WORKING — DS2 renamed to key fields + 7 new cols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grid_incidents_synthetic.csv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 MB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 × 13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RAG CORPUS — primary document store for vector embedding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Dataset 1 — Smart Grid Stability Augmented (20 cols, 60K rows)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Original 14 columns preserved. 6 augmented columns added using physics-grounded derivation rules: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Augmented Column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Values / Range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Derivation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2020-01-01 to 2023-12-31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60K events uniformly distributed across 4 years, sorted chronologically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Zone_A / B / C / 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Random assignment; unstable records weighted toward Zone_B and Zone_C for realism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equipment_type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transformer, distribution_unit, substation, smart_meter_bank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Derived from node roles — high tau1 percentile → transformer; high consumer elasticity → smart_meter_bank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transformer_status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normal, monitoring, degraded, overloaded, 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stable + low stab → normal; unstable + high stab →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grid_frequency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49.2–51.6 Hz (mean 50.13)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 Hz base + deviation proportional to stab score + Gaussian noise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outage_event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no_event, voltage_deviation, partial_outage, full_outage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stable → no_event; overloaded → partial_outage; critical → full_outage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Dataset 2 — Household Power Consumption (16 cols, 2.07M rows)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9 original columns renamed to key field standard names. 7 new columns added: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Original Column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Renamed To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Global_active_power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power_consumption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kW — primary household power draw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Global_reactive_power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reactive_power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kVAR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Voltage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voltage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 — line voltage 223–254V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Global_intensity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current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— current intensity 0.2–48.4A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Sub_metering_1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sub_metering_kitchen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Sub_metering_2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sub_metering_laundry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Sub_metering_3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sub_metering_hvac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 — water heater &amp; AC (largest consumer)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Additional columns added: timestamp (date+time combined), demand_load (alias of power_consumption), grid_frequency (50 Hz ± voltage-correlated deviation), region (Zone_A_Residential), equipment_type (smart_meter), transformer_status (derived from voltage bands), outage_event (meter_dropout / high_demand_event / no_event).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Missing values: 25,979 rows (~1.25%) — apply forward-fill within each day before training any model.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Synthetic Grid Incidents — RAG Corpus (grid_incidents_synthetic.csv)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200 incident records with all 10 required key fields. The description column contains the natural-language incident narrative that gets embedded for semantic retrieval. This is the primary RAG document store — not the numerical datasets.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 incident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Columns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13: incident_id, timestamp, region, equipment_type, voltage, current, power_consumption, demand_load, grid_frequency, transformer_status, outage_event, severity,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Severity split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Critical: 54 | High: 44 | Medium: 48 | Low: 54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Outage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frequency_excursion (54), partial_outage (37), high_demand_event (25), voltage_deviation (25), meter_dropout (20), no_event (18), full_outage (12), renewable_variability (9)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Equipment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transformer, distribution_unit, substation, smart_meter_bank, transmission_line, renewable_inverter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Zone_A (45), Zone_B (53), Zone_C (60), Zone_D (42)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Key Fields — Resolution Status (All 10 Resolved)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1300"/>
        <w:gridCol w:w="4660"/>
      </w:tblGrid>
      <w:tr>
        <w:trPr>
          <w:tblHeader/>
        </w:trP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Before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</w:t>
            </w:r>
          </w:p>
        </w:tc>
        <w:tc>
          <w:tcPr>
            <w:tcW w:type="dxa" w:w="4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Resolved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voltage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DS2: Voltage → renamed; Incidents table: present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current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DS2: Global_intensity → renamed to current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power_consumption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DS2: Global_active_power → renamed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demand_load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DS2: alias of power_consumption; DS1: not applicable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DS2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DS2: Date+Time combined; DS1: synthetic 2020–2023 added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transformer_status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Both DS1+DS2: derived from voltage/stabf; Incidents: 5 statuses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outage_event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Proxy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DS1: derived from stabf+stab; DS2: voltage+dropout flags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DS1: Zone_A–D weighted by stability; DS2: Zone_A_Residential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grid_frequency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Both datasets: 50Hz base + physics-correlated deviation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equipment_type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DS1: derived from node roles; DS2: smart_meter; Incidents: 6 types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LLM &amp; Model Strategy (Primary + Fallback)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Teju holds a paid OpenAI API key covering three specific models. Free-tier alternatives are available via Google AI Studio (Gemini), Groq, and Hugging Face Inference API. The strategy uses OpenAI as primary and free-tier models as fallback to guarantee continuity if OpenAI rate limits or costs are a concern during development.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Primary LLM Assignment (OpenAI Paid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/ Agent Step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Model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Query intent classification &amp; metadata extraction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Simple structured extraction; JSON output mode; 15× cheaper than gpt-4o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JSON-structured output (routing, filter parsing, anomaly summary)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response_format=json_object; fast, cheap, accurate for structured tasks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Root-cause analysis (Failure Analysis Agent)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Complex multi-hop reasoning over telemetry + incident context; quality 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Mitigation generation (Recommendation Agent)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User-facing output; panel demo; highest quality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LLM-as-judge / DeepEval scoring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Repetitive evaluation calls; mini is sufficient for scoring tasks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 response synthesis (Orchestrator)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Aggregates all agent outputs; coherence matters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Synthetic incident narrative generation (one-time, offline)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Batch job; already completed; ~$0.50 total cost for 200 records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Embeddings (all three pipelines)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text-embedding-3-small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1536-dim; OpenAI paid; used for ChromaDB indexing and query embedding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Free-Tier Fallback Model Assignment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fallbacks are available via free API tiers requiring only account registration (no payment). Groq provides the fastest inference for open-source models. Google AI Studio provides Gemini 1.5 Flash free tier. Ollama provides fully local inference with no API calls.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Model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Fallback Model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 / API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 Suitable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1.5 Pro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AI Studio — free tier (1,500 req/day)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Strong reasoning; supports JSON mode; LangChain ChatGoogleGenerativeAI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Llama-3.1-70B-Instruct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Groq — free tier (6,000 tokens/min)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 inference; strong 70B reasoning; LangChain ChatGroq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1.5 Flash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AI Studio — free tier (1,500 req/day)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Fast, cheap equivalent; JSON mode support; great for structured extraction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Llama-3.1-8B-Instruct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Groq — free tier (rate generous)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Fastest free inference; good for routing and judge calls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Mistral-7B-Instruct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Hugging Face Inference API — free tier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Reliable structured output; free; slower than Groq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text-embedding-3-small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all-MiniLM-L6-v2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Hugging Face Inference API / local sentence-transformers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384-dim; free; widely used; compatible with ChromaDB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text-embedding-3-small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nomic-embed-text-v1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Ollama — fully local, no API key needed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768-dim; no cost; good quality; LangChain OllamaEmbeddings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Fallback Architecture — Implementation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 a ModelRouter utility class that wraps each LLM call with try/except. On OpenAI RateLimitError or AuthenticationError, it automatically switches to the configured fallback. This is transparent to all agent code — agents call ModelRouter.invoke() not llm.invoke() directly.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Fallback Behaviour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OpenAI rate limit hit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RateLimitError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Switch to Gemini 1.5 Pro (gpt-4o tasks) or Gemini 1.5 Flash (gpt-4o-mini tasks). Log to LangSmith with fallback tag.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OpenAI API key invalid / quota exhausted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AuthenticationError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Immediately switch to Groq Llama-3.1-70B (complex) or Llama-3.1-8B (simple). Alert logged.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Groq also rate limited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RateLimitError on fallback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Fall to Ollama local (if installed) or Hugging Face Inference API. Degraded latency expected.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Embedding API unavailable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ConnectionError on text-embedding-3-small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Fall to sentence-transformers all-MiniLM-L6-v2 running locally. ChromaDB re-indexing required if switching mid-run.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APIs unavailable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fallbacks exhausted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 cached response (similarity &gt; 0.97 cache hit) or graceful error: 'System temporarily unavailable — please retry.'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ML Models (Non-LLM)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22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Algorithm</w:t>
            </w:r>
          </w:p>
        </w:tc>
        <w:tc>
          <w:tcPr>
            <w:tcW w:type="dxa" w:w="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Stability Classifier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DS1 (20 cols)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Binary classification (stabf)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XGBoost (primary) / Random Forest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 1 — 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Stability Regressor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DS1 (20 cols)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Continuous stability score (stab)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XGBoost Regressor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SHAP Explainer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DS1 (20 cols)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Feature-level explanation for LLM prompts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SHAP TreeExplainer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 Anomaly Detector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DS1 (20 cols)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Out-of-distribution grid state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Isolation Forest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Demand Forecaster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DS2 (16 cols)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Multi-step time-series forecast (hourly)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Facebook Prophet (primary) / LSTM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 1 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Consumption Anomaly Detector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DS2 (16 cols)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Usage spike &amp; meter fault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Isolation Forest + Autoencoder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 State Embedder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Semantic similarity for RAG (per-row text serialisation)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text-embedding-3-small / all-MiniLM fallback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Incident Embedder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DS3 (incidents CSV)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Primary RAG embedding on description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text-embedding-3-small / all-MiniLM fallback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 1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Tech Stack — Top 3 Options &amp; Recommendations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component, three options are evaluated. The recommended choice (highlighted green) is selected based on: (1) direct FDE training familiarity, (2) native integration with other recommended components, (3) free-tier availability for fallback, and (4) production-readiness for a 10-minute panel demo.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Vector Database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3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A: ChromaDB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B: Pinecone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C: FAISS (in-memory)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Local disk persistent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Managed cloud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 In-memory (must save manually)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Metadata filtering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Native where-filter (MongoDB-style)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Native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 Post-retrieval manual 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Named partitions/collections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Multiple collections natively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Namespaces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 Multiple index objects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Hybrid search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Semantic + metadata filters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Semantic + metadata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 Semantic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Cost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Free (local)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Paid (free tier limited)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Setup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pip install chromadb — zero config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Requires Pinecone account + API key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pip install faiss-cpu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FDE Training familiarity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directly used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Day 4 (reranking notebook)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Day 4, 8 — widely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RECOMMENDED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ChromaDB is recommended because three separate named collections (grid_stability, smart_meter, incidents) map perfectly to the three-pipeline architecture. It requires zero external accounts and supports the metadata filtering required for region, severity, and equipment_type filters in Req 1.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Hybrid Search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3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A: BM25 (rank_bm25) + RRF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B: ChromaDB MMR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C: Elasticsearch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Keyword retrieval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Excellent BM25Okapi scoring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 Semantic diversity, not keyword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Excellent native BM25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Fusion method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Reciprocal Rank Fusion (RRF)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 (single retriever)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Setup complexity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 pip packages; zero infra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Zero extra setup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Docker or cloud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FDE Training familiarity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Day 4 — full hybrid RAG notebook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Partial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used in 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Yes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Yes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Partially (basic tier)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RECOMMENDED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Reranking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3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A: Cross-Encoder (sentence-transformers)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B: Cohere Rerank API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C: LLM-as-judge rerank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Accuracy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 — joint (query, doc) attention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Very high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but slow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Cost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Free (local inference)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Paid per call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OpenAI API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ms-marco-MiniLM-L-6-v2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cohere-rerank-v3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gpt-4o-mini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Latency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 (CPU local)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 (API)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 (LLM call)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FDE Training familiarity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Day 4 (reranking strategies notebook)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Day 4 optional section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RECOMMENDED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Agent Orchestration Framework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3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A: LangGraph (LangChain)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B: CrewAI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C: OpenAI Agents SDK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TypedDict shared state with reducers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Crew-level memory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Thread-based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A2A communication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Explicit conditional edges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delegation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Handoffs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LLM router pattern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Router node with conditional dispatch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Role-based routing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Handoff routing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Checkpoint / HITL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Day 6 (HITL notebook) — native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 Not built-in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 Not built-in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Visualisation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Built-in Mermaid graph export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 Limited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 Limited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FDE Training familiarity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Day 6, 7, 8 — TelecomAI agent template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Day 9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Day 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RECOMMENDED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Evaluation Framework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3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A: DeepEval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B: RAGAS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C: 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Metrics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G-Eval, faithfulness, answer relevancy, hallucination, contextual precision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Faithfulness, answer relevancy, context recall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 criteria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LLM-as-judge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Built-in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Built-in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pytest integration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Plugin — CI-ready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Dataset-level only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Explicitly required in spec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Named in Req 2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FDE Training familiarity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Day 12 — full notebook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Day 12 notebook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RECOMMENDED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Observability / Tracing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3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A: LangSmith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B: Langfuse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C: 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LangGraph native integration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Same ecosystem — zero config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Via LangChain callback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 cost tracking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Yes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Yes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Fallback model tagging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Custom metadata tags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Custom properties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 tier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Developer tier — sufficient for capstone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Self-hostable, free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FDE Training familiarity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Day 13 — full notebook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Day 14 — full notebook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RECOMMENDED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Guardrails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3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A: Presidio + LangChain Guards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B: Guardrails AI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C: Custom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PII masking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Presidio — NER-based (Day 10 notebook)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Via validators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Manual regex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LangChain guardrails (Day 10)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Schema-based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Out-of-scope rejection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Domain keyword check before routing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FDE Training familiarity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Day 10 — GuardRAils_And_PII_Demo notebook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 Not covered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RECOMMENDED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4.8 API Backend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3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A: FastAPI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B: Flask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C: Node/Express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Async / streaming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Native async; SSE streaming built-in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 WSGI limited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Native streams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 OpenAPI docs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/docs auto-generated — Swagger UI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 chat endpoint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StreamingResponse native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Requires workaround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Native EventEmitter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LangGraph integration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Run graph in async route — zero friction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Sync wrapper needed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Requires HTTP bridge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FDE Training familiarity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Day 15 — FastAPI notebook + server.py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used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RECOMMENDED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4.9 Frontend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3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A: React + TypeScript (full)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B: Streamlit</w:t>
            </w:r>
          </w:p>
        </w:tc>
        <w:tc>
          <w:tcPr>
            <w:tcW w:type="dxa" w:w="245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C: Gradio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panels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Full CSS Grid control — all 12 panels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Limited layout customisation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Chat states (collapsed / expanded / full)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CSS transitions on width variable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 Cannot replicate 3-state panel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 Single chat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 streaming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Native EventSource API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st.write_stream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yield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Vega-Lite inline charts in chat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Native render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Widget context → chat injection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Zustand store action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 No widget click pattern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Production quality for panel demo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Professional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Demo-grade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Demo-grade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Development speed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Slower (JS/TS build)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 (pure Python)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 (Python)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✓ RECOMMENDED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Fallback if time-constrained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React + TypeScript is the primary recommendation to satisfy the full dashboard specification (12 panels, 3-state chat overlay, widget context injection, Vega-Lite inline charts). If development time is constrained, Streamlit covers the core chat and basic charts for the panel demo with significantly less code.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4.10 Final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LLM Primary (complex tasks)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OpenAI GPT-4o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Root-cause, mitigation, final synthesis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LLM Primary (simple/batch)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OpenAI GPT-4o-mini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Router, JSON extraction, LLM-as-judge, offline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LLM Fallback 1 (gpt-4o)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1.5 Pro — Google AI Studio free tier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1,500 req/day free; ChatGoogleGenerativeAI LangChain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LLM Fallback 2 (gpt-4o)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Llama-3.1-70B-Instruct — Groq free tier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 open-source fallback; ChatGroq LangChain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LLM Fallback (gpt-4o-mini)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1.5 Flash — Google AI Studio free tier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Structured extraction fallback; JSON mode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LLM Fallback (gpt-4o-mini)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Llama-3.1-8B-Instruct — Groq free tier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Fastest free fallback; routing and judge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Embeddings Primary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text-embedding-3-small (OpenAI)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1536-dim; all three ChromaDB collections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Embeddings Fallback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all-MiniLM-L6-v2 (sentence-transformers local)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384-dim; free; no API key; re-index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Vector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ChromaDB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named collections: grid_stability, smart_meter, incidents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Hybrid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BM25 (rank_bm25) + RRF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Fused with ChromaDB semantic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Reranking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Cross-Encoder (sentence-transformers)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ms-marco-MiniLM-L-6-v2; local;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LangGraph (LangChain)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StateGraph; 5 agents + LLM router node; conditional edges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DeepEval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G-Eval, faithfulness, hallucination, LLM-as-judge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LangSmith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 tracking; fallback model tagging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Guardrails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Presidio + LangChain Guards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PII masking; input validation; out-of-scope rejection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ML Models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XGBoost, Isolation Forest, Prophet/LSTM, SHAP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scikit-learn ecosystem; no extra accounts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Async; SSE streaming endpoint; /docs 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+ TypeScript (primary) / Streamlit (fallback)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dashboard spec or demo-grade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Zustand (React)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+ chat store; widget context injection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Recharts + Vega-Lite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 panels; inline chat charts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Python 3.11 + venv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requirements.txt; .env for API keys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Three-Pipeline Design (Separate + Routed)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two numerical datasets serve fundamentally different analytical purposes and are never merged. A third pipeline handles the RAG corpus. An LLM Query Router is the single entry point dispatching to one or more pipelines based on query intent.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000"/>
        <w:gridCol w:w="2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Pipeline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Vector Collection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ML Models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Serving Agents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— Grid Stability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smart_grid_stability_augmented.csv (60K × 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grid_stability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XGBoost classifier/regressor, Isolation Forest, SHAP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 Stability Agent, Failure Analysis Agent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— Smart 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household_power_consumption.csv (2.07M × 16)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smart_meter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Isolation Forest, Autoencoder, Prophet/LSTM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Smart Meter Agent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— Incident RAG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grid_incidents_synthetic.csv (200 × 13)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incidents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text-embedding-3-small on description field, BM25 on metadata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 Retrieval Agent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System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456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Components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dashboard (12 panels) + chat overlay (3 states); or Streamlit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Engineer NL queries; grid health visualisation; widget context injection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FastAPI + Presidio PII masking + Input guardrails + SSE streaming 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Receive queries, sanitise, validate domain relevance, route to agent graph; stream responses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LLM Query Router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LangGraph router node; gpt-4o-mini (primary) / Gemini Flash (fallback)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Intent classification; metadata filter extraction; dispatch to 1+ agents; fan-out for cross-domain queries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Orchestrator + 5 specialist agents in LangGraph StateGraph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Multi-step reasoning; A2A escalation; SHAP injection; faithfulness gating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Pipeline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Pipeline A (stability ML), Pipeline B (smart meter ML), Pipeline C (incidents RAG)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 inference; anomaly scoring; hybrid retrieval + reranking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Evaluation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DeepEval test suite + LangSmith traces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Quality scoring; fallback model tagging; token cost tracking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Agent Design (LangGraph StateGraph)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8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Tools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Inputs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LLM Query 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Entry point; classifies intent; extracts metadata filters; dispatches to agents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gpt-4o-mini / Gemini Flash fallback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NL query + optional widget context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routing_decision, metadata_filters, extracted_intent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 Retrieval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Semantic + keyword hybrid search over incidents corpus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ChromaDB (incidents collection), BM25, Cross-Encoder reranker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query + metadata_filters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top_5_incidents, similarity_scores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 Stability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Real-time stability scoring; anomaly detection; SHAP explanation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Augmented DS1 (Pandas), XGBoost, Isolation Forest, SHAP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query + region + time_window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stability_score, anomaly_flags, shap_feature_importances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Failure Analysis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Root-cause analysis correlating incidents with telemetry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Retrieved incidents + stability output, GPT-4o / Llama-70B fallback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top_5_incidents + stability_score + anomaly_flags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root_cause_json: {cause, evidence, confidence}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Smart Meter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Consumption anomaly detection; demand pattern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DS2 (Pandas hourly agg), Isolation Forest, Prophet forecast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query + region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anomaly_events, demand_forecast, meter_health_summary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Recommendation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 explainable mitigation; DeepEval faithfulness gate; LLM-as-judge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 / Gemini Pro fallback; DeepEval; LLM-as-judge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root_cause + incidents + stability_score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mitigation_steps (re-generated if faithfulness &lt; 0.7)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A2A Escalation &amp; Fan-Out Flows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LangGraph conditional edges define the escalation paths: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Stability query: </w:t>
      </w:r>
      <w:r>
        <w:rPr>
          <w:rFonts w:ascii="Arial" w:cs="Arial" w:eastAsia="Arial" w:hAnsi="Arial"/>
          <w:sz w:val="22"/>
          <w:szCs w:val="22"/>
        </w:rPr>
        <w:t xml:space="preserve">Router → Grid Stability Agent → Failure Analysis Agent → Recommendation Agent → Orchestrator synthesis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Incident query: </w:t>
      </w:r>
      <w:r>
        <w:rPr>
          <w:rFonts w:ascii="Arial" w:cs="Arial" w:eastAsia="Arial" w:hAnsi="Arial"/>
          <w:sz w:val="22"/>
          <w:szCs w:val="22"/>
        </w:rPr>
        <w:t xml:space="preserve">Router → Grid Retrieval Agent → Failure Analysis Agent → Recommendation Agent → Orchestrator synthesis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 meter query: </w:t>
      </w:r>
      <w:r>
        <w:rPr>
          <w:rFonts w:ascii="Arial" w:cs="Arial" w:eastAsia="Arial" w:hAnsi="Arial"/>
          <w:sz w:val="22"/>
          <w:szCs w:val="22"/>
        </w:rPr>
        <w:t xml:space="preserve">Router → Smart Meter Agent → Recommendation Agent → Orchestrator synthesis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Cross-domain fan-out: </w:t>
      </w:r>
      <w:r>
        <w:rPr>
          <w:rFonts w:ascii="Arial" w:cs="Arial" w:eastAsia="Arial" w:hAnsi="Arial"/>
          <w:sz w:val="22"/>
          <w:szCs w:val="22"/>
        </w:rPr>
        <w:t xml:space="preserve">Router → [Grid Stability Agent + Smart Meter Agent + Grid Retrieval Agent in parallel] → Recommendation Agent (aggregates all) → Orchestrator synthesis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Faithfulness re-try loop: </w:t>
      </w:r>
      <w:r>
        <w:rPr>
          <w:rFonts w:ascii="Arial" w:cs="Arial" w:eastAsia="Arial" w:hAnsi="Arial"/>
          <w:sz w:val="22"/>
          <w:szCs w:val="22"/>
        </w:rPr>
        <w:t xml:space="preserve">Recommendation Agent → DeepEval gate: if faithfulness &lt; 0.7 → Grid Retrieval Agent (expanded query) → re-run Recommendation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Fallback trigger: </w:t>
      </w:r>
      <w:r>
        <w:rPr>
          <w:rFonts w:ascii="Arial" w:cs="Arial" w:eastAsia="Arial" w:hAnsi="Arial"/>
          <w:sz w:val="22"/>
          <w:szCs w:val="22"/>
        </w:rPr>
        <w:t xml:space="preserve">Any agent LLM call → ModelRouter catches RateLimitError → switches to fallback model → logs to LangSmith with fallback tag → continues normally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Widget Context Data Flow (Dashboard → Chat)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Engineer clicks 'Ask about this' on any dashboard widget (e.g., Stability Trend — Zone_B)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Zustand chat context slice stores the widget's current data 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 input shows context badge: 'Context: Stability Trend — Zone_B'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/api/chat sends { query, widget_context: { panel, data_snapshot }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FastAPI injects widget_context as a system message before the LLM Query Router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Router uses widget context to bias routing (Stability Trend → Grid Stability Agent)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SSE stream returns tokens incrementally; React renders incrementally including tables, metric cards, Vega-Lite specs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5.6 Chunking Strategy per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12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Pipeline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Chunking Strategy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Chunk Size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Metadata Stored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— Grid Stability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DS1 rows (60K)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row serialised to structured text: 'Region: Zone_B | Equipment: transformer | Status: critical | Stability: -0.02 | Frequency: 49.5 Hz'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~80–120 tokens per chunk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region, equipment_type, transformer_status, outage_event, timestamp, stab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— Smart 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DS2 rows (2.07M)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Aggregate to daily documents (1,365 day-level records). Each day = one chunk with daily stats (mean, max, min, anomaly count)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~150–200 tokens per chunk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date, region, equipment_type, outage_event, demand_peak_count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— Incidents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grid_incidents_synthetic.csv (200 rows)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Document-level: each incident = one chunk. description field is the embedded text. No sub-chunking needed.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~300–500 tokens per chunk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incident_id, region, equipment_type, outage_event, severity, transformer_status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Operational Dashboard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frontend is a single-page application (React + TypeScript) with a CSS Grid dashboard canvas and a 3-state chat overlay panel. This section captures the full UI specification from the Capstone Analysis Report v2.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Dashboard Panels (12 Panels)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Panel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 Health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KPI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XGBoost stability score (DS1)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Composite 0–100 score. Green ≥70, Amber 40–69, Red &lt;40. Updates per agent cycle.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Active Incident Counter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KPI Cards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grid_incidents_synthetic + agent output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Critical / High / Medium / Low severity counts.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Zone Status 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2×2 Grid Heatmap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DS1 region aggregation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Zone_A–D per-zone health colour. Click zone filters all panels.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Incident Category Breakdown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Donut 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grid_incidents_synthetic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outage_event type distribution. Filterable by date range and region.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Stability Trend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Line 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DS1 augmented timestamps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Rolling stab score over time. Threshold lines at 0.0 and +0.06.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 Frequency Monitor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Gauge + Sparkline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DS1 grid_frequency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Current Hz vs 50 Hz nominal. Alert if outside 49.8–50.2 Hz.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Voltage Health Distribution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DS2 voltage column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Distribution across readings. Nominal band 237–245V highlighted.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Demand Load vs Capacity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Area 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DS2 power_consumption + Prophet forecast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Actual vs forecast vs capacity. Peak demand events highlighted.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Equipment Status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Table / Cards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DS1 equipment_type aggregation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Per-equipment health: count, status breakdown, last incident.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Smart Meter Anomaly Feed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Timeline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DS2 Isolation Forest output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Recent anomaly events: timestamp, magnitude, zone, severity badge.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 Activity Feed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LangSmith traces via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Real-time: agent name, query, status (processing/complete/escalated), latency.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Recent Recommendations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Recommendation Agent output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Last N mitigations: incident_id, severity, text, LLM-judge confidence score.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Chat Overlay — 3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Dimensions</w:t>
            </w:r>
          </w:p>
        </w:tc>
        <w:tc>
          <w:tcPr>
            <w:tcW w:type="dxa" w:w="5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Collapsed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 px wide strip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Docked to right edge. Chat icon + pulsing dot when agents active. Cmd/Ctrl+K to toggle.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Expanded (default)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380 px side panel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Slides in from right. Dashboard reflows to fill remaining width. Full chat history, input pinned to bottom with context badge.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60% of viewport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locked to left 40%. Two-column layout for wide outputs. Paginated tables (25 rows/page).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Chat Output Rendering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Type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Rendering 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Plain 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Streaming prose; auto-height expansion as tokens arrive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Markdown tables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as styled HTML — not raw pipe syntax. Bold headers, alternating rows, horizontal scroll for wide tables.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Metric cards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Inline mini-cards from live dashboard state. Click navigates to source widget.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Similarity results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Incident cards: incident_id, region, outage_event, severity, similarity score (%), truncated description. Expandable.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Structured card: Issue summary | Root cause | Recommended actions (numbered) | Confidence badge | LLM-judge validation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/ JSON blocks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Monospaced, syntax-highlighted, copy button. Used for API responses, SHAP values, config snippets.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Inline charts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 returns Vega-Lite spec; frontend renders inline in chat. No separate panel needed.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Requirement Implementation Approach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Requirement 1 — Basic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Basic RAG — Grid Incident Retrieval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LangChain RetrievalQA chain backed by ChromaDB incidents collection. Each of the 200 synthetic incident records is embedded (text-embedding-3-small on the description field) and stored with all 10 metadata fields. Query is embedded at runtime and top-K similar incidents retrieved. Fallback: all-MiniLM-L6-v2 local embeddings.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Feasibility: HIGH. incidents corpus is ready with all required metadata.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Hybrid Search — BM25 + Semantic + RRF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BM25Okapi index built from incident description text. ChromaDB cosine similarity retrieval in parallel. RRF fuses both lists into single ranked top-K. Pattern directly from Day 4 Hybrid RAG notebook. Applied in Grid Retrieval Agent.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Feasibility: HIGH. Pattern implemented and tested in training.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Metadata Filtering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ChromaDB where-filter applied before retrieval. Filters: region (Zone_A–D), severity (['High','Critical']), equipment_type, outage_event (boolean), transformer_status. Filters extracted from NL query by LLM Query Router (gpt-4o-mini with JSON mode).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Feasibility: HIGH. ChromaDB supports MongoDB-style where-filters natively.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Root-Cause Recommendation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Failure Analysis Agent receives retrieved incidents + SHAP feature importances from Grid Stability Agent. GPT-4o generates structured root-cause JSON: {probable_cause, evidence, confidence_score, related_incidents[]}. SHAP values injected into prompt provide grounding in actual feature contributions.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Feasibility: HIGH. SHAP TreeExplainer output + incident narratives provide full grounding context.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 Validation Guardrails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FastAPI middleware: Presidio PII masking (remove customer IDs, GPS coordinates) → LangChain domain relevance check (query must contain grid/power/energy/transformer/voltage keywords) → out-of-scope queries rejected with explanation → valid queries forwarded to LLM Query Router. Pattern from Day 10.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REST API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/api/chat — SSE streaming NL query endpoint; returns incidents + root cause + mitigation as token stream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/api/incidents — retrieve incidents with metadata filters (region, severity, equipment_type)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/api/stability/check — submit region + time window; get stability score + anomaly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/api/dashboard/metrics — aggregate dashboard KPIs (health score, incident counts, zone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/api/health — system health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/docs — Swagger UI auto-generated by FastAPI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Requirement 2 — Advanced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DeepEval Quality Evaluation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DeepEval pytest suite runs after each recommendation cycle: Answer Relevancy (query vs recommendation), Faithfulness (recommendation grounded in retrieved incidents), Contextual Precision (retrieved docs are relevant), Hallucination (no fabricated regions or equipment names), G-Eval custom metric for grid mitigation quality. LLM judge model: gpt-4o-mini primary / Gemini Flash fallback.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Feasibility: HIGH. Day 12 notebook provides exact implementation pattern.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Telemetry Anomaly Correlation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Grid Stability Agent: for given region + time window, filter DS1 rows by Pandas (zero LLM tokens), compute Z-score anomaly on grid_frequency and stab, flag equipment where transformer_status in ['overloaded','critical'], correlate timing with outage_event flags. Only the summary table (max 10 rows) passed to LLM for interpretation.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Feasibility: HIGH. DS1 has all required fields after augmentation.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Reranking with Grid Operational Embeddings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BM25 + ChromaDB fusion (top-20 candidates), Cross-Encoder (ms-marco-MiniLM-L-6-v2) re-scores each (query, incident_chunk) pair jointly. Final top-5 returned to Failure Analysis Agent. Cross-Encoder joint attention understands grid terminology better than cosine similarity alone. Pattern from Day 4 reranking notebook.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LLM-as-Judge for Mitigation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Recommendation Agent generates mitigation steps, a separate gpt-4o-mini call scores on 3 criteria: (1) Technical soundness for the described failure type, (2) Grounding in retrieved incident evidence, (3) Actionability (not vague). If average score &lt; 3/5, Recommendation Agent regenerates with refined prompt. DeepEval faithfulness check runs in parallel as a second gate. Both gates must pass before response is returned.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Multi-Agent System + A2A Communication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LangGraph StateGraph with 5 agent nodes + LLM Router node. Shared AgentState TypedDict carries: query, routing_decision, metadata_filters, retrieved_incidents, stability_score, anomaly_flags, shap_features, root_cause, mitigation_steps, judge_score, fallback_model_used. Conditional edges implement all escalation paths described in Section 5.4.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Demo Interface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React + TypeScript SPA. For time-constrained build: Streamlit demo with st.write_stream for token-level streaming, incident cards display, stability gauge (st.metric), and root cause / mitigation expanders. SSE streaming from FastAPI works with both.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Optional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4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Optional Feature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Feasibility</w:t>
            </w:r>
          </w:p>
        </w:tc>
        <w:tc>
          <w:tcPr>
            <w:tcW w:type="dxa" w:w="4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Transformer health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Rolling 24h mean of stab + transformer_status transitions from DS1. Alert when downward trend over 3 consecutive windows. Dashboard panel: Equipment Status.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Power demand forecasting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Facebook Prophet on DS2 hourly aggregates (power_consumption). GET /api/forecast/{region}. Dashboard panel: Demand Load vs Capacity.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 load balancing intelligence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Rule-based: if transformer_status='overloaded' in Zone_X, recommend load shift to adjacent zone. Limited without real multi-node topology.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Renewable energy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LOW-MEDIUM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solar/wind columns in either dataset. Need additional synthetic generation for renewable_variability events. Incidents corpus has 9 renewable_variability records as seed.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Cross-region outage correlation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Group outage_event by region + 15-min time windows from DS1. Pearson correlation matrix across zones. Streamlit/Recharts heatmap visualisation.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Feedback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Store thumbs-up/down on recommendations in SQLite. Use feedback to adjust ChromaDB relevance weights as post-retrieval re-weighting signal.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Real-time analytics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Streamlit auto-refresh (st.rerun every 30s) or React polling. Simulate live telemetry from shuffled DS2 rows. All 12 dashboard panels.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SCADA integration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SCADA is proprietary per utility. Mock SCADA API in FastAPI accepting Modbus-format JSON. Full integration out of scope for capstone.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Very High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Token Optimisation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Multi-agent pipelines with multiple LLM calls create significant token consumption. The following strategies minimise cost while maintaining quality — especially important since the OpenAI paid key has a budget.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Model Tiering (Primary Rule)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 Saved vs All-GPT-4o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Intent extraction, metadata filter parsing, JSON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~93% cost reduction for these calls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LLM-as-judge / DeepEval scoring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~93% reduction on repetitive scoring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Telemetry anomaly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Short context; mini sufficient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BM25 scoring, anomaly detection, SHAP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LLM — algorithmic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 savings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Cross-Encoder reranking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LLM — local model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 savings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Incident narrative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gpt-4o-mini (one-time offline)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~$0.50 total for 200 records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Root-cause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Quality critical — full model justified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Mitigation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User-facing panel demo — full model justified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 synthesis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Coherence matters — full model justified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Context Window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Retrieve top-5 incident chunks maximum. Cross-Encoder precision means wide recall retrieval is unnecessary.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 chunks capped at 400 tokens. Narratives truncated at sentence boundary if exceeded.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state carries only IDs and summaries between nodes — not full incident text. Full text fetched from ChromaDB only when the specific agent needs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prompts kept under 300 tokens. Concise role definitions in bullet format, not verbose paragraphs.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SHAP output: pass top-5 features only (not all 20 columns) to Failure Analysis Agent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DS1 telemetry: Pandas pre-processing (algorithmic, zero tokens) → pass only summary anomaly table (max 10 rows) to LLM.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DS2 telemetry: aggregate to hourly before any LLM interaction. 2M minute rows → 35K hourly rows → only relevant 24h window (24 rows) passed to LLM.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Prompt Engineering for Token Efficiency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JSON mode (response_format=json_object) for all intermediate agent outputs — eliminates verbose prose in inter-agent communication.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Chain-of-thought only in the Failure Analysis and Recommendation Agents (where reasoning quality matters). Zero-shot for router and scoring agents.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Avoid re-stating the full query in every agent's system prompt — pass via state object.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Few-shot examples only in LLM-as-judge prompt (3 examples max). All other agents zero-shot.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Caching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Query cache: embed incoming query → check ChromaDB similarity against a 'query_cache' collection. If a near-identical query (cosine &gt; 0.97) was answered before, return cached response (zero new LLM tokens).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BM25 index built once at FastAPI startup and kept in memory. Not rebuilt per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XGBoost model loaded once at startup. Inference is in-memory (microseconds, zero tokens).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Prophet forecast cached for 1 hour per region. Forecast endpoint returns cached prediction unless cache is stale.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8.5 Estimated Token Budget per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 In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 Out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Estimate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Intent extraction + filter parsing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~$0.00042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Retrieved context (5 chunks × 400 tokens)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(ChromaDB fetch — no LLM)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SHAP summary (top 5 features)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~$0.00060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Root-cause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~2,500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~$0.029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Mitigation generation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~1,500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~$0.020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LLM-as-judge scoring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~$0.00143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 synthesis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gpt-4o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~$0.008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per 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Mixed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~5,800 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~1,530 out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~$0.059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~$0.06 per query, the system is cost-effective for a development and demo phase. Cache hits on repeated queries reduce this to near-zero. Fallback to Gemini/Groq reduces cost to $0.00 per query during development testing.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Suggested Development Phases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1: Data &amp; Indexing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Verify augmented datasets; run augmentation scripts if needed; embed incidents corpus into ChromaDB; build BM25 index; build DS1 structured text embeddings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Populated ChromaDB (3 collections); BM25 index; verified augmented CSVs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Immediate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2: LLM Router + Core RAG (Req 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LangGraph router node; Grid Retrieval Agent (hybrid search + reranker); Failure Analysis Agent; FastAPI POST /api/chat; guardrails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Working /api/chat with hybrid retrieval, root-cause, and mitigation output; /docs Swagger UI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3: ML Pipelines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XGBoost on DS1 (stability classification + regression); SHAP integration; Isolation Forest on DS1 + DS2; Prophet/LSTM on DS2; Grid Stability Agent; Smart Meter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8 ML models trained and serialised; agents serving model outputs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 1–2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4: Multi-Agent + Fallbacks (Req 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5-agent LangGraph graph; A2A escalation; ModelRouter fallback class; DeepEval test suite; LLM-as-judge gate; LangSmith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agent pipeline; DeepEval CI; fallback model switching operational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5: 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dashboard (12 panels) or Streamlit demo; SSE streaming integration; widget context injection (React only); Vega-Lite inline charts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Demo-ready UI for 10-minute panel presentation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 2–3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6: Optional Features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Cross-region correlation; transformer health monitoring; demand forecasting dashboard; feedback loop (if time permits)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Selected optional features; architecture diagram polish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 3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Key Sequencing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LLM router before individual agents. </w:t>
      </w:r>
      <w:r>
        <w:rPr>
          <w:rFonts w:ascii="Arial" w:cs="Arial" w:eastAsia="Arial" w:hAnsi="Arial"/>
          <w:sz w:val="22"/>
          <w:szCs w:val="22"/>
        </w:rPr>
        <w:t xml:space="preserve">The router defines the contract each agent must fulfill.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incidents CSV for RAG validation first. </w:t>
      </w:r>
      <w:r>
        <w:rPr>
          <w:rFonts w:ascii="Arial" w:cs="Arial" w:eastAsia="Arial" w:hAnsi="Arial"/>
          <w:sz w:val="22"/>
          <w:szCs w:val="22"/>
        </w:rPr>
        <w:t xml:space="preserve">200-row corpus is ready to embed immediately. Validate the full RAG pipeline here before adding DS1/DS2 structured embeddings.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with XGBoost on DS1. </w:t>
      </w:r>
      <w:r>
        <w:rPr>
          <w:rFonts w:ascii="Arial" w:cs="Arial" w:eastAsia="Arial" w:hAnsi="Arial"/>
          <w:sz w:val="22"/>
          <w:szCs w:val="22"/>
        </w:rPr>
        <w:t xml:space="preserve">Clean, no missing values, published benchmarks (&gt;98% accuracy). Fast to validate the stability classification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Impute DS2 before modelling. </w:t>
      </w:r>
      <w:r>
        <w:rPr>
          <w:rFonts w:ascii="Arial" w:cs="Arial" w:eastAsia="Arial" w:hAnsi="Arial"/>
          <w:sz w:val="22"/>
          <w:szCs w:val="22"/>
        </w:rPr>
        <w:t xml:space="preserve">25,979 missing rows (~1.25%). Forward-fill within each day before training any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SSE streaming from day one. </w:t>
      </w:r>
      <w:r>
        <w:rPr>
          <w:rFonts w:ascii="Arial" w:cs="Arial" w:eastAsia="Arial" w:hAnsi="Arial"/>
          <w:sz w:val="22"/>
          <w:szCs w:val="22"/>
        </w:rPr>
        <w:t xml:space="preserve">Wire up the FastAPI SSE endpoint and React EventSource at the start — it shapes how the entire chat UI is built.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Keep originals untouched. </w:t>
      </w:r>
      <w:r>
        <w:rPr>
          <w:rFonts w:ascii="Arial" w:cs="Arial" w:eastAsia="Arial" w:hAnsi="Arial"/>
          <w:sz w:val="22"/>
          <w:szCs w:val="22"/>
        </w:rPr>
        <w:t xml:space="preserve">No pipeline ever reads from originals/. All work uses the working files in the project root.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End of Comprehensive Planning Document — Awaiting Development Approval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Tejeswari SK • AI-Powered Smart Grid Energy Intelligence Assistant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SGEIA Capstone — Comprehensive Planning &amp; Architecture Document</w:t>
    </w:r>
    <w:r>
      <w:rPr>
        <w:rFonts w:ascii="Arial" w:cs="Arial" w:eastAsia="Arial" w:hAnsi="Arial"/>
        <w:color w:val="595959"/>
        <w:sz w:val="18"/>
        <w:szCs w:val="18"/>
      </w:rPr>
      <w:t xml:space="preserve">	Confidential • Prodapt FDE Program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‣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2026-05-29T08:22:08.252Z</dcterms:created>
  <dcterms:modified xsi:type="dcterms:W3CDTF">2026-05-29T08:22:08.256Z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