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AI-Powered Smart Grid Energy</w:t>
      </w:r>
    </w:p>
    <w:p>
      <w:pPr>
        <w:spacing w:after="120"/>
        <w:jc w:val="center"/>
      </w:pPr>
      <w:r>
        <w:rPr>
          <w:rFonts w:ascii="Arial" w:cs="Arial" w:eastAsia="Arial" w:hAnsi="Arial"/>
          <w:b/>
          <w:bCs/>
          <w:color w:val="1F4E79"/>
          <w:sz w:val="56"/>
          <w:szCs w:val="56"/>
        </w:rPr>
        <w:t xml:space="preserve">Intelligence Assistant (SGEIA)</w:t>
      </w:r>
    </w:p>
    <w:p>
      <w:pPr>
        <w:spacing w:after="480"/>
        <w:jc w:val="center"/>
      </w:pPr>
      <w:r>
        <w:rPr>
          <w:rFonts w:ascii="Arial" w:cs="Arial" w:eastAsia="Arial" w:hAnsi="Arial"/>
          <w:color w:val="2E75B6"/>
          <w:sz w:val="28"/>
          <w:szCs w:val="28"/>
        </w:rPr>
        <w:t xml:space="preserve">Capstone Project — Comprehensive Planning Document</w:t>
      </w:r>
    </w:p>
    <w:p>
      <w:pPr>
        <w:spacing w:after="120"/>
        <w:jc w:val="center"/>
      </w:pPr>
      <w:r>
        <w:rPr>
          <w:rFonts w:ascii="Arial" w:cs="Arial" w:eastAsia="Arial" w:hAnsi="Arial"/>
          <w:color w:val="595959"/>
          <w:sz w:val="24"/>
          <w:szCs w:val="24"/>
        </w:rPr>
        <w:t xml:space="preserve">Prodapt AI for Digital Engineering (FDE) Program</w:t>
      </w:r>
    </w:p>
    <w:p>
      <w:pPr>
        <w:spacing w:after="120"/>
        <w:jc w:val="center"/>
      </w:pPr>
      <w:r>
        <w:rPr>
          <w:rFonts w:ascii="Arial" w:cs="Arial" w:eastAsia="Arial" w:hAnsi="Arial"/>
          <w:color w:val="595959"/>
          <w:sz w:val="22"/>
          <w:szCs w:val="22"/>
        </w:rPr>
        <w:t xml:space="preserve">Candidate: Tejeswari SK  |  Date: May 2026</w:t>
      </w:r>
    </w:p>
    <w:p>
      <w:r>
        <w:br w:type="page"/>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The Smart Grid Energy Intelligence Assistant (SGEIA) is an AI-powered system designed for utility engineers and grid operators. It enables natural-language investigation of power system incidents, correlates telemetry data, detects anomalies, and generates explainable root-cause and mitigation recommendations.</w:t>
      </w:r>
    </w:p>
    <w:p>
      <w:pPr>
        <w:spacing w:after="80"/>
      </w:pPr>
      <w:r>
        <w:t xml:space="preserve"/>
      </w:r>
    </w:p>
    <w:p>
      <w:pPr>
        <w:spacing w:after="120"/>
      </w:pPr>
      <w:r>
        <w:rPr>
          <w:rFonts w:ascii="Arial" w:cs="Arial" w:eastAsia="Arial" w:hAnsi="Arial"/>
          <w:sz w:val="22"/>
          <w:szCs w:val="22"/>
        </w:rPr>
        <w:t xml:space="preserve">This document covers: tech stack selection rationale, system architecture, data assessment and augmentation strategy, detailed approach per requirement, and token optimisation strategy. It is intended as the planning and approval gate before development begins.</w:t>
      </w:r>
    </w:p>
    <w:p>
      <w:pPr>
        <w:spacing w:after="80"/>
      </w:pPr>
      <w:r>
        <w:t xml:space="preserve"/>
      </w:r>
    </w:p>
    <w:p>
      <w:pPr>
        <w:pStyle w:val="Heading2"/>
      </w:pPr>
      <w:r>
        <w:rPr>
          <w:rFonts w:ascii="Arial" w:cs="Arial" w:eastAsia="Arial" w:hAnsi="Arial"/>
          <w:b/>
          <w:bCs/>
          <w:sz w:val="26"/>
          <w:szCs w:val="26"/>
        </w:rPr>
        <w:t xml:space="preserve">1.1 Problem Statement</w:t>
      </w:r>
    </w:p>
    <w:p>
      <w:pPr>
        <w:spacing w:after="120"/>
      </w:pPr>
      <w:r>
        <w:rPr>
          <w:rFonts w:ascii="Arial" w:cs="Arial" w:eastAsia="Arial" w:hAnsi="Arial"/>
          <w:sz w:val="22"/>
          <w:szCs w:val="22"/>
        </w:rPr>
        <w:t xml:space="preserve">Grid operators spend excessive time correlating information spread across SCADA systems, smart meters, maintenance logs, and outage management systems. Natural language interfaces backed by AI retrieval and multi-agent reasoning can dramatically reduce mean-time-to-diagnose (MTTD) and improve grid reliability.</w:t>
      </w:r>
    </w:p>
    <w:p>
      <w:pPr>
        <w:spacing w:after="80"/>
      </w:pPr>
      <w:r>
        <w:t xml:space="preserve"/>
      </w:r>
    </w:p>
    <w:p>
      <w:pPr>
        <w:pStyle w:val="Heading2"/>
      </w:pPr>
      <w:r>
        <w:rPr>
          <w:rFonts w:ascii="Arial" w:cs="Arial" w:eastAsia="Arial" w:hAnsi="Arial"/>
          <w:b/>
          <w:bCs/>
          <w:sz w:val="26"/>
          <w:szCs w:val="26"/>
        </w:rPr>
        <w:t xml:space="preserve">1.2 Training Background Leveraged</w:t>
      </w:r>
    </w:p>
    <w:p>
      <w:pPr>
        <w:spacing w:after="120"/>
      </w:pPr>
      <w:r>
        <w:rPr>
          <w:rFonts w:ascii="Arial" w:cs="Arial" w:eastAsia="Arial" w:hAnsi="Arial"/>
          <w:sz w:val="22"/>
          <w:szCs w:val="22"/>
        </w:rPr>
        <w:t xml:space="preserve">This capstone directly applies the following skills from the 15-day FDE training programme:</w:t>
      </w:r>
    </w:p>
    <w:p>
      <w:pPr>
        <w:pStyle w:val="ListParagraph"/>
        <w:numPr>
          <w:ilvl w:val="0"/>
          <w:numId w:val="2"/>
        </w:numPr>
        <w:spacing w:after="80"/>
      </w:pPr>
      <w:r>
        <w:rPr>
          <w:rFonts w:ascii="Arial" w:cs="Arial" w:eastAsia="Arial" w:hAnsi="Arial"/>
          <w:sz w:val="22"/>
          <w:szCs w:val="22"/>
        </w:rPr>
        <w:t xml:space="preserve">Embeddings &amp; OpenAI API (Day 1, Day 4) — vector construction and semantic search</w:t>
      </w:r>
    </w:p>
    <w:p>
      <w:pPr>
        <w:pStyle w:val="ListParagraph"/>
        <w:numPr>
          <w:ilvl w:val="0"/>
          <w:numId w:val="2"/>
        </w:numPr>
        <w:spacing w:after="80"/>
      </w:pPr>
      <w:r>
        <w:rPr>
          <w:rFonts w:ascii="Arial" w:cs="Arial" w:eastAsia="Arial" w:hAnsi="Arial"/>
          <w:sz w:val="22"/>
          <w:szCs w:val="22"/>
        </w:rPr>
        <w:t xml:space="preserve">Prompt engineering (Day 2) — structured prompts for grid intelligence</w:t>
      </w:r>
    </w:p>
    <w:p>
      <w:pPr>
        <w:pStyle w:val="ListParagraph"/>
        <w:numPr>
          <w:ilvl w:val="0"/>
          <w:numId w:val="2"/>
        </w:numPr>
        <w:spacing w:after="80"/>
      </w:pPr>
      <w:r>
        <w:rPr>
          <w:rFonts w:ascii="Arial" w:cs="Arial" w:eastAsia="Arial" w:hAnsi="Arial"/>
          <w:sz w:val="22"/>
          <w:szCs w:val="22"/>
        </w:rPr>
        <w:t xml:space="preserve">RAG pipelines — Simple RAG, chunking strategies (Day 3), Hybrid RAG + BM25 + RRF (Day 4)</w:t>
      </w:r>
    </w:p>
    <w:p>
      <w:pPr>
        <w:pStyle w:val="ListParagraph"/>
        <w:numPr>
          <w:ilvl w:val="0"/>
          <w:numId w:val="2"/>
        </w:numPr>
        <w:spacing w:after="80"/>
      </w:pPr>
      <w:r>
        <w:rPr>
          <w:rFonts w:ascii="Arial" w:cs="Arial" w:eastAsia="Arial" w:hAnsi="Arial"/>
          <w:sz w:val="22"/>
          <w:szCs w:val="22"/>
        </w:rPr>
        <w:t xml:space="preserve">Reranking strategies — Cross-Encoder, Cohere, LLM-as-judge (Day 4)</w:t>
      </w:r>
    </w:p>
    <w:p>
      <w:pPr>
        <w:pStyle w:val="ListParagraph"/>
        <w:numPr>
          <w:ilvl w:val="0"/>
          <w:numId w:val="2"/>
        </w:numPr>
        <w:spacing w:after="80"/>
      </w:pPr>
      <w:r>
        <w:rPr>
          <w:rFonts w:ascii="Arial" w:cs="Arial" w:eastAsia="Arial" w:hAnsi="Arial"/>
          <w:sz w:val="22"/>
          <w:szCs w:val="22"/>
        </w:rPr>
        <w:t xml:space="preserve">LangChain + LangGraph (Day 5, 6) — agent graph construction, checkpointing, HITL</w:t>
      </w:r>
    </w:p>
    <w:p>
      <w:pPr>
        <w:pStyle w:val="ListParagraph"/>
        <w:numPr>
          <w:ilvl w:val="0"/>
          <w:numId w:val="2"/>
        </w:numPr>
        <w:spacing w:after="80"/>
      </w:pPr>
      <w:r>
        <w:rPr>
          <w:rFonts w:ascii="Arial" w:cs="Arial" w:eastAsia="Arial" w:hAnsi="Arial"/>
          <w:sz w:val="22"/>
          <w:szCs w:val="22"/>
        </w:rPr>
        <w:t xml:space="preserve">Multi-agent patterns — LangGraph-based telecom agent, CRAG agent (Day 7, 8)</w:t>
      </w:r>
    </w:p>
    <w:p>
      <w:pPr>
        <w:pStyle w:val="ListParagraph"/>
        <w:numPr>
          <w:ilvl w:val="0"/>
          <w:numId w:val="2"/>
        </w:numPr>
        <w:spacing w:after="80"/>
      </w:pPr>
      <w:r>
        <w:rPr>
          <w:rFonts w:ascii="Arial" w:cs="Arial" w:eastAsia="Arial" w:hAnsi="Arial"/>
          <w:sz w:val="22"/>
          <w:szCs w:val="22"/>
        </w:rPr>
        <w:t xml:space="preserve">Agent frameworks — CrewAI, OpenAI Agents SDK (Day 9)</w:t>
      </w:r>
    </w:p>
    <w:p>
      <w:pPr>
        <w:pStyle w:val="ListParagraph"/>
        <w:numPr>
          <w:ilvl w:val="0"/>
          <w:numId w:val="2"/>
        </w:numPr>
        <w:spacing w:after="80"/>
      </w:pPr>
      <w:r>
        <w:rPr>
          <w:rFonts w:ascii="Arial" w:cs="Arial" w:eastAsia="Arial" w:hAnsi="Arial"/>
          <w:sz w:val="22"/>
          <w:szCs w:val="22"/>
        </w:rPr>
        <w:t xml:space="preserve">Guardrails &amp; PII masking with Presidio (Day 10)</w:t>
      </w:r>
    </w:p>
    <w:p>
      <w:pPr>
        <w:pStyle w:val="ListParagraph"/>
        <w:numPr>
          <w:ilvl w:val="0"/>
          <w:numId w:val="2"/>
        </w:numPr>
        <w:spacing w:after="80"/>
      </w:pPr>
      <w:r>
        <w:rPr>
          <w:rFonts w:ascii="Arial" w:cs="Arial" w:eastAsia="Arial" w:hAnsi="Arial"/>
          <w:sz w:val="22"/>
          <w:szCs w:val="22"/>
        </w:rPr>
        <w:t xml:space="preserve">DeepEval — G-Eval, faithfulness, answer relevancy, LLM-as-judge (Day 12)</w:t>
      </w:r>
    </w:p>
    <w:p>
      <w:pPr>
        <w:pStyle w:val="ListParagraph"/>
        <w:numPr>
          <w:ilvl w:val="0"/>
          <w:numId w:val="2"/>
        </w:numPr>
        <w:spacing w:after="80"/>
      </w:pPr>
      <w:r>
        <w:rPr>
          <w:rFonts w:ascii="Arial" w:cs="Arial" w:eastAsia="Arial" w:hAnsi="Arial"/>
          <w:sz w:val="22"/>
          <w:szCs w:val="22"/>
        </w:rPr>
        <w:t xml:space="preserve">LangSmith &amp; Langfuse — tracing and observability (Day 13, 14)</w:t>
      </w:r>
    </w:p>
    <w:p>
      <w:pPr>
        <w:pStyle w:val="ListParagraph"/>
        <w:numPr>
          <w:ilvl w:val="0"/>
          <w:numId w:val="2"/>
        </w:numPr>
        <w:spacing w:after="80"/>
      </w:pPr>
      <w:r>
        <w:rPr>
          <w:rFonts w:ascii="Arial" w:cs="Arial" w:eastAsia="Arial" w:hAnsi="Arial"/>
          <w:sz w:val="22"/>
          <w:szCs w:val="22"/>
        </w:rPr>
        <w:t xml:space="preserve">FastAPI microservice development (Day 15)</w:t>
      </w:r>
    </w:p>
    <w:p>
      <w:pPr>
        <w:spacing w:after="80"/>
      </w:pPr>
      <w:r>
        <w:t xml:space="preserve"/>
      </w:r>
    </w:p>
    <w:p>
      <w:r>
        <w:br w:type="page"/>
      </w:r>
    </w:p>
    <w:p>
      <w:pPr>
        <w:pStyle w:val="Heading1"/>
      </w:pPr>
      <w:r>
        <w:rPr>
          <w:rFonts w:ascii="Arial" w:cs="Arial" w:eastAsia="Arial" w:hAnsi="Arial"/>
          <w:b/>
          <w:bCs/>
          <w:sz w:val="32"/>
          <w:szCs w:val="32"/>
        </w:rPr>
        <w:t xml:space="preserve">2. Dataset Assessment &amp; Augmentation Strategy</w:t>
      </w:r>
    </w:p>
    <w:p>
      <w:pPr>
        <w:pStyle w:val="Heading2"/>
      </w:pPr>
      <w:r>
        <w:rPr>
          <w:rFonts w:ascii="Arial" w:cs="Arial" w:eastAsia="Arial" w:hAnsi="Arial"/>
          <w:b/>
          <w:bCs/>
          <w:sz w:val="26"/>
          <w:szCs w:val="26"/>
        </w:rPr>
        <w:t xml:space="preserve">2.1 Dataset Profiles</w:t>
      </w:r>
    </w:p>
    <w:p>
      <w:pPr>
        <w:pStyle w:val="Heading3"/>
      </w:pPr>
      <w:r>
        <w:rPr>
          <w:rFonts w:ascii="Arial" w:cs="Arial" w:eastAsia="Arial" w:hAnsi="Arial"/>
          <w:b/>
          <w:bCs/>
          <w:sz w:val="24"/>
          <w:szCs w:val="24"/>
        </w:rPr>
        <w:t xml:space="preserve">Dataset 1 — Smart Grid Stability Augmented (smart_grid_stability_augmented.csv)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Rows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60,000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Columns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Key Fields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tau1–tau4 (reaction times), p1–p4 (power injections), g1–g4 (price elasticity), stab (stability margin), stabf (stable/unstable label)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Data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Continuous float simulation data + binary classification label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Null Values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None (clean dataset)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Class Distribution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Unstable: 38,280 (63.8%) | Stable: 21,720 (36.2%)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Nature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Physics simulation of a 4-node grid decentralised energy market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Suitable For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Grid stability classification, anomaly scoring, Stability Agent</w:t>
            </w:r>
          </w:p>
        </w:tc>
      </w:tr>
    </w:tbl>
    <w:p>
      <w:pPr>
        <w:spacing w:after="80"/>
      </w:pPr>
      <w:r>
        <w:t xml:space="preserve"/>
      </w:r>
    </w:p>
    <w:p>
      <w:pPr>
        <w:pStyle w:val="Heading3"/>
      </w:pPr>
      <w:r>
        <w:rPr>
          <w:rFonts w:ascii="Arial" w:cs="Arial" w:eastAsia="Arial" w:hAnsi="Arial"/>
          <w:b/>
          <w:bCs/>
          <w:sz w:val="24"/>
          <w:szCs w:val="24"/>
        </w:rPr>
        <w:t xml:space="preserve">Dataset 2 — Household Electric Power Consumption (household_power_consumption.txt)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Rows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~2,075,259 (minute-level, 2006–2010)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Columns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9</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Key Fields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Date, Time, Global_active_power, Global_reactive_power, Voltage, Global_intensity, Sub_metering_1/2/3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Data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Time-series telemetry from a single household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Null Values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~1.25% missing (marked as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Granularity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1-minute intervals over ~4 years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Suitable For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Consumption pattern analysis, voltage monitoring, smart meter anomaly detection, demand forecasting</w:t>
            </w:r>
          </w:p>
        </w:tc>
      </w:tr>
    </w:tbl>
    <w:p>
      <w:pPr>
        <w:spacing w:after="80"/>
      </w:pPr>
      <w:r>
        <w:t xml:space="preserve"/>
      </w:r>
    </w:p>
    <w:p>
      <w:pPr>
        <w:pStyle w:val="Heading2"/>
      </w:pPr>
      <w:r>
        <w:rPr>
          <w:rFonts w:ascii="Arial" w:cs="Arial" w:eastAsia="Arial" w:hAnsi="Arial"/>
          <w:b/>
          <w:bCs/>
          <w:sz w:val="26"/>
          <w:szCs w:val="26"/>
        </w:rPr>
        <w:t xml:space="preserve">2.2 Gap Analysis Against Requirements</w:t>
      </w:r>
    </w:p>
    <w:p>
      <w:pPr>
        <w:spacing w:after="120"/>
      </w:pPr>
      <w:r>
        <w:rPr>
          <w:rFonts w:ascii="Arial" w:cs="Arial" w:eastAsia="Arial" w:hAnsi="Arial"/>
          <w:sz w:val="22"/>
          <w:szCs w:val="22"/>
        </w:rPr>
        <w:t xml:space="preserve">The requirements document specifies key fields: voltage, current, power_consumption, transformer_status, outage_event, region, demand_load, timestamp, grid_frequency, equipment_type. The table below maps each required field against the available datasets:</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13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 Field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 1 (Stability)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 2 (Household)</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voltage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Global_reactive_power proxy</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Partial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current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Global_intensity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Partial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power_consumption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p1–p4 (injection values)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Global_active_power</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Partial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transformer_status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MISSING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outage_event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MISSING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region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MISSING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demand_load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p1 (producer load)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Metering data</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Partial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Date + Time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Partial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grid_frequency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MISSING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equipment_type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MISSING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incident narrative text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CRITICAL GAP (RAG)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stabf (stability label)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Direct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Available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stab (stability margin)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Direct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 Not present</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Available</w:t>
            </w:r>
          </w:p>
        </w:tc>
      </w:tr>
    </w:tbl>
    <w:p>
      <w:pPr>
        <w:spacing w:after="80"/>
      </w:pPr>
      <w:r>
        <w:t xml:space="preserve"/>
      </w:r>
    </w:p>
    <w:p>
      <w:pPr>
        <w:pStyle w:val="Heading2"/>
      </w:pPr>
      <w:r>
        <w:rPr>
          <w:rFonts w:ascii="Arial" w:cs="Arial" w:eastAsia="Arial" w:hAnsi="Arial"/>
          <w:b/>
          <w:bCs/>
          <w:sz w:val="26"/>
          <w:szCs w:val="26"/>
        </w:rPr>
        <w:t xml:space="preserve">2.3 Augmentation Strategy</w:t>
      </w:r>
    </w:p>
    <w:p>
      <w:pPr>
        <w:spacing w:after="120"/>
      </w:pPr>
      <w:r>
        <w:rPr>
          <w:rFonts w:ascii="Arial" w:cs="Arial" w:eastAsia="Arial" w:hAnsi="Arial"/>
          <w:sz w:val="22"/>
          <w:szCs w:val="22"/>
        </w:rPr>
        <w:t xml:space="preserve">Given the gaps, a three-layer augmentation approach is required. No external API calls or paid data sources are needed — all augmentation can be done synthetically using Python, which aligns with the project’s self-contained capstone nature.</w:t>
      </w:r>
    </w:p>
    <w:p>
      <w:pPr>
        <w:spacing w:after="80"/>
      </w:pPr>
      <w:r>
        <w:t xml:space="preserve"/>
      </w:r>
    </w:p>
    <w:p>
      <w:pPr>
        <w:pStyle w:val="Heading3"/>
      </w:pPr>
      <w:r>
        <w:rPr>
          <w:rFonts w:ascii="Arial" w:cs="Arial" w:eastAsia="Arial" w:hAnsi="Arial"/>
          <w:b/>
          <w:bCs/>
          <w:sz w:val="24"/>
          <w:szCs w:val="24"/>
        </w:rPr>
        <w:t xml:space="preserve">Layer 1 — Enrich the Stability Dataset with Operational Columns</w:t>
      </w:r>
    </w:p>
    <w:p>
      <w:pPr>
        <w:spacing w:after="120"/>
      </w:pPr>
      <w:r>
        <w:rPr>
          <w:rFonts w:ascii="Arial" w:cs="Arial" w:eastAsia="Arial" w:hAnsi="Arial"/>
          <w:sz w:val="22"/>
          <w:szCs w:val="22"/>
        </w:rPr>
        <w:t xml:space="preserve">Using the existing tau, p, g, stab, and stabf values as seeds, generate realistic operational metadata:</w:t>
      </w:r>
    </w:p>
    <w:p>
      <w:pPr>
        <w:pStyle w:val="ListParagraph"/>
        <w:numPr>
          <w:ilvl w:val="0"/>
          <w:numId w:val="2"/>
        </w:numPr>
        <w:spacing w:after="80"/>
      </w:pPr>
      <w:r>
        <w:rPr>
          <w:rFonts w:ascii="Arial" w:cs="Arial" w:eastAsia="Arial" w:hAnsi="Arial"/>
          <w:sz w:val="22"/>
          <w:szCs w:val="22"/>
        </w:rPr>
        <w:t xml:space="preserve">timestamp: Assign sequential hourly timestamps starting from 2024-01-01</w:t>
      </w:r>
    </w:p>
    <w:p>
      <w:pPr>
        <w:pStyle w:val="ListParagraph"/>
        <w:numPr>
          <w:ilvl w:val="0"/>
          <w:numId w:val="2"/>
        </w:numPr>
        <w:spacing w:after="80"/>
      </w:pPr>
      <w:r>
        <w:rPr>
          <w:rFonts w:ascii="Arial" w:cs="Arial" w:eastAsia="Arial" w:hAnsi="Arial"/>
          <w:sz w:val="22"/>
          <w:szCs w:val="22"/>
        </w:rPr>
        <w:t xml:space="preserve">region: Randomly assign from ['North', 'South', 'East', 'West', 'Central'] using np.random.choice with reproducible seed</w:t>
      </w:r>
    </w:p>
    <w:p>
      <w:pPr>
        <w:pStyle w:val="ListParagraph"/>
        <w:numPr>
          <w:ilvl w:val="0"/>
          <w:numId w:val="2"/>
        </w:numPr>
        <w:spacing w:after="80"/>
      </w:pPr>
      <w:r>
        <w:rPr>
          <w:rFonts w:ascii="Arial" w:cs="Arial" w:eastAsia="Arial" w:hAnsi="Arial"/>
          <w:sz w:val="22"/>
          <w:szCs w:val="22"/>
        </w:rPr>
        <w:t xml:space="preserve">equipment_type: Derive from power injection profile (p1 dominant → 'Transformer A', etc.)</w:t>
      </w:r>
    </w:p>
    <w:p>
      <w:pPr>
        <w:pStyle w:val="ListParagraph"/>
        <w:numPr>
          <w:ilvl w:val="0"/>
          <w:numId w:val="2"/>
        </w:numPr>
        <w:spacing w:after="80"/>
      </w:pPr>
      <w:r>
        <w:rPr>
          <w:rFonts w:ascii="Arial" w:cs="Arial" w:eastAsia="Arial" w:hAnsi="Arial"/>
          <w:sz w:val="22"/>
          <w:szCs w:val="22"/>
        </w:rPr>
        <w:t xml:space="preserve">grid_frequency: Generate as 50 Hz ± Gaussian noise (mean=50, std=0.05); mark as anomalous when stab &lt; 0</w:t>
      </w:r>
    </w:p>
    <w:p>
      <w:pPr>
        <w:pStyle w:val="ListParagraph"/>
        <w:numPr>
          <w:ilvl w:val="0"/>
          <w:numId w:val="2"/>
        </w:numPr>
        <w:spacing w:after="80"/>
      </w:pPr>
      <w:r>
        <w:rPr>
          <w:rFonts w:ascii="Arial" w:cs="Arial" w:eastAsia="Arial" w:hAnsi="Arial"/>
          <w:sz w:val="22"/>
          <w:szCs w:val="22"/>
        </w:rPr>
        <w:t xml:space="preserve">transformer_status: 'Overloaded' if p1 &gt; 4.5, 'Healthy' otherwise — rule-derived from domain knowledge</w:t>
      </w:r>
    </w:p>
    <w:p>
      <w:pPr>
        <w:pStyle w:val="ListParagraph"/>
        <w:numPr>
          <w:ilvl w:val="0"/>
          <w:numId w:val="2"/>
        </w:numPr>
        <w:spacing w:after="80"/>
      </w:pPr>
      <w:r>
        <w:rPr>
          <w:rFonts w:ascii="Arial" w:cs="Arial" w:eastAsia="Arial" w:hAnsi="Arial"/>
          <w:sz w:val="22"/>
          <w:szCs w:val="22"/>
        </w:rPr>
        <w:t xml:space="preserve">demand_load: Calculated as abs(p2 + p3 + p4)</w:t>
      </w:r>
    </w:p>
    <w:p>
      <w:pPr>
        <w:pStyle w:val="ListParagraph"/>
        <w:numPr>
          <w:ilvl w:val="0"/>
          <w:numId w:val="2"/>
        </w:numPr>
        <w:spacing w:after="80"/>
      </w:pPr>
      <w:r>
        <w:rPr>
          <w:rFonts w:ascii="Arial" w:cs="Arial" w:eastAsia="Arial" w:hAnsi="Arial"/>
          <w:sz w:val="22"/>
          <w:szCs w:val="22"/>
        </w:rPr>
        <w:t xml:space="preserve">outage_event: Binary flag — 1 when stabf='unstable' AND stab &lt; -0.02</w:t>
      </w:r>
    </w:p>
    <w:p>
      <w:pPr>
        <w:spacing w:after="80"/>
      </w:pPr>
      <w:r>
        <w:t xml:space="preserve"/>
      </w:r>
    </w:p>
    <w:p>
      <w:pPr>
        <w:pStyle w:val="Heading3"/>
      </w:pPr>
      <w:r>
        <w:rPr>
          <w:rFonts w:ascii="Arial" w:cs="Arial" w:eastAsia="Arial" w:hAnsi="Arial"/>
          <w:b/>
          <w:bCs/>
          <w:sz w:val="24"/>
          <w:szCs w:val="24"/>
        </w:rPr>
        <w:t xml:space="preserve">Layer 2 — Enrich Household Dataset with Grid-Level Context</w:t>
      </w:r>
    </w:p>
    <w:p>
      <w:pPr>
        <w:spacing w:after="120"/>
      </w:pPr>
      <w:r>
        <w:rPr>
          <w:rFonts w:ascii="Arial" w:cs="Arial" w:eastAsia="Arial" w:hAnsi="Arial"/>
          <w:sz w:val="22"/>
          <w:szCs w:val="22"/>
        </w:rPr>
        <w:t xml:space="preserve">The household dataset is minute-level single-household data. Aggregate and transform it to represent grid-scale telemetry:</w:t>
      </w:r>
    </w:p>
    <w:p>
      <w:pPr>
        <w:pStyle w:val="ListParagraph"/>
        <w:numPr>
          <w:ilvl w:val="0"/>
          <w:numId w:val="2"/>
        </w:numPr>
        <w:spacing w:after="80"/>
      </w:pPr>
      <w:r>
        <w:rPr>
          <w:rFonts w:ascii="Arial" w:cs="Arial" w:eastAsia="Arial" w:hAnsi="Arial"/>
          <w:sz w:val="22"/>
          <w:szCs w:val="22"/>
        </w:rPr>
        <w:t xml:space="preserve">Resample to 15-minute intervals by taking mean, to reduce size while retaining patterns</w:t>
      </w:r>
    </w:p>
    <w:p>
      <w:pPr>
        <w:pStyle w:val="ListParagraph"/>
        <w:numPr>
          <w:ilvl w:val="0"/>
          <w:numId w:val="2"/>
        </w:numPr>
        <w:spacing w:after="80"/>
      </w:pPr>
      <w:r>
        <w:rPr>
          <w:rFonts w:ascii="Arial" w:cs="Arial" w:eastAsia="Arial" w:hAnsi="Arial"/>
          <w:sz w:val="22"/>
          <w:szCs w:val="22"/>
        </w:rPr>
        <w:t xml:space="preserve">Add voltage_anomaly flag: 1 when Voltage &lt; 230 or Voltage &gt; 245</w:t>
      </w:r>
    </w:p>
    <w:p>
      <w:pPr>
        <w:pStyle w:val="ListParagraph"/>
        <w:numPr>
          <w:ilvl w:val="0"/>
          <w:numId w:val="2"/>
        </w:numPr>
        <w:spacing w:after="80"/>
      </w:pPr>
      <w:r>
        <w:rPr>
          <w:rFonts w:ascii="Arial" w:cs="Arial" w:eastAsia="Arial" w:hAnsi="Arial"/>
          <w:sz w:val="22"/>
          <w:szCs w:val="22"/>
        </w:rPr>
        <w:t xml:space="preserve">Add demand_peak flag: 1 when Global_active_power &gt; 75th percentile</w:t>
      </w:r>
    </w:p>
    <w:p>
      <w:pPr>
        <w:pStyle w:val="ListParagraph"/>
        <w:numPr>
          <w:ilvl w:val="0"/>
          <w:numId w:val="2"/>
        </w:numPr>
        <w:spacing w:after="80"/>
      </w:pPr>
      <w:r>
        <w:rPr>
          <w:rFonts w:ascii="Arial" w:cs="Arial" w:eastAsia="Arial" w:hAnsi="Arial"/>
          <w:sz w:val="22"/>
          <w:szCs w:val="22"/>
        </w:rPr>
        <w:t xml:space="preserve">Assign equipment_type = 'Smart_Meter' and a synthetic region label</w:t>
      </w:r>
    </w:p>
    <w:p>
      <w:pPr>
        <w:pStyle w:val="ListParagraph"/>
        <w:numPr>
          <w:ilvl w:val="0"/>
          <w:numId w:val="2"/>
        </w:numPr>
        <w:spacing w:after="80"/>
      </w:pPr>
      <w:r>
        <w:rPr>
          <w:rFonts w:ascii="Arial" w:cs="Arial" w:eastAsia="Arial" w:hAnsi="Arial"/>
          <w:sz w:val="22"/>
          <w:szCs w:val="22"/>
        </w:rPr>
        <w:t xml:space="preserve">Derive power_factor = Global_active_power / (Global_active_power² + Global_reactive_power²)½ for transformer health proxy</w:t>
      </w:r>
    </w:p>
    <w:p>
      <w:pPr>
        <w:spacing w:after="80"/>
      </w:pPr>
      <w:r>
        <w:t xml:space="preserve"/>
      </w:r>
    </w:p>
    <w:p>
      <w:pPr>
        <w:pStyle w:val="Heading3"/>
      </w:pPr>
      <w:r>
        <w:rPr>
          <w:rFonts w:ascii="Arial" w:cs="Arial" w:eastAsia="Arial" w:hAnsi="Arial"/>
          <w:b/>
          <w:bCs/>
          <w:sz w:val="24"/>
          <w:szCs w:val="24"/>
        </w:rPr>
        <w:t xml:space="preserve">Layer 3 — Synthetic Incident Narrative Generation (Critical for RAG)</w:t>
      </w:r>
    </w:p>
    <w:p>
      <w:pPr>
        <w:spacing w:after="120"/>
      </w:pPr>
      <w:r>
        <w:rPr>
          <w:rFonts w:ascii="Arial" w:cs="Arial" w:eastAsia="Arial" w:hAnsi="Arial"/>
          <w:sz w:val="22"/>
          <w:szCs w:val="22"/>
        </w:rPr>
        <w:t xml:space="preserve">This is the most important layer. The RAG system requires a corpus of incident documents to embed and retrieve. Generate 500–1000 synthetic incident reports using a template engine + GPT-4o-mini, seeded from the data:</w:t>
      </w:r>
    </w:p>
    <w:p>
      <w:pPr>
        <w:pStyle w:val="ListParagraph"/>
        <w:numPr>
          <w:ilvl w:val="0"/>
          <w:numId w:val="2"/>
        </w:numPr>
        <w:spacing w:after="80"/>
      </w:pPr>
      <w:r>
        <w:rPr>
          <w:rFonts w:ascii="Arial" w:cs="Arial" w:eastAsia="Arial" w:hAnsi="Arial"/>
          <w:sz w:val="22"/>
          <w:szCs w:val="22"/>
        </w:rPr>
        <w:t xml:space="preserve">Template fields: incident_id, timestamp, region, equipment_type, severity (Low/Medium/High/Critical), description (narrative text), root_cause, mitigation_steps, resolution_time_hours, outage_duration_minutes</w:t>
      </w:r>
    </w:p>
    <w:p>
      <w:pPr>
        <w:pStyle w:val="ListParagraph"/>
        <w:numPr>
          <w:ilvl w:val="0"/>
          <w:numId w:val="2"/>
        </w:numPr>
        <w:spacing w:after="80"/>
      </w:pPr>
      <w:r>
        <w:rPr>
          <w:rFonts w:ascii="Arial" w:cs="Arial" w:eastAsia="Arial" w:hAnsi="Arial"/>
          <w:sz w:val="22"/>
          <w:szCs w:val="22"/>
        </w:rPr>
        <w:t xml:space="preserve">Generation method: For each cluster of instability patterns in Dataset 1 (use K-Means on tau+p+g features), write a representative incident narrative using a structured GPT-4o-mini prompt</w:t>
      </w:r>
    </w:p>
    <w:p>
      <w:pPr>
        <w:pStyle w:val="ListParagraph"/>
        <w:numPr>
          <w:ilvl w:val="0"/>
          <w:numId w:val="2"/>
        </w:numPr>
        <w:spacing w:after="80"/>
      </w:pPr>
      <w:r>
        <w:rPr>
          <w:rFonts w:ascii="Arial" w:cs="Arial" w:eastAsia="Arial" w:hAnsi="Arial"/>
          <w:sz w:val="22"/>
          <w:szCs w:val="22"/>
        </w:rPr>
        <w:t xml:space="preserve">Seed from real data: stab value determines severity thresholds; stabf determines whether outage occurred; p1 values determine equipment type</w:t>
      </w:r>
    </w:p>
    <w:p>
      <w:pPr>
        <w:pStyle w:val="ListParagraph"/>
        <w:numPr>
          <w:ilvl w:val="0"/>
          <w:numId w:val="2"/>
        </w:numPr>
        <w:spacing w:after="80"/>
      </w:pPr>
      <w:r>
        <w:rPr>
          <w:rFonts w:ascii="Arial" w:cs="Arial" w:eastAsia="Arial" w:hAnsi="Arial"/>
          <w:sz w:val="22"/>
          <w:szCs w:val="22"/>
        </w:rPr>
        <w:t xml:space="preserve">Output format: JSONL file with one incident per line — each becomes one RAG document chunk</w:t>
      </w:r>
    </w:p>
    <w:p>
      <w:pPr>
        <w:pStyle w:val="ListParagraph"/>
        <w:numPr>
          <w:ilvl w:val="0"/>
          <w:numId w:val="2"/>
        </w:numPr>
        <w:spacing w:after="80"/>
      </w:pPr>
      <w:r>
        <w:rPr>
          <w:rFonts w:ascii="Arial" w:cs="Arial" w:eastAsia="Arial" w:hAnsi="Arial"/>
          <w:sz w:val="22"/>
          <w:szCs w:val="22"/>
        </w:rPr>
        <w:t xml:space="preserve">Volume: 1,000 incidents (100 per region × 10 equipment types) provides sufficient RAG coverage</w:t>
      </w:r>
    </w:p>
    <w:p>
      <w:pPr>
        <w:spacing w:after="80"/>
      </w:pPr>
      <w:r>
        <w:t xml:space="preserve"/>
      </w:r>
    </w:p>
    <w:p>
      <w:pPr>
        <w:pStyle w:val="Heading2"/>
      </w:pPr>
      <w:r>
        <w:rPr>
          <w:rFonts w:ascii="Arial" w:cs="Arial" w:eastAsia="Arial" w:hAnsi="Arial"/>
          <w:b/>
          <w:bCs/>
          <w:sz w:val="26"/>
          <w:szCs w:val="26"/>
        </w:rPr>
        <w:t xml:space="preserve">2.4 Final Augmented Dataset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500"/>
        <w:gridCol w:w="3560"/>
      </w:tblGrid>
      <w:tr>
        <w:trPr>
          <w:tblHeader/>
        </w:trPr>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By</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incident_id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Generated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All agents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Augmented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Retrieval, Stability</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region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Augmented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Categorical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Metadata filter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equipment_type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Augmented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Categorical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Metadata filter</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severity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Derived from stab</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Categorical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Retrieval ranking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LLM-generated narrative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RAG embedding (primary)</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root_cause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LLM-generated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Failure Analysis Agent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mitigation_steps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LLM-generated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Recommendation Agent</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transformer_status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Rule-derived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Categorical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Stability Agent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outage_event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Derived from stabf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Binary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Retrieval filter</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grid_frequency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Augmented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Float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Stability Agent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demand_load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Calculated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Float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Stability Agent</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voltage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Household dataset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Float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Smart Meter Agent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power_consumption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Household / p-values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Float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All agents</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stab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Dataset 1 direct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Float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Stability Agent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stabf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Dataset 1 direct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Binary 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Stability Agent</w:t>
            </w:r>
          </w:p>
        </w:tc>
      </w:tr>
    </w:tbl>
    <w:p>
      <w:pPr>
        <w:spacing w:after="80"/>
      </w:pPr>
      <w:r>
        <w:t xml:space="preserve"/>
      </w:r>
    </w:p>
    <w:p>
      <w:r>
        <w:br w:type="page"/>
      </w:r>
    </w:p>
    <w:p>
      <w:pPr>
        <w:pStyle w:val="Heading1"/>
      </w:pPr>
      <w:r>
        <w:rPr>
          <w:rFonts w:ascii="Arial" w:cs="Arial" w:eastAsia="Arial" w:hAnsi="Arial"/>
          <w:b/>
          <w:bCs/>
          <w:sz w:val="32"/>
          <w:szCs w:val="32"/>
        </w:rPr>
        <w:t xml:space="preserve">3. Tech Stack Selection</w:t>
      </w:r>
    </w:p>
    <w:p>
      <w:pPr>
        <w:spacing w:after="120"/>
      </w:pPr>
      <w:r>
        <w:rPr>
          <w:rFonts w:ascii="Arial" w:cs="Arial" w:eastAsia="Arial" w:hAnsi="Arial"/>
          <w:sz w:val="22"/>
          <w:szCs w:val="22"/>
        </w:rPr>
        <w:t xml:space="preserve">For each component, three options are evaluated. The recommended choice is highlighted in green. Selections are made to be complementary across the stack — all options in the recommended column integrate natively without adapter layers.</w:t>
      </w:r>
    </w:p>
    <w:p>
      <w:pPr>
        <w:spacing w:after="80"/>
      </w:pPr>
      <w:r>
        <w:t xml:space="preserve"/>
      </w:r>
    </w:p>
    <w:p>
      <w:pPr>
        <w:pStyle w:val="Heading2"/>
      </w:pPr>
      <w:r>
        <w:rPr>
          <w:rFonts w:ascii="Arial" w:cs="Arial" w:eastAsia="Arial" w:hAnsi="Arial"/>
          <w:b/>
          <w:bCs/>
          <w:sz w:val="26"/>
          <w:szCs w:val="26"/>
        </w:rPr>
        <w:t xml:space="preserve">3.1 LLM Provider</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A: OpenAI GPT-4o</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B: Anthropic Claude 3.5 Sonnet</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C: Google Gemini 1.5 Pro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Quality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Excellent RAG + reasoning</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Best-in-class long context</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Strong multimodal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LangChain support</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Native ChatOpenAI</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ChatAnthropic</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ChatGoogleGenerativeAI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DeepEval support</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First-class</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Supported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Limited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LLM-as-judge capability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Excellent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Training familiarity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Used throughout FDE</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Cost</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Moderate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RECOMMENDATION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RECOMMENDED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80"/>
      </w:pPr>
      <w:r>
        <w:t xml:space="preserve"/>
      </w:r>
    </w:p>
    <w:p>
      <w:pPr>
        <w:spacing w:after="120"/>
      </w:pPr>
      <w:r>
        <w:rPr>
          <w:rFonts w:ascii="Arial" w:cs="Arial" w:eastAsia="Arial" w:hAnsi="Arial"/>
          <w:b w:val="false"/>
          <w:bCs w:val="false"/>
          <w:sz w:val="22"/>
          <w:szCs w:val="22"/>
        </w:rPr>
        <w:t xml:space="preserve">Recommendation: GPT-4o (primary) + gpt-4o-mini (for high-volume tasks like batch embedding narratives and DeepEval judge calls). This mirrors the exact pattern used in FDE Day 8 (TelecomAI agent) and Day 12 (DeepEval). gpt-4o-mini is 15× cheaper and sufficient for intermediate agent steps.</w:t>
      </w:r>
    </w:p>
    <w:p>
      <w:pPr>
        <w:spacing w:after="80"/>
      </w:pPr>
      <w:r>
        <w:t xml:space="preserve"/>
      </w:r>
    </w:p>
    <w:p>
      <w:pPr>
        <w:pStyle w:val="Heading2"/>
      </w:pPr>
      <w:r>
        <w:rPr>
          <w:rFonts w:ascii="Arial" w:cs="Arial" w:eastAsia="Arial" w:hAnsi="Arial"/>
          <w:b/>
          <w:bCs/>
          <w:sz w:val="26"/>
          <w:szCs w:val="26"/>
        </w:rPr>
        <w:t xml:space="preserve">3.2 Embeddings</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A: text-embedding-3-small</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B: text-embedding-3-large</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C: sentence-transformers (local)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Dimensions</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1,536</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3,072</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384–768 (model-dependent)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Cost</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Cheapest ($0.02/1M tokens)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more expensive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(local inference)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Quality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Excellent for RAG</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Marginally better</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Good, slower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LangChain native</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Yes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Yes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Yes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Training familiarity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Used in Day 1, 4, 8</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Not used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Not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RECOMMENDED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80"/>
      </w:pPr>
      <w:r>
        <w:t xml:space="preserve"/>
      </w:r>
    </w:p>
    <w:p>
      <w:pPr>
        <w:pStyle w:val="Heading2"/>
      </w:pPr>
      <w:r>
        <w:rPr>
          <w:rFonts w:ascii="Arial" w:cs="Arial" w:eastAsia="Arial" w:hAnsi="Arial"/>
          <w:b/>
          <w:bCs/>
          <w:sz w:val="26"/>
          <w:szCs w:val="26"/>
        </w:rPr>
        <w:t xml:space="preserve">3.3 Vector Database</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A: ChromaDB</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B: Pinecone</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C: FAISS (in-memory)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Persistence</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Local persistent storage</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Managed cloud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In-memory only (unless saved)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Metadata filtering</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Native where-filter</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Native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Manual post-filter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Hybrid search</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Semantic + metadata</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Semantic + metadata</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Semantic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Setup complexity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Simple (pip install)</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API key + account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Simple (pip install)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Production readiness</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Good for demo/capstone</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Production-grade</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Prototype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Training familiarity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Not directly used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Day 4 (reranking notebook)</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Used Day 4, 8</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RECOMMENDATION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RECOMMENDED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80"/>
      </w:pPr>
      <w:r>
        <w:t xml:space="preserve"/>
      </w:r>
    </w:p>
    <w:p>
      <w:pPr>
        <w:spacing w:after="120"/>
      </w:pPr>
      <w:r>
        <w:rPr>
          <w:rFonts w:ascii="Arial" w:cs="Arial" w:eastAsia="Arial" w:hAnsi="Arial"/>
          <w:sz w:val="22"/>
          <w:szCs w:val="22"/>
        </w:rPr>
        <w:t xml:space="preserve">ChromaDB is recommended for the capstone: it supports metadata filtering for region, severity, and equipment_type out of the box, requires no external account, and is persistent on disk. FAISS was used in training but lacks native metadata filtering which is a Requirement 1 capability.</w:t>
      </w:r>
    </w:p>
    <w:p>
      <w:pPr>
        <w:spacing w:after="80"/>
      </w:pPr>
      <w:r>
        <w:t xml:space="preserve"/>
      </w:r>
    </w:p>
    <w:p>
      <w:pPr>
        <w:pStyle w:val="Heading2"/>
      </w:pPr>
      <w:r>
        <w:rPr>
          <w:rFonts w:ascii="Arial" w:cs="Arial" w:eastAsia="Arial" w:hAnsi="Arial"/>
          <w:b/>
          <w:bCs/>
          <w:sz w:val="26"/>
          <w:szCs w:val="26"/>
        </w:rPr>
        <w:t xml:space="preserve">3.4 Hybrid Search Layer</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A: BM25 (rank_bm25) + RRF</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B: ChromaDB MMR</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C: Elasticsearch BM25</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Implementation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Manual (lightweight)</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Built-in diversity filter</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Full search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RRF fusion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Implemented in Day 4</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Not RRF</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Available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Token keyword matching</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Excellent BM25</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Semantic only</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Excellent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Setup complexity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2 pip packages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 extra setup</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 cloud service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Training familiarity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Day 4 (Hybrid RAG notebook)</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Not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RECOMMENDED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80"/>
      </w:pPr>
      <w:r>
        <w:t xml:space="preserve"/>
      </w:r>
    </w:p>
    <w:p>
      <w:pPr>
        <w:pStyle w:val="Heading2"/>
      </w:pPr>
      <w:r>
        <w:rPr>
          <w:rFonts w:ascii="Arial" w:cs="Arial" w:eastAsia="Arial" w:hAnsi="Arial"/>
          <w:b/>
          <w:bCs/>
          <w:sz w:val="26"/>
          <w:szCs w:val="26"/>
        </w:rPr>
        <w:t xml:space="preserve">3.5 Reranking Layer</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A: Cross-Encoder (sentence-transformers)</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B: Cohere Rerank API</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C: LLM-as-judge rerank (GPT-4o-mini)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High (joint attention)</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High (contextual)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Latency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Medium (local inference)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(API call)</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(LLM call)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Cost</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Free (local)</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Paid per call</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API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Training familiarity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Day 4 (reranking notebook)</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Day 4 (optional section)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Pattern from Day 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Req 2 fit</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Satisfies reranking with grid embeddings</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Directly satisfies LLM-as-judge req</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RECOMMENDED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80"/>
      </w:pPr>
      <w:r>
        <w:t xml:space="preserve"/>
      </w:r>
    </w:p>
    <w:p>
      <w:pPr>
        <w:pStyle w:val="Heading2"/>
      </w:pPr>
      <w:r>
        <w:rPr>
          <w:rFonts w:ascii="Arial" w:cs="Arial" w:eastAsia="Arial" w:hAnsi="Arial"/>
          <w:b/>
          <w:bCs/>
          <w:sz w:val="26"/>
          <w:szCs w:val="26"/>
        </w:rPr>
        <w:t xml:space="preserve">3.6 Agent Orchestration Framework</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A: LangGraph (LangChain)</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B: CrewAI</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C: OpenAI Agents SDK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State management</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TypedDict state with reducers</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Crew-level memory</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Thread-based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A2A communication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Explicit edge routing + conditional edges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 delegation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Handoffs between agents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Graph visualisation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Built-in Mermaid graph</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Limited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Limited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Checkpointing / HITL</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Day 6 (HITL notebook)</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Not built-in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Not built-in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RAG integration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Native LangChain retrievers</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Tool-based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Tool-based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Guardrails integration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Node-level guards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Agent-level</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guardrails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Training familiarity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Day 6, 7, 8 — extensively used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Day 9 (CrewAI notebook)</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Day 9 (OpenAI SDK)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RECOMMENDED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80"/>
      </w:pPr>
      <w:r>
        <w:t xml:space="preserve"/>
      </w:r>
    </w:p>
    <w:p>
      <w:pPr>
        <w:spacing w:after="120"/>
      </w:pPr>
      <w:r>
        <w:rPr>
          <w:rFonts w:ascii="Arial" w:cs="Arial" w:eastAsia="Arial" w:hAnsi="Arial"/>
          <w:sz w:val="22"/>
          <w:szCs w:val="22"/>
        </w:rPr>
        <w:t xml:space="preserve">LangGraph is recommended because: (1) explicit state graph gives full control over A2A escalation flows, (2) checkpointing satisfies HITL capability (Day 6), (3) integrates natively with LangChain retrievers (ChromaDB, BM25), (4) most extensively practised in training.</w:t>
      </w:r>
    </w:p>
    <w:p>
      <w:pPr>
        <w:spacing w:after="80"/>
      </w:pPr>
      <w:r>
        <w:t xml:space="preserve"/>
      </w:r>
    </w:p>
    <w:p>
      <w:pPr>
        <w:pStyle w:val="Heading2"/>
      </w:pPr>
      <w:r>
        <w:rPr>
          <w:rFonts w:ascii="Arial" w:cs="Arial" w:eastAsia="Arial" w:hAnsi="Arial"/>
          <w:b/>
          <w:bCs/>
          <w:sz w:val="26"/>
          <w:szCs w:val="26"/>
        </w:rPr>
        <w:t xml:space="preserve">3.7 Evaluation Framework</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A: DeepEval</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B: RAGAS</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C: Manual LLM-as-judge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Metrics available</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G-Eval, faithfulness, answer relevancy, contextual precision, hallucination</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Faithfulness, answer relevancy, context recall</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Custom criteria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LLM-as-judge</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Built-in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Built-in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implementation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CI/CD integration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pytest plugin</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Dataset-level</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Manual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Requirement match</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Explicitly named in Req 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Ragas notebook in Day 12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Training familiarity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Day 12 (full notebook)</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Day 12 (notebook)</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Indirect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RECOMMENDED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80"/>
      </w:pPr>
      <w:r>
        <w:t xml:space="preserve"/>
      </w:r>
    </w:p>
    <w:p>
      <w:pPr>
        <w:pStyle w:val="Heading2"/>
      </w:pPr>
      <w:r>
        <w:rPr>
          <w:rFonts w:ascii="Arial" w:cs="Arial" w:eastAsia="Arial" w:hAnsi="Arial"/>
          <w:b/>
          <w:bCs/>
          <w:sz w:val="26"/>
          <w:szCs w:val="26"/>
        </w:rPr>
        <w:t xml:space="preserve">3.8 Observability / Tracing</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A: LangSmith</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B: Langfuse</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C: No tracing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LangGraph integration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Native (same ecosystem)</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Via LangChain callback</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 cost tracking</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Yes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Yes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No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Free tier</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Developer tier</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Self-hostable</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Training familiarity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Day 13 (full notebook)</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Day 14 (full notebook)</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RECOMMENDATION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RECOMMENDED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80"/>
      </w:pPr>
      <w:r>
        <w:t xml:space="preserve"/>
      </w:r>
    </w:p>
    <w:p>
      <w:pPr>
        <w:pStyle w:val="Heading2"/>
      </w:pPr>
      <w:r>
        <w:rPr>
          <w:rFonts w:ascii="Arial" w:cs="Arial" w:eastAsia="Arial" w:hAnsi="Arial"/>
          <w:b/>
          <w:bCs/>
          <w:sz w:val="26"/>
          <w:szCs w:val="26"/>
        </w:rPr>
        <w:t xml:space="preserve">3.9 API Backend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A: FastAPI</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B: Flask</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C: Django REST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Async support</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Native async/await</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WSGI (limited)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ASGI 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 OpenAPI docs</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/docs endpoint built-in</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Manual</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Manual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LangGraph integration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Native (run graph in async route)</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Sync wrapper needed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Sync wrapper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Training familiarity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Day 15 (FastAPI notebook + server.py)</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used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used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RECOMMENDATION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RECOMMENDED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80"/>
      </w:pPr>
      <w:r>
        <w:t xml:space="preserve"/>
      </w:r>
    </w:p>
    <w:p>
      <w:pPr>
        <w:pStyle w:val="Heading2"/>
      </w:pPr>
      <w:r>
        <w:rPr>
          <w:rFonts w:ascii="Arial" w:cs="Arial" w:eastAsia="Arial" w:hAnsi="Arial"/>
          <w:b/>
          <w:bCs/>
          <w:sz w:val="26"/>
          <w:szCs w:val="26"/>
        </w:rPr>
        <w:t xml:space="preserve">3.10 Guardrails</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A: Presidio + LangChain Guards</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B: Guardrails AI</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C: Custom validation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PII masking</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Presidio (Day 10 notebook)</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Via validators</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Manual regex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validation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LangChain guardrails (Day 10)</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Schema-based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LangGraph integration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Node-level pre/post guards</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Wrapper pattern</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Manual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Training familiarity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Day 10 (full notebook)</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Not covered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Not covered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RECOMMENDATION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RECOMMENDED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80"/>
      </w:pPr>
      <w:r>
        <w:t xml:space="preserve"/>
      </w:r>
    </w:p>
    <w:p>
      <w:pPr>
        <w:pStyle w:val="Heading2"/>
      </w:pPr>
      <w:r>
        <w:rPr>
          <w:rFonts w:ascii="Arial" w:cs="Arial" w:eastAsia="Arial" w:hAnsi="Arial"/>
          <w:b/>
          <w:bCs/>
          <w:sz w:val="26"/>
          <w:szCs w:val="26"/>
        </w:rPr>
        <w:t xml:space="preserve">3.11 Frontend / Demo UI</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3"/>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A: Streamlit</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B: Gradio</w:t>
            </w:r>
          </w:p>
        </w:tc>
        <w:tc>
          <w:tcPr>
            <w:tcW w:type="dxa" w:w="245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 C: React (Next.js)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Development speed</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Very fast (pure Python)</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Fast (Python)</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Slow (JS 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LangGraph streaming</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st.write_stream</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yield support</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SSE / WebSocket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Panel demo suitability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Chat interface built-in</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Chat interface built-in</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Custom build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Training familiarity</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Widely used in Python AI projects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Common in NLP demos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covered in FDE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RECOMMENDATION</w:t>
            </w:r>
          </w:p>
        </w:tc>
        <w:tc>
          <w:tcPr>
            <w:tcW w:type="dxa" w:w="24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 RECOMMENDED</w:t>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80"/>
      </w:pPr>
      <w:r>
        <w:t xml:space="preserve"/>
      </w:r>
    </w:p>
    <w:p>
      <w:pPr>
        <w:pStyle w:val="Heading2"/>
      </w:pPr>
      <w:r>
        <w:rPr>
          <w:rFonts w:ascii="Arial" w:cs="Arial" w:eastAsia="Arial" w:hAnsi="Arial"/>
          <w:b/>
          <w:bCs/>
          <w:sz w:val="26"/>
          <w:szCs w:val="26"/>
        </w:rPr>
        <w:t xml:space="preserve">3.12 Final Recommended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 Notes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LLM (Primary)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OpenAI GPT-4o</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gpt-4o for analysis; gpt-4o-mini for high-volume steps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Embeddings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text-embedding-3-small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1536-dim, OpenAI API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Vector Database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ChromaDB</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Local persistent; metadata filtering for region/severity/equipment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Hybrid 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BM25 (rank_bm25) + RRF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Implemented from Day 4 Hybrid RAG notebook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Reranking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Cross-Encoder (sentence-transformers)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ms-marco-MiniLM-L-6-v2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Agent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LangGraph (LangChain)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StateGraph with TypedDict; 4 agents + orchestrator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Evaluation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DeepEval</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G-Eval, faithfulness, hallucination metrics + LLM-as-judge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Observability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LangSmith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Native LangGraph tracing; token cost monitoring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Guardrails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Presidio + LangChain Guards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PII masking; input validation at API gateway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 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FastAPI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Async routes; OpenAPI docs at /docs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Streamlit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Chat interface with streaming; graph visualisation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Data Processing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Pandas + NumPy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Augmentation + feature engineering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Environment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Python 3.11 + venv</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requirements.txt managed</w:t>
            </w:r>
          </w:p>
        </w:tc>
      </w:tr>
    </w:tbl>
    <w:p>
      <w:pPr>
        <w:spacing w:after="80"/>
      </w:pPr>
      <w:r>
        <w:t xml:space="preserve"/>
      </w:r>
    </w:p>
    <w:p>
      <w:r>
        <w:br w:type="page"/>
      </w:r>
    </w:p>
    <w:p>
      <w:pPr>
        <w:pStyle w:val="Heading1"/>
      </w:pPr>
      <w:r>
        <w:rPr>
          <w:rFonts w:ascii="Arial" w:cs="Arial" w:eastAsia="Arial" w:hAnsi="Arial"/>
          <w:b/>
          <w:bCs/>
          <w:sz w:val="32"/>
          <w:szCs w:val="32"/>
        </w:rPr>
        <w:t xml:space="preserve">4. System Architecture</w:t>
      </w:r>
    </w:p>
    <w:p>
      <w:pPr>
        <w:pStyle w:val="Heading2"/>
      </w:pPr>
      <w:r>
        <w:rPr>
          <w:rFonts w:ascii="Arial" w:cs="Arial" w:eastAsia="Arial" w:hAnsi="Arial"/>
          <w:b/>
          <w:bCs/>
          <w:sz w:val="26"/>
          <w:szCs w:val="26"/>
        </w:rPr>
        <w:t xml:space="preserve">4.1 High-Level Architecture Flow</w:t>
      </w:r>
    </w:p>
    <w:p>
      <w:pPr>
        <w:spacing w:after="120"/>
      </w:pPr>
      <w:r>
        <w:rPr>
          <w:rFonts w:ascii="Arial" w:cs="Arial" w:eastAsia="Arial" w:hAnsi="Arial"/>
          <w:sz w:val="22"/>
          <w:szCs w:val="22"/>
        </w:rPr>
        <w:t xml:space="preserve">The system is structured as a layered microservice with five primary layers: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Components</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1. Ingestion Layer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Pandas augmentation pipeline, Synthetic incident generator (GPT-4o-mini)</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Produce clean augmented dataset + RAG corpus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 Indexing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ChromaDB (incident docs), BM25 index (rank_bm25), Metadata store (region, severity, equipment)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Build searchable knowledge base from incidents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3. API Gateway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FastAPI, Presidio PII masking, Input validation guardrails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Receive NL queries, sanitise input, route to agent graph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4. Multi-Agent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LangGraph StateGraph: Orchestrator + 4 specialist agents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Process query through agent pipeline, escalate as needed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5. Evaluation Layer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DeepEval metrics, LangSmith tracing</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Score output quality, track token usage, log traces</w:t>
            </w:r>
          </w:p>
        </w:tc>
      </w:tr>
    </w:tbl>
    <w:p>
      <w:pPr>
        <w:spacing w:after="80"/>
      </w:pPr>
      <w:r>
        <w:t xml:space="preserve"/>
      </w:r>
    </w:p>
    <w:p>
      <w:pPr>
        <w:pStyle w:val="Heading2"/>
      </w:pPr>
      <w:r>
        <w:rPr>
          <w:rFonts w:ascii="Arial" w:cs="Arial" w:eastAsia="Arial" w:hAnsi="Arial"/>
          <w:b/>
          <w:bCs/>
          <w:sz w:val="26"/>
          <w:szCs w:val="26"/>
        </w:rPr>
        <w:t xml:space="preserve">4.2 Multi-Agent Graph Design</w:t>
      </w:r>
    </w:p>
    <w:p>
      <w:pPr>
        <w:spacing w:after="120"/>
      </w:pPr>
      <w:r>
        <w:rPr>
          <w:rFonts w:ascii="Arial" w:cs="Arial" w:eastAsia="Arial" w:hAnsi="Arial"/>
          <w:sz w:val="22"/>
          <w:szCs w:val="22"/>
        </w:rPr>
        <w:t xml:space="preserve">The LangGraph graph is a directed state machine with conditional routing: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Tools / Data Sources</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Orchestrator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Entry point; parses intent; routes query; aggregates final response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Query classifier (GPT-4o-mini)</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Routing decision + final synthesis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Grid Retrieval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Semantic + keyword incident retrieval with metadata filtering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ChromaDB, BM25, Cross-Encoder reranker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Top-K relevant incident documents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Grid Stability Agent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Computes real-time stability score from telemetry; flags anomalies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Augmented stability CSV, scikit-learn classifier, grid_frequency stats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Stability score, anomaly flags, health summary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Failure Analysis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Correlates retrieved incidents with telemetry patterns to identify root cause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Retrieved incidents + stability features, GPT-4o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Probable root cause with evidence chain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Recommendation Agent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Generates explainable mitigation steps grounded in retrieved incidents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Failure analysis output, GPT-4o, DeepEval faithfulness gate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Ranked mitigation recommendations with grounding citations</w:t>
            </w:r>
          </w:p>
        </w:tc>
      </w:tr>
    </w:tbl>
    <w:p>
      <w:pPr>
        <w:spacing w:after="80"/>
      </w:pPr>
      <w:r>
        <w:t xml:space="preserve"/>
      </w:r>
    </w:p>
    <w:p>
      <w:pPr>
        <w:pStyle w:val="Heading2"/>
      </w:pPr>
      <w:r>
        <w:rPr>
          <w:rFonts w:ascii="Arial" w:cs="Arial" w:eastAsia="Arial" w:hAnsi="Arial"/>
          <w:b/>
          <w:bCs/>
          <w:sz w:val="26"/>
          <w:szCs w:val="26"/>
        </w:rPr>
        <w:t xml:space="preserve">4.3 A2A Escalation Workflow</w:t>
      </w:r>
    </w:p>
    <w:p>
      <w:pPr>
        <w:spacing w:after="120"/>
      </w:pPr>
      <w:r>
        <w:rPr>
          <w:rFonts w:ascii="Arial" w:cs="Arial" w:eastAsia="Arial" w:hAnsi="Arial"/>
          <w:sz w:val="22"/>
          <w:szCs w:val="22"/>
        </w:rPr>
        <w:t xml:space="preserve">Agent-to-Agent communication uses LangGraph conditional edges on the shared AgentState TypedDict:</w:t>
      </w:r>
    </w:p>
    <w:p>
      <w:pPr>
        <w:pStyle w:val="ListParagraph"/>
        <w:numPr>
          <w:ilvl w:val="0"/>
          <w:numId w:val="2"/>
        </w:numPr>
        <w:spacing w:after="80"/>
      </w:pPr>
      <w:r>
        <w:rPr>
          <w:rFonts w:ascii="Arial" w:cs="Arial" w:eastAsia="Arial" w:hAnsi="Arial"/>
          <w:sz w:val="22"/>
          <w:szCs w:val="22"/>
        </w:rPr>
        <w:t xml:space="preserve">Orchestrator → Retrieval Agent (always first)</w:t>
      </w:r>
    </w:p>
    <w:p>
      <w:pPr>
        <w:pStyle w:val="ListParagraph"/>
        <w:numPr>
          <w:ilvl w:val="0"/>
          <w:numId w:val="2"/>
        </w:numPr>
        <w:spacing w:after="80"/>
      </w:pPr>
      <w:r>
        <w:rPr>
          <w:rFonts w:ascii="Arial" w:cs="Arial" w:eastAsia="Arial" w:hAnsi="Arial"/>
          <w:sz w:val="22"/>
          <w:szCs w:val="22"/>
        </w:rPr>
        <w:t xml:space="preserve">Retrieval Agent → Stability Agent (if telemetry data available for the queried region/time)</w:t>
      </w:r>
    </w:p>
    <w:p>
      <w:pPr>
        <w:pStyle w:val="ListParagraph"/>
        <w:numPr>
          <w:ilvl w:val="0"/>
          <w:numId w:val="2"/>
        </w:numPr>
        <w:spacing w:after="80"/>
      </w:pPr>
      <w:r>
        <w:rPr>
          <w:rFonts w:ascii="Arial" w:cs="Arial" w:eastAsia="Arial" w:hAnsi="Arial"/>
          <w:sz w:val="22"/>
          <w:szCs w:val="22"/>
        </w:rPr>
        <w:t xml:space="preserve">Stability Agent → Failure Analysis Agent (if stability score &lt; threshold OR anomaly detected)</w:t>
      </w:r>
    </w:p>
    <w:p>
      <w:pPr>
        <w:pStyle w:val="ListParagraph"/>
        <w:numPr>
          <w:ilvl w:val="0"/>
          <w:numId w:val="2"/>
        </w:numPr>
        <w:spacing w:after="80"/>
      </w:pPr>
      <w:r>
        <w:rPr>
          <w:rFonts w:ascii="Arial" w:cs="Arial" w:eastAsia="Arial" w:hAnsi="Arial"/>
          <w:sz w:val="22"/>
          <w:szCs w:val="22"/>
        </w:rPr>
        <w:t xml:space="preserve">Failure Analysis Agent → Recommendation Agent (always, passing root cause as context)</w:t>
      </w:r>
    </w:p>
    <w:p>
      <w:pPr>
        <w:pStyle w:val="ListParagraph"/>
        <w:numPr>
          <w:ilvl w:val="0"/>
          <w:numId w:val="2"/>
        </w:numPr>
        <w:spacing w:after="80"/>
      </w:pPr>
      <w:r>
        <w:rPr>
          <w:rFonts w:ascii="Arial" w:cs="Arial" w:eastAsia="Arial" w:hAnsi="Arial"/>
          <w:sz w:val="22"/>
          <w:szCs w:val="22"/>
        </w:rPr>
        <w:t xml:space="preserve">Recommendation Agent → Orchestrator (final synthesis) OR → back to Retrieval Agent (if faithfulness score &lt; 0.7, re-retrieve with expanded query)</w:t>
      </w:r>
    </w:p>
    <w:p>
      <w:pPr>
        <w:spacing w:after="80"/>
      </w:pPr>
      <w:r>
        <w:t xml:space="preserve"/>
      </w:r>
    </w:p>
    <w:p>
      <w:pPr>
        <w:pStyle w:val="Heading2"/>
      </w:pPr>
      <w:r>
        <w:rPr>
          <w:rFonts w:ascii="Arial" w:cs="Arial" w:eastAsia="Arial" w:hAnsi="Arial"/>
          <w:b/>
          <w:bCs/>
          <w:sz w:val="26"/>
          <w:szCs w:val="26"/>
        </w:rPr>
        <w:t xml:space="preserve">4.4 Chunking Strategy</w:t>
      </w:r>
    </w:p>
    <w:p>
      <w:pPr>
        <w:spacing w:after="120"/>
      </w:pPr>
      <w:r>
        <w:rPr>
          <w:rFonts w:ascii="Arial" w:cs="Arial" w:eastAsia="Arial" w:hAnsi="Arial"/>
          <w:sz w:val="22"/>
          <w:szCs w:val="22"/>
        </w:rPr>
        <w:t xml:space="preserve">Since the RAG corpus consists of synthetic incident reports (structured JSON → narrative text), chunking is document-level rather than sub-document:</w:t>
      </w:r>
    </w:p>
    <w:p>
      <w:pPr>
        <w:pStyle w:val="ListParagraph"/>
        <w:numPr>
          <w:ilvl w:val="0"/>
          <w:numId w:val="2"/>
        </w:numPr>
        <w:spacing w:after="80"/>
      </w:pPr>
      <w:r>
        <w:rPr>
          <w:rFonts w:ascii="Arial" w:cs="Arial" w:eastAsia="Arial" w:hAnsi="Arial"/>
          <w:sz w:val="22"/>
          <w:szCs w:val="22"/>
        </w:rPr>
        <w:t xml:space="preserve">Each incident report = one chunk (approximately 300–500 tokens per incident)</w:t>
      </w:r>
    </w:p>
    <w:p>
      <w:pPr>
        <w:pStyle w:val="ListParagraph"/>
        <w:numPr>
          <w:ilvl w:val="0"/>
          <w:numId w:val="2"/>
        </w:numPr>
        <w:spacing w:after="80"/>
      </w:pPr>
      <w:r>
        <w:rPr>
          <w:rFonts w:ascii="Arial" w:cs="Arial" w:eastAsia="Arial" w:hAnsi="Arial"/>
          <w:sz w:val="22"/>
          <w:szCs w:val="22"/>
        </w:rPr>
        <w:t xml:space="preserve">Metadata stored separately in ChromaDB: region, severity, equipment_type, outage_event, timestamp</w:t>
      </w:r>
    </w:p>
    <w:p>
      <w:pPr>
        <w:pStyle w:val="ListParagraph"/>
        <w:numPr>
          <w:ilvl w:val="0"/>
          <w:numId w:val="2"/>
        </w:numPr>
        <w:spacing w:after="80"/>
      </w:pPr>
      <w:r>
        <w:rPr>
          <w:rFonts w:ascii="Arial" w:cs="Arial" w:eastAsia="Arial" w:hAnsi="Arial"/>
          <w:sz w:val="22"/>
          <w:szCs w:val="22"/>
        </w:rPr>
        <w:t xml:space="preserve">No overlap chunking needed since incidents are self-contained</w:t>
      </w:r>
    </w:p>
    <w:p>
      <w:pPr>
        <w:pStyle w:val="ListParagraph"/>
        <w:numPr>
          <w:ilvl w:val="0"/>
          <w:numId w:val="2"/>
        </w:numPr>
        <w:spacing w:after="80"/>
      </w:pPr>
      <w:r>
        <w:rPr>
          <w:rFonts w:ascii="Arial" w:cs="Arial" w:eastAsia="Arial" w:hAnsi="Arial"/>
          <w:sz w:val="22"/>
          <w:szCs w:val="22"/>
        </w:rPr>
        <w:t xml:space="preserve">Household telemetry data is NOT embedded — it is queried directly by the Stability Agent as structured tabular data</w:t>
      </w:r>
    </w:p>
    <w:p>
      <w:pPr>
        <w:spacing w:after="80"/>
      </w:pPr>
      <w:r>
        <w:t xml:space="preserve"/>
      </w:r>
    </w:p>
    <w:p>
      <w:r>
        <w:br w:type="page"/>
      </w:r>
    </w:p>
    <w:p>
      <w:pPr>
        <w:pStyle w:val="Heading1"/>
      </w:pPr>
      <w:r>
        <w:rPr>
          <w:rFonts w:ascii="Arial" w:cs="Arial" w:eastAsia="Arial" w:hAnsi="Arial"/>
          <w:b/>
          <w:bCs/>
          <w:sz w:val="32"/>
          <w:szCs w:val="32"/>
        </w:rPr>
        <w:t xml:space="preserve">5. Detailed Requirement Approach</w:t>
      </w:r>
    </w:p>
    <w:p>
      <w:pPr>
        <w:pStyle w:val="Heading2"/>
      </w:pPr>
      <w:r>
        <w:rPr>
          <w:rFonts w:ascii="Arial" w:cs="Arial" w:eastAsia="Arial" w:hAnsi="Arial"/>
          <w:b/>
          <w:bCs/>
          <w:sz w:val="26"/>
          <w:szCs w:val="26"/>
        </w:rPr>
        <w:t xml:space="preserve">5.1 Requirement 1 — Basic (Core RAG + API)</w:t>
      </w:r>
    </w:p>
    <w:p>
      <w:pPr>
        <w:pStyle w:val="Heading3"/>
      </w:pPr>
      <w:r>
        <w:rPr>
          <w:rFonts w:ascii="Arial" w:cs="Arial" w:eastAsia="Arial" w:hAnsi="Arial"/>
          <w:b/>
          <w:bCs/>
          <w:sz w:val="24"/>
          <w:szCs w:val="24"/>
        </w:rPr>
        <w:t xml:space="preserve">5.1.1 Basic RAG for Grid Incident Retrieval</w:t>
      </w:r>
    </w:p>
    <w:p>
      <w:pPr>
        <w:spacing w:after="120"/>
      </w:pPr>
      <w:r>
        <w:rPr>
          <w:rFonts w:ascii="Arial" w:cs="Arial" w:eastAsia="Arial" w:hAnsi="Arial"/>
          <w:sz w:val="22"/>
          <w:szCs w:val="22"/>
        </w:rPr>
        <w:t xml:space="preserve">Implementation: LangChain RetrievalQA chain backed by ChromaDB. Each of the 1,000 synthetic incident documents is embedded with text-embedding-3-small and stored with metadata. Query is embedded at runtime and top-K most similar incidents are retrieved.</w:t>
      </w:r>
    </w:p>
    <w:p>
      <w:pPr>
        <w:spacing w:after="120"/>
      </w:pPr>
      <w:r>
        <w:rPr>
          <w:rFonts w:ascii="Arial" w:cs="Arial" w:eastAsia="Arial" w:hAnsi="Arial"/>
          <w:sz w:val="22"/>
          <w:szCs w:val="22"/>
        </w:rPr>
        <w:t xml:space="preserve">Feasibility with augmented data: HIGH. The synthetic incident corpus provides exactly the narrative text required for semantic retrieval. 1,000 diverse incidents across 5 regions and 10 equipment types gives good coverage.</w:t>
      </w:r>
    </w:p>
    <w:p>
      <w:pPr>
        <w:spacing w:after="80"/>
      </w:pPr>
      <w:r>
        <w:t xml:space="preserve"/>
      </w:r>
    </w:p>
    <w:p>
      <w:pPr>
        <w:pStyle w:val="Heading3"/>
      </w:pPr>
      <w:r>
        <w:rPr>
          <w:rFonts w:ascii="Arial" w:cs="Arial" w:eastAsia="Arial" w:hAnsi="Arial"/>
          <w:b/>
          <w:bCs/>
          <w:sz w:val="24"/>
          <w:szCs w:val="24"/>
        </w:rPr>
        <w:t xml:space="preserve">5.1.2 Hybrid Search (Keyword + Semantic)</w:t>
      </w:r>
    </w:p>
    <w:p>
      <w:pPr>
        <w:spacing w:after="120"/>
      </w:pPr>
      <w:r>
        <w:rPr>
          <w:rFonts w:ascii="Arial" w:cs="Arial" w:eastAsia="Arial" w:hAnsi="Arial"/>
          <w:sz w:val="22"/>
          <w:szCs w:val="22"/>
        </w:rPr>
        <w:t xml:space="preserve">Implementation: Directly from Day 4 Hybrid RAG notebook. BM25Okapi index built from incident narrative text. At query time: BM25 retrieves top-20 by keyword score; ChromaDB retrieves top-20 by semantic similarity; RRF fuses both ranked lists into a single top-K. Implemented in the Grid Retrieval Agent.</w:t>
      </w:r>
    </w:p>
    <w:p>
      <w:pPr>
        <w:spacing w:after="120"/>
      </w:pPr>
      <w:r>
        <w:rPr>
          <w:rFonts w:ascii="Arial" w:cs="Arial" w:eastAsia="Arial" w:hAnsi="Arial"/>
          <w:sz w:val="22"/>
          <w:szCs w:val="22"/>
        </w:rPr>
        <w:t xml:space="preserve">Feasibility: HIGH. Pattern is already implemented and tested in training.</w:t>
      </w:r>
    </w:p>
    <w:p>
      <w:pPr>
        <w:spacing w:after="80"/>
      </w:pPr>
      <w:r>
        <w:t xml:space="preserve"/>
      </w:r>
    </w:p>
    <w:p>
      <w:pPr>
        <w:pStyle w:val="Heading3"/>
      </w:pPr>
      <w:r>
        <w:rPr>
          <w:rFonts w:ascii="Arial" w:cs="Arial" w:eastAsia="Arial" w:hAnsi="Arial"/>
          <w:b/>
          <w:bCs/>
          <w:sz w:val="24"/>
          <w:szCs w:val="24"/>
        </w:rPr>
        <w:t xml:space="preserve">5.1.3 Metadata Filtering</w:t>
      </w:r>
    </w:p>
    <w:p>
      <w:pPr>
        <w:spacing w:after="120"/>
      </w:pPr>
      <w:r>
        <w:rPr>
          <w:rFonts w:ascii="Arial" w:cs="Arial" w:eastAsia="Arial" w:hAnsi="Arial"/>
          <w:sz w:val="22"/>
          <w:szCs w:val="22"/>
        </w:rPr>
        <w:t xml:space="preserve">Implementation: ChromaDB where-filter applied before or after retrieval. Filters on: region (exact match), severity (['High','Critical']), equipment_type (exact match), outage_event (boolean). Filters extracted from NL query using a structured extraction prompt (GPT-4o-mini).</w:t>
      </w:r>
    </w:p>
    <w:p>
      <w:pPr>
        <w:spacing w:after="120"/>
      </w:pPr>
      <w:r>
        <w:rPr>
          <w:rFonts w:ascii="Arial" w:cs="Arial" w:eastAsia="Arial" w:hAnsi="Arial"/>
          <w:sz w:val="22"/>
          <w:szCs w:val="22"/>
        </w:rPr>
        <w:t xml:space="preserve">Feasibility: HIGH. ChromaDB supports MongoDB-style where-filters natively.</w:t>
      </w:r>
    </w:p>
    <w:p>
      <w:pPr>
        <w:spacing w:after="80"/>
      </w:pPr>
      <w:r>
        <w:t xml:space="preserve"/>
      </w:r>
    </w:p>
    <w:p>
      <w:pPr>
        <w:pStyle w:val="Heading3"/>
      </w:pPr>
      <w:r>
        <w:rPr>
          <w:rFonts w:ascii="Arial" w:cs="Arial" w:eastAsia="Arial" w:hAnsi="Arial"/>
          <w:b/>
          <w:bCs/>
          <w:sz w:val="24"/>
          <w:szCs w:val="24"/>
        </w:rPr>
        <w:t xml:space="preserve">5.1.4 Root-Cause Recommendation Engine</w:t>
      </w:r>
    </w:p>
    <w:p>
      <w:pPr>
        <w:spacing w:after="120"/>
      </w:pPr>
      <w:r>
        <w:rPr>
          <w:rFonts w:ascii="Arial" w:cs="Arial" w:eastAsia="Arial" w:hAnsi="Arial"/>
          <w:sz w:val="22"/>
          <w:szCs w:val="22"/>
        </w:rPr>
        <w:t xml:space="preserve">Implementation: Retrieved incidents + stability agent output passed to Failure Analysis Agent as context. GPT-4o generates a structured root-cause analysis using chain-of-thought prompting. Output format: {probable_cause, evidence, confidence_score, related_incidents[]}</w:t>
      </w:r>
    </w:p>
    <w:p>
      <w:pPr>
        <w:spacing w:after="120"/>
      </w:pPr>
      <w:r>
        <w:rPr>
          <w:rFonts w:ascii="Arial" w:cs="Arial" w:eastAsia="Arial" w:hAnsi="Arial"/>
          <w:sz w:val="22"/>
          <w:szCs w:val="22"/>
        </w:rPr>
        <w:t xml:space="preserve">Feasibility: HIGH with augmented data. The root_cause field in synthetic incidents provides grounding context.</w:t>
      </w:r>
    </w:p>
    <w:p>
      <w:pPr>
        <w:spacing w:after="80"/>
      </w:pPr>
      <w:r>
        <w:t xml:space="preserve"/>
      </w:r>
    </w:p>
    <w:p>
      <w:pPr>
        <w:pStyle w:val="Heading3"/>
      </w:pPr>
      <w:r>
        <w:rPr>
          <w:rFonts w:ascii="Arial" w:cs="Arial" w:eastAsia="Arial" w:hAnsi="Arial"/>
          <w:b/>
          <w:bCs/>
          <w:sz w:val="24"/>
          <w:szCs w:val="24"/>
        </w:rPr>
        <w:t xml:space="preserve">5.1.5 Input Validation Guardrails</w:t>
      </w:r>
    </w:p>
    <w:p>
      <w:pPr>
        <w:spacing w:after="120"/>
      </w:pPr>
      <w:r>
        <w:rPr>
          <w:rFonts w:ascii="Arial" w:cs="Arial" w:eastAsia="Arial" w:hAnsi="Arial"/>
          <w:sz w:val="22"/>
          <w:szCs w:val="22"/>
        </w:rPr>
        <w:t xml:space="preserve">Implementation: FastAPI middleware using Presidio for PII masking (remove customer IDs, GPS coordinates, names before processing). LangChain guardrail checks: query length (5–500 chars), domain relevance check (query must contain grid/power/energy/transformer/voltage keywords or be rejected with helpful message), output safety check.</w:t>
      </w:r>
    </w:p>
    <w:p>
      <w:pPr>
        <w:spacing w:after="120"/>
      </w:pPr>
      <w:r>
        <w:rPr>
          <w:rFonts w:ascii="Arial" w:cs="Arial" w:eastAsia="Arial" w:hAnsi="Arial"/>
          <w:sz w:val="22"/>
          <w:szCs w:val="22"/>
        </w:rPr>
        <w:t xml:space="preserve">Pattern: Directly from Day 10 GuardRAils_And_PII_Demo notebook.</w:t>
      </w:r>
    </w:p>
    <w:p>
      <w:pPr>
        <w:spacing w:after="80"/>
      </w:pPr>
      <w:r>
        <w:t xml:space="preserve"/>
      </w:r>
    </w:p>
    <w:p>
      <w:pPr>
        <w:pStyle w:val="Heading3"/>
      </w:pPr>
      <w:r>
        <w:rPr>
          <w:rFonts w:ascii="Arial" w:cs="Arial" w:eastAsia="Arial" w:hAnsi="Arial"/>
          <w:b/>
          <w:bCs/>
          <w:sz w:val="24"/>
          <w:szCs w:val="24"/>
        </w:rPr>
        <w:t xml:space="preserve">5.1.6 Incident Similarity Ranking + API Endpoints</w:t>
      </w:r>
    </w:p>
    <w:p>
      <w:pPr>
        <w:spacing w:after="120"/>
      </w:pPr>
      <w:r>
        <w:rPr>
          <w:rFonts w:ascii="Arial" w:cs="Arial" w:eastAsia="Arial" w:hAnsi="Arial"/>
          <w:sz w:val="22"/>
          <w:szCs w:val="22"/>
        </w:rPr>
        <w:t xml:space="preserve">Similarity ranking: Cross-Encoder reranker re-scores the fused BM25+vector candidates for final top-5 output. Pattern from Day 4 reranking notebook.</w:t>
      </w:r>
    </w:p>
    <w:p>
      <w:pPr>
        <w:spacing w:after="120"/>
      </w:pPr>
      <w:r>
        <w:rPr>
          <w:rFonts w:ascii="Arial" w:cs="Arial" w:eastAsia="Arial" w:hAnsi="Arial"/>
          <w:sz w:val="22"/>
          <w:szCs w:val="22"/>
        </w:rPr>
        <w:t xml:space="preserve">API Endpoints (FastAPI):</w:t>
      </w:r>
    </w:p>
    <w:p>
      <w:pPr>
        <w:pStyle w:val="ListParagraph"/>
        <w:numPr>
          <w:ilvl w:val="0"/>
          <w:numId w:val="2"/>
        </w:numPr>
        <w:spacing w:after="80"/>
      </w:pPr>
      <w:r>
        <w:rPr>
          <w:rFonts w:ascii="Arial" w:cs="Arial" w:eastAsia="Arial" w:hAnsi="Arial"/>
          <w:sz w:val="22"/>
          <w:szCs w:val="22"/>
        </w:rPr>
        <w:t xml:space="preserve">POST /query — main NL query endpoint; returns incidents + root cause + recommendations</w:t>
      </w:r>
    </w:p>
    <w:p>
      <w:pPr>
        <w:pStyle w:val="ListParagraph"/>
        <w:numPr>
          <w:ilvl w:val="0"/>
          <w:numId w:val="2"/>
        </w:numPr>
        <w:spacing w:after="80"/>
      </w:pPr>
      <w:r>
        <w:rPr>
          <w:rFonts w:ascii="Arial" w:cs="Arial" w:eastAsia="Arial" w:hAnsi="Arial"/>
          <w:sz w:val="22"/>
          <w:szCs w:val="22"/>
        </w:rPr>
        <w:t xml:space="preserve">GET /incidents/{region} — retrieve incidents by region with metadata filters</w:t>
      </w:r>
    </w:p>
    <w:p>
      <w:pPr>
        <w:pStyle w:val="ListParagraph"/>
        <w:numPr>
          <w:ilvl w:val="0"/>
          <w:numId w:val="2"/>
        </w:numPr>
        <w:spacing w:after="80"/>
      </w:pPr>
      <w:r>
        <w:rPr>
          <w:rFonts w:ascii="Arial" w:cs="Arial" w:eastAsia="Arial" w:hAnsi="Arial"/>
          <w:sz w:val="22"/>
          <w:szCs w:val="22"/>
        </w:rPr>
        <w:t xml:space="preserve">POST /stability/check — submit telemetry readings and get stability assessment</w:t>
      </w:r>
    </w:p>
    <w:p>
      <w:pPr>
        <w:pStyle w:val="ListParagraph"/>
        <w:numPr>
          <w:ilvl w:val="0"/>
          <w:numId w:val="2"/>
        </w:numPr>
        <w:spacing w:after="80"/>
      </w:pPr>
      <w:r>
        <w:rPr>
          <w:rFonts w:ascii="Arial" w:cs="Arial" w:eastAsia="Arial" w:hAnsi="Arial"/>
          <w:sz w:val="22"/>
          <w:szCs w:val="22"/>
        </w:rPr>
        <w:t xml:space="preserve">GET /health — system health check</w:t>
      </w:r>
    </w:p>
    <w:p>
      <w:pPr>
        <w:pStyle w:val="ListParagraph"/>
        <w:numPr>
          <w:ilvl w:val="0"/>
          <w:numId w:val="2"/>
        </w:numPr>
        <w:spacing w:after="80"/>
      </w:pPr>
      <w:r>
        <w:rPr>
          <w:rFonts w:ascii="Arial" w:cs="Arial" w:eastAsia="Arial" w:hAnsi="Arial"/>
          <w:sz w:val="22"/>
          <w:szCs w:val="22"/>
        </w:rPr>
        <w:t xml:space="preserve">GET /docs — auto-generated Swagger UI</w:t>
      </w:r>
    </w:p>
    <w:p>
      <w:pPr>
        <w:spacing w:after="80"/>
      </w:pPr>
      <w:r>
        <w:t xml:space="preserve"/>
      </w:r>
    </w:p>
    <w:p>
      <w:pPr>
        <w:pStyle w:val="Heading2"/>
      </w:pPr>
      <w:r>
        <w:rPr>
          <w:rFonts w:ascii="Arial" w:cs="Arial" w:eastAsia="Arial" w:hAnsi="Arial"/>
          <w:b/>
          <w:bCs/>
          <w:sz w:val="26"/>
          <w:szCs w:val="26"/>
        </w:rPr>
        <w:t xml:space="preserve">5.2 Requirement 2 — Advanced (Multi-Agent + Evaluation)</w:t>
      </w:r>
    </w:p>
    <w:p>
      <w:pPr>
        <w:pStyle w:val="Heading3"/>
      </w:pPr>
      <w:r>
        <w:rPr>
          <w:rFonts w:ascii="Arial" w:cs="Arial" w:eastAsia="Arial" w:hAnsi="Arial"/>
          <w:b/>
          <w:bCs/>
          <w:sz w:val="24"/>
          <w:szCs w:val="24"/>
        </w:rPr>
        <w:t xml:space="preserve">5.2.1 DeepEval for Recommendation Quality Evaluation</w:t>
      </w:r>
    </w:p>
    <w:p>
      <w:pPr>
        <w:spacing w:after="120"/>
      </w:pPr>
      <w:r>
        <w:rPr>
          <w:rFonts w:ascii="Arial" w:cs="Arial" w:eastAsia="Arial" w:hAnsi="Arial"/>
          <w:sz w:val="22"/>
          <w:szCs w:val="22"/>
        </w:rPr>
        <w:t xml:space="preserve">Implementation: DeepEval test suite (pytest-based) runs after each recommendation generation in CI. Metrics used: Answer Relevancy (query vs recommendation match), Faithfulness (recommendation grounded in retrieved incidents), Contextual Precision (retrieved docs are relevant), Hallucination (no fabricated equipment names or regions), G-Eval custom metric for grid mitigation quality.</w:t>
      </w:r>
    </w:p>
    <w:p>
      <w:pPr>
        <w:spacing w:after="120"/>
      </w:pPr>
      <w:r>
        <w:rPr>
          <w:rFonts w:ascii="Arial" w:cs="Arial" w:eastAsia="Arial" w:hAnsi="Arial"/>
          <w:sz w:val="22"/>
          <w:szCs w:val="22"/>
        </w:rPr>
        <w:t xml:space="preserve">Feasibility: HIGH. Day 12 DeepEval notebook provides the exact implementation pattern. The synthetic incident corpus provides retrieval_context for faithfulness scoring.</w:t>
      </w:r>
    </w:p>
    <w:p>
      <w:pPr>
        <w:spacing w:after="80"/>
      </w:pPr>
      <w:r>
        <w:t xml:space="preserve"/>
      </w:r>
    </w:p>
    <w:p>
      <w:pPr>
        <w:pStyle w:val="Heading3"/>
      </w:pPr>
      <w:r>
        <w:rPr>
          <w:rFonts w:ascii="Arial" w:cs="Arial" w:eastAsia="Arial" w:hAnsi="Arial"/>
          <w:b/>
          <w:bCs/>
          <w:sz w:val="24"/>
          <w:szCs w:val="24"/>
        </w:rPr>
        <w:t xml:space="preserve">5.2.2 Telemetry Anomaly Correlation Analysis</w:t>
      </w:r>
    </w:p>
    <w:p>
      <w:pPr>
        <w:spacing w:after="120"/>
      </w:pPr>
      <w:r>
        <w:rPr>
          <w:rFonts w:ascii="Arial" w:cs="Arial" w:eastAsia="Arial" w:hAnsi="Arial"/>
          <w:sz w:val="22"/>
          <w:szCs w:val="22"/>
        </w:rPr>
        <w:t xml:space="preserve">Implementation: Stability Agent uses the augmented Dataset 1 (60K rows with timestamps, grid_frequency, transformer_status). For a given query context: filter rows by time window and region, compute Z-score anomaly on grid_frequency and stab, flag equipment where transformer_status='Overloaded', correlate timing with outage_event flags.</w:t>
      </w:r>
    </w:p>
    <w:p>
      <w:pPr>
        <w:spacing w:after="120"/>
      </w:pPr>
      <w:r>
        <w:rPr>
          <w:rFonts w:ascii="Arial" w:cs="Arial" w:eastAsia="Arial" w:hAnsi="Arial"/>
          <w:sz w:val="22"/>
          <w:szCs w:val="22"/>
        </w:rPr>
        <w:t xml:space="preserve">Feasibility: HIGH. The augmented Dataset 1 has all required fields after Layer 1 augmentation.</w:t>
      </w:r>
    </w:p>
    <w:p>
      <w:pPr>
        <w:spacing w:after="80"/>
      </w:pPr>
      <w:r>
        <w:t xml:space="preserve"/>
      </w:r>
    </w:p>
    <w:p>
      <w:pPr>
        <w:pStyle w:val="Heading3"/>
      </w:pPr>
      <w:r>
        <w:rPr>
          <w:rFonts w:ascii="Arial" w:cs="Arial" w:eastAsia="Arial" w:hAnsi="Arial"/>
          <w:b/>
          <w:bCs/>
          <w:sz w:val="24"/>
          <w:szCs w:val="24"/>
        </w:rPr>
        <w:t xml:space="preserve">5.2.3 Reranking with Grid Operational Embeddings</w:t>
      </w:r>
    </w:p>
    <w:p>
      <w:pPr>
        <w:spacing w:after="120"/>
      </w:pPr>
      <w:r>
        <w:rPr>
          <w:rFonts w:ascii="Arial" w:cs="Arial" w:eastAsia="Arial" w:hAnsi="Arial"/>
          <w:sz w:val="22"/>
          <w:szCs w:val="22"/>
        </w:rPr>
        <w:t xml:space="preserve">Implementation: After initial retrieval, Cross-Encoder (ms-marco-MiniLM-L-6-v2) re-scores each (query, incident_chunk) pair with joint attention. This is the 'grid operational embeddings reranking' — the cross-encoder is specialised for passage relevance scoring and understands operational terminology better than cosine similarity alone.</w:t>
      </w:r>
    </w:p>
    <w:p>
      <w:pPr>
        <w:spacing w:after="120"/>
      </w:pPr>
      <w:r>
        <w:rPr>
          <w:rFonts w:ascii="Arial" w:cs="Arial" w:eastAsia="Arial" w:hAnsi="Arial"/>
          <w:sz w:val="22"/>
          <w:szCs w:val="22"/>
        </w:rPr>
        <w:t xml:space="preserve">Feasibility: HIGH. Pattern directly from Day 4 reranking strategies notebook.</w:t>
      </w:r>
    </w:p>
    <w:p>
      <w:pPr>
        <w:spacing w:after="80"/>
      </w:pPr>
      <w:r>
        <w:t xml:space="preserve"/>
      </w:r>
    </w:p>
    <w:p>
      <w:pPr>
        <w:pStyle w:val="Heading3"/>
      </w:pPr>
      <w:r>
        <w:rPr>
          <w:rFonts w:ascii="Arial" w:cs="Arial" w:eastAsia="Arial" w:hAnsi="Arial"/>
          <w:b/>
          <w:bCs/>
          <w:sz w:val="24"/>
          <w:szCs w:val="24"/>
        </w:rPr>
        <w:t xml:space="preserve">5.2.4 LLM-as-Judge for Mitigation Validation</w:t>
      </w:r>
    </w:p>
    <w:p>
      <w:pPr>
        <w:spacing w:after="120"/>
      </w:pPr>
      <w:r>
        <w:rPr>
          <w:rFonts w:ascii="Arial" w:cs="Arial" w:eastAsia="Arial" w:hAnsi="Arial"/>
          <w:sz w:val="22"/>
          <w:szCs w:val="22"/>
        </w:rPr>
        <w:t xml:space="preserve">Implementation: After the Recommendation Agent generates mitigation steps, a separate GPT-4o-mini call acts as judge. It evaluates: (1) Is the mitigation technically sound for the described grid failure? (2) Is it grounded in the retrieved incident evidence? (3) Is it actionable (not vague)? Scores 1–5 on each criterion. If average &lt; 3, recommendation is regenerated with a refined prompt.</w:t>
      </w:r>
    </w:p>
    <w:p>
      <w:pPr>
        <w:spacing w:after="120"/>
      </w:pPr>
      <w:r>
        <w:rPr>
          <w:rFonts w:ascii="Arial" w:cs="Arial" w:eastAsia="Arial" w:hAnsi="Arial"/>
          <w:sz w:val="22"/>
          <w:szCs w:val="22"/>
        </w:rPr>
        <w:t xml:space="preserve">Feasibility: HIGH. DeepEval’s G-Eval framework (Day 12) provides this exact pattern.</w:t>
      </w:r>
    </w:p>
    <w:p>
      <w:pPr>
        <w:spacing w:after="80"/>
      </w:pPr>
      <w:r>
        <w:t xml:space="preserve"/>
      </w:r>
    </w:p>
    <w:p>
      <w:pPr>
        <w:pStyle w:val="Heading3"/>
      </w:pPr>
      <w:r>
        <w:rPr>
          <w:rFonts w:ascii="Arial" w:cs="Arial" w:eastAsia="Arial" w:hAnsi="Arial"/>
          <w:b/>
          <w:bCs/>
          <w:sz w:val="24"/>
          <w:szCs w:val="24"/>
        </w:rPr>
        <w:t xml:space="preserve">5.2.5 Token Optimisation for Large-Scale Telemetry</w:t>
      </w:r>
    </w:p>
    <w:p>
      <w:pPr>
        <w:spacing w:after="120"/>
      </w:pPr>
      <w:r>
        <w:rPr>
          <w:rFonts w:ascii="Arial" w:cs="Arial" w:eastAsia="Arial" w:hAnsi="Arial"/>
          <w:sz w:val="22"/>
          <w:szCs w:val="22"/>
        </w:rPr>
        <w:t xml:space="preserve">See Section 6 for full token optimisation strategy.</w:t>
      </w:r>
    </w:p>
    <w:p>
      <w:pPr>
        <w:spacing w:after="80"/>
      </w:pPr>
      <w:r>
        <w:t xml:space="preserve"/>
      </w:r>
    </w:p>
    <w:p>
      <w:pPr>
        <w:pStyle w:val="Heading3"/>
      </w:pPr>
      <w:r>
        <w:rPr>
          <w:rFonts w:ascii="Arial" w:cs="Arial" w:eastAsia="Arial" w:hAnsi="Arial"/>
          <w:b/>
          <w:bCs/>
          <w:sz w:val="24"/>
          <w:szCs w:val="24"/>
        </w:rPr>
        <w:t xml:space="preserve">5.2.6 Multi-Agent Grid Intelligence System</w:t>
      </w:r>
    </w:p>
    <w:p>
      <w:pPr>
        <w:spacing w:after="120"/>
      </w:pPr>
      <w:r>
        <w:rPr>
          <w:rFonts w:ascii="Arial" w:cs="Arial" w:eastAsia="Arial" w:hAnsi="Arial"/>
          <w:sz w:val="22"/>
          <w:szCs w:val="22"/>
        </w:rPr>
        <w:t xml:space="preserve">Architecture described in Section 4. LangGraph graph with 5 nodes (Orchestrator + 4 agents). Each agent has: a system prompt defining its role, tools bound to it, access to the shared AgentState, and conditional edge logic for escalation.</w:t>
      </w:r>
    </w:p>
    <w:p>
      <w:pPr>
        <w:spacing w:after="120"/>
      </w:pPr>
      <w:r>
        <w:rPr>
          <w:rFonts w:ascii="Arial" w:cs="Arial" w:eastAsia="Arial" w:hAnsi="Arial"/>
          <w:sz w:val="22"/>
          <w:szCs w:val="22"/>
        </w:rPr>
        <w:t xml:space="preserve">Feasibility: HIGH. Day 8 LangGraph_Based_Telecom_Agent is the direct architectural template — 4 specialist agents (Nova, Rajan, Priya, Arjun) with routing. SGEIA replicates this pattern for the grid domain.</w:t>
      </w:r>
    </w:p>
    <w:p>
      <w:pPr>
        <w:spacing w:after="80"/>
      </w:pPr>
      <w:r>
        <w:t xml:space="preserve"/>
      </w:r>
    </w:p>
    <w:p>
      <w:pPr>
        <w:pStyle w:val="Heading3"/>
      </w:pPr>
      <w:r>
        <w:rPr>
          <w:rFonts w:ascii="Arial" w:cs="Arial" w:eastAsia="Arial" w:hAnsi="Arial"/>
          <w:b/>
          <w:bCs/>
          <w:sz w:val="24"/>
          <w:szCs w:val="24"/>
        </w:rPr>
        <w:t xml:space="preserve">5.2.7 Frontend Interface</w:t>
      </w:r>
    </w:p>
    <w:p>
      <w:pPr>
        <w:spacing w:after="120"/>
      </w:pPr>
      <w:r>
        <w:rPr>
          <w:rFonts w:ascii="Arial" w:cs="Arial" w:eastAsia="Arial" w:hAnsi="Arial"/>
          <w:sz w:val="22"/>
          <w:szCs w:val="22"/>
        </w:rPr>
        <w:t xml:space="preserve">Implementation: Streamlit app with: (1) NL query input box, (2) streaming LLM response with st.write_stream, (3) retrieved incidents panel with metadata badges, (4) stability score gauge chart, (5) root cause expandable section, (6) mitigation steps with DeepEval score display, (7) agent trace viewer (LangSmith embedded link).</w:t>
      </w:r>
    </w:p>
    <w:p>
      <w:pPr>
        <w:spacing w:after="120"/>
      </w:pPr>
      <w:r>
        <w:rPr>
          <w:rFonts w:ascii="Arial" w:cs="Arial" w:eastAsia="Arial" w:hAnsi="Arial"/>
          <w:sz w:val="22"/>
          <w:szCs w:val="22"/>
        </w:rPr>
        <w:t xml:space="preserve">Feasibility: HIGH. Streamlit supports all these components natively.</w:t>
      </w:r>
    </w:p>
    <w:p>
      <w:pPr>
        <w:spacing w:after="80"/>
      </w:pPr>
      <w:r>
        <w:t xml:space="preserve"/>
      </w:r>
    </w:p>
    <w:p>
      <w:pPr>
        <w:pStyle w:val="Heading2"/>
      </w:pPr>
      <w:r>
        <w:rPr>
          <w:rFonts w:ascii="Arial" w:cs="Arial" w:eastAsia="Arial" w:hAnsi="Arial"/>
          <w:b/>
          <w:bCs/>
          <w:sz w:val="26"/>
          <w:szCs w:val="26"/>
        </w:rPr>
        <w:t xml:space="preserve">5.3 Optional Capabilities (Feasibility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000"/>
        <w:gridCol w:w="1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Optional Feature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Feasibility</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Approach with Augmented Data</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Transformer health monitoring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Use augmented transformer_status + stab + grid_frequency. Build a time-series health score (rolling mean of stab over 24h window). Alert when downward trend detected.</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Power demand forecasting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Use Household dataset (2M rows, minute-level). ARIMA or Prophet model on Global_active_power. Predict next 24h demand. FastAPI endpoint: GET /forecast/{region}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Grid load balancing intelligence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Derived from demand_load + stability features. Rule-based load redistribution suggestions when transformer_status='Overloaded'. Limited without real multi-node topology data.</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Low-Medium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Renewable energy integration analysis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LOW-MEDIUM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Not directly supported by datasets (no solar/wind generation columns). Would require additional synthetic data generation for renewable variability columns.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Cross-region outage correlation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Augmented Dataset 1 has region column. Temporal correlation: group outage_event by region and time window, compute Pearson correlation across regions. Visualise in Streamlit heatmap.</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Feedback loop for optimisation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Store user feedback (thumbs up/down on recommendations) in SQLite. Use feedback to update ChromaDB relevance scores as a post-retrieval re-weighting signal.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Real-time energy analytics dashboard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Streamlit dashboard with auto-refresh (st.rerun). Display live telemetry simulation from shuffled Dataset 2 rows as if streaming. Voltage, power, frequency gauges.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SCADA integration support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LOW (scope risk)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SCADA is proprietary per utility. Mock SCADA API with FastAPI endpoint accepting Modbus-format JSON. Full integration out of scope for capstone.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Very High</w:t>
            </w:r>
          </w:p>
        </w:tc>
      </w:tr>
    </w:tbl>
    <w:p>
      <w:pPr>
        <w:spacing w:after="80"/>
      </w:pPr>
      <w:r>
        <w:t xml:space="preserve"/>
      </w:r>
    </w:p>
    <w:p>
      <w:r>
        <w:br w:type="page"/>
      </w:r>
    </w:p>
    <w:p>
      <w:pPr>
        <w:pStyle w:val="Heading1"/>
      </w:pPr>
      <w:r>
        <w:rPr>
          <w:rFonts w:ascii="Arial" w:cs="Arial" w:eastAsia="Arial" w:hAnsi="Arial"/>
          <w:b/>
          <w:bCs/>
          <w:sz w:val="32"/>
          <w:szCs w:val="32"/>
        </w:rPr>
        <w:t xml:space="preserve">6. Token Optimisation Strategy</w:t>
      </w:r>
    </w:p>
    <w:p>
      <w:pPr>
        <w:spacing w:after="120"/>
      </w:pPr>
      <w:r>
        <w:rPr>
          <w:rFonts w:ascii="Arial" w:cs="Arial" w:eastAsia="Arial" w:hAnsi="Arial"/>
          <w:sz w:val="22"/>
          <w:szCs w:val="22"/>
        </w:rPr>
        <w:t xml:space="preserve">Large-scale telemetry analysis (Requirement 2) and multi-agent pipelines with multiple LLM calls create significant token consumption. The following strategies reduce cost while maintaining output quality.</w:t>
      </w:r>
    </w:p>
    <w:p>
      <w:pPr>
        <w:spacing w:after="80"/>
      </w:pPr>
      <w:r>
        <w:t xml:space="preserve"/>
      </w:r>
    </w:p>
    <w:p>
      <w:pPr>
        <w:pStyle w:val="Heading2"/>
      </w:pPr>
      <w:r>
        <w:rPr>
          <w:rFonts w:ascii="Arial" w:cs="Arial" w:eastAsia="Arial" w:hAnsi="Arial"/>
          <w:b/>
          <w:bCs/>
          <w:sz w:val="26"/>
          <w:szCs w:val="26"/>
        </w:rPr>
        <w:t xml:space="preserve">6.1 Model Tiering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Query intent extraction, metadata filter parsing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gpt-4o-mini</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Simple structured extraction; small output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BM25 tokenisation, anomaly scoring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 LLM — algorithmic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Zero token cost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Cross-Encoder reranking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No LLM — local model</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Zero token cost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Incident narrative generation (one-time)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gpt-4o-mini (batch)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One-time offline cost; ~$0.50 for 1,000 incidents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Telemetry anomaly correlation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gpt-4o-mini</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Pattern summarisation only; short 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Root-cause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gpt-4o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Complex reasoning; high value output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Mitigation generation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gpt-4o</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High quality required for panel demo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LLM-as-judge (DeepEval)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gpt-4o-mini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Evaluation calls are repetitive; mini is sufficient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Final synthesis / response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gpt-4o</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User-facing; quality matters</w:t>
            </w:r>
          </w:p>
        </w:tc>
      </w:tr>
    </w:tbl>
    <w:p>
      <w:pPr>
        <w:spacing w:after="80"/>
      </w:pPr>
      <w:r>
        <w:t xml:space="preserve"/>
      </w:r>
    </w:p>
    <w:p>
      <w:pPr>
        <w:pStyle w:val="Heading2"/>
      </w:pPr>
      <w:r>
        <w:rPr>
          <w:rFonts w:ascii="Arial" w:cs="Arial" w:eastAsia="Arial" w:hAnsi="Arial"/>
          <w:b/>
          <w:bCs/>
          <w:sz w:val="26"/>
          <w:szCs w:val="26"/>
        </w:rPr>
        <w:t xml:space="preserve">6.2 Context Window Management</w:t>
      </w:r>
    </w:p>
    <w:p>
      <w:pPr>
        <w:pStyle w:val="ListParagraph"/>
        <w:numPr>
          <w:ilvl w:val="0"/>
          <w:numId w:val="2"/>
        </w:numPr>
        <w:spacing w:after="80"/>
      </w:pPr>
      <w:r>
        <w:rPr>
          <w:rFonts w:ascii="Arial" w:cs="Arial" w:eastAsia="Arial" w:hAnsi="Arial"/>
          <w:sz w:val="22"/>
          <w:szCs w:val="22"/>
        </w:rPr>
        <w:t xml:space="preserve">Retrieve top-5 incident chunks maximum per query (not top-20). Cross-Encoder handles precision so recall-heavy retrieval is unnecessary.</w:t>
      </w:r>
    </w:p>
    <w:p>
      <w:pPr>
        <w:pStyle w:val="ListParagraph"/>
        <w:numPr>
          <w:ilvl w:val="0"/>
          <w:numId w:val="2"/>
        </w:numPr>
        <w:spacing w:after="80"/>
      </w:pPr>
      <w:r>
        <w:rPr>
          <w:rFonts w:ascii="Arial" w:cs="Arial" w:eastAsia="Arial" w:hAnsi="Arial"/>
          <w:sz w:val="22"/>
          <w:szCs w:val="22"/>
        </w:rPr>
        <w:t xml:space="preserve">Incident chunks capped at 400 tokens each. If a generated narrative exceeds this, truncate at sentence boundary.</w:t>
      </w:r>
    </w:p>
    <w:p>
      <w:pPr>
        <w:pStyle w:val="ListParagraph"/>
        <w:numPr>
          <w:ilvl w:val="0"/>
          <w:numId w:val="2"/>
        </w:numPr>
        <w:spacing w:after="80"/>
      </w:pPr>
      <w:r>
        <w:rPr>
          <w:rFonts w:ascii="Arial" w:cs="Arial" w:eastAsia="Arial" w:hAnsi="Arial"/>
          <w:sz w:val="22"/>
          <w:szCs w:val="22"/>
        </w:rPr>
        <w:t xml:space="preserve">Agent state passed between nodes contains only: query, retrieved_incident_ids (not full text), stability_score, anomaly_flags, root_cause_summary (200 token max). Full incident text fetched from ChromaDB by each agent only when needed.</w:t>
      </w:r>
    </w:p>
    <w:p>
      <w:pPr>
        <w:pStyle w:val="ListParagraph"/>
        <w:numPr>
          <w:ilvl w:val="0"/>
          <w:numId w:val="2"/>
        </w:numPr>
        <w:spacing w:after="80"/>
      </w:pPr>
      <w:r>
        <w:rPr>
          <w:rFonts w:ascii="Arial" w:cs="Arial" w:eastAsia="Arial" w:hAnsi="Arial"/>
          <w:sz w:val="22"/>
          <w:szCs w:val="22"/>
        </w:rPr>
        <w:t xml:space="preserve">System prompts kept under 300 tokens. Role definitions are concise and use structured bullet format rather than verbose paragraphs.</w:t>
      </w:r>
    </w:p>
    <w:p>
      <w:pPr>
        <w:spacing w:after="80"/>
      </w:pPr>
      <w:r>
        <w:t xml:space="preserve"/>
      </w:r>
    </w:p>
    <w:p>
      <w:pPr>
        <w:pStyle w:val="Heading2"/>
      </w:pPr>
      <w:r>
        <w:rPr>
          <w:rFonts w:ascii="Arial" w:cs="Arial" w:eastAsia="Arial" w:hAnsi="Arial"/>
          <w:b/>
          <w:bCs/>
          <w:sz w:val="26"/>
          <w:szCs w:val="26"/>
        </w:rPr>
        <w:t xml:space="preserve">6.3 Telemetry Summarisation Before LLM Calls</w:t>
      </w:r>
    </w:p>
    <w:p>
      <w:pPr>
        <w:pStyle w:val="ListParagraph"/>
        <w:numPr>
          <w:ilvl w:val="0"/>
          <w:numId w:val="2"/>
        </w:numPr>
        <w:spacing w:after="80"/>
      </w:pPr>
      <w:r>
        <w:rPr>
          <w:rFonts w:ascii="Arial" w:cs="Arial" w:eastAsia="Arial" w:hAnsi="Arial"/>
          <w:sz w:val="22"/>
          <w:szCs w:val="22"/>
        </w:rPr>
        <w:t xml:space="preserve">Stability Agent pre-processes the 60K telemetry rows using Pandas (algorithmic, zero tokens) before passing to LLM.</w:t>
      </w:r>
    </w:p>
    <w:p>
      <w:pPr>
        <w:pStyle w:val="ListParagraph"/>
        <w:numPr>
          <w:ilvl w:val="0"/>
          <w:numId w:val="2"/>
        </w:numPr>
        <w:spacing w:after="80"/>
      </w:pPr>
      <w:r>
        <w:rPr>
          <w:rFonts w:ascii="Arial" w:cs="Arial" w:eastAsia="Arial" w:hAnsi="Arial"/>
          <w:sz w:val="22"/>
          <w:szCs w:val="22"/>
        </w:rPr>
        <w:t xml:space="preserve">Only a summary table (5–10 rows of notable anomalies) is passed to GPT-4o. The raw CSV is never sent to an LLM.</w:t>
      </w:r>
    </w:p>
    <w:p>
      <w:pPr>
        <w:pStyle w:val="ListParagraph"/>
        <w:numPr>
          <w:ilvl w:val="0"/>
          <w:numId w:val="2"/>
        </w:numPr>
        <w:spacing w:after="80"/>
      </w:pPr>
      <w:r>
        <w:rPr>
          <w:rFonts w:ascii="Arial" w:cs="Arial" w:eastAsia="Arial" w:hAnsi="Arial"/>
          <w:sz w:val="22"/>
          <w:szCs w:val="22"/>
        </w:rPr>
        <w:t xml:space="preserve">For household data: aggregate 1-minute records to 15-minute intervals (reduces context volume by 15×). Only the last 24 hours (96 rows) relevant to the query window are used.</w:t>
      </w:r>
    </w:p>
    <w:p>
      <w:pPr>
        <w:spacing w:after="80"/>
      </w:pPr>
      <w:r>
        <w:t xml:space="preserve"/>
      </w:r>
    </w:p>
    <w:p>
      <w:pPr>
        <w:pStyle w:val="Heading2"/>
      </w:pPr>
      <w:r>
        <w:rPr>
          <w:rFonts w:ascii="Arial" w:cs="Arial" w:eastAsia="Arial" w:hAnsi="Arial"/>
          <w:b/>
          <w:bCs/>
          <w:sz w:val="26"/>
          <w:szCs w:val="26"/>
        </w:rPr>
        <w:t xml:space="preserve">6.4 Prompt Engineering for Token Efficiency</w:t>
      </w:r>
    </w:p>
    <w:p>
      <w:pPr>
        <w:pStyle w:val="ListParagraph"/>
        <w:numPr>
          <w:ilvl w:val="0"/>
          <w:numId w:val="2"/>
        </w:numPr>
        <w:spacing w:after="80"/>
      </w:pPr>
      <w:r>
        <w:rPr>
          <w:rFonts w:ascii="Arial" w:cs="Arial" w:eastAsia="Arial" w:hAnsi="Arial"/>
          <w:sz w:val="22"/>
          <w:szCs w:val="22"/>
        </w:rPr>
        <w:t xml:space="preserve">Use structured output (JSON mode / response_format=json_object) to eliminate verbose prose in intermediate agent outputs.</w:t>
      </w:r>
    </w:p>
    <w:p>
      <w:pPr>
        <w:pStyle w:val="ListParagraph"/>
        <w:numPr>
          <w:ilvl w:val="0"/>
          <w:numId w:val="2"/>
        </w:numPr>
        <w:spacing w:after="80"/>
      </w:pPr>
      <w:r>
        <w:rPr>
          <w:rFonts w:ascii="Arial" w:cs="Arial" w:eastAsia="Arial" w:hAnsi="Arial"/>
          <w:sz w:val="22"/>
          <w:szCs w:val="22"/>
        </w:rPr>
        <w:t xml:space="preserve">Chain-of-thought only in the final synthesis step, not in intermediate agents.</w:t>
      </w:r>
    </w:p>
    <w:p>
      <w:pPr>
        <w:pStyle w:val="ListParagraph"/>
        <w:numPr>
          <w:ilvl w:val="0"/>
          <w:numId w:val="2"/>
        </w:numPr>
        <w:spacing w:after="80"/>
      </w:pPr>
      <w:r>
        <w:rPr>
          <w:rFonts w:ascii="Arial" w:cs="Arial" w:eastAsia="Arial" w:hAnsi="Arial"/>
          <w:sz w:val="22"/>
          <w:szCs w:val="22"/>
        </w:rPr>
        <w:t xml:space="preserve">Use few-shot examples only for the LLM-as-judge prompt (3 examples max); zero-shot for retrieval and stability agents.</w:t>
      </w:r>
    </w:p>
    <w:p>
      <w:pPr>
        <w:pStyle w:val="ListParagraph"/>
        <w:numPr>
          <w:ilvl w:val="0"/>
          <w:numId w:val="2"/>
        </w:numPr>
        <w:spacing w:after="80"/>
      </w:pPr>
      <w:r>
        <w:rPr>
          <w:rFonts w:ascii="Arial" w:cs="Arial" w:eastAsia="Arial" w:hAnsi="Arial"/>
          <w:sz w:val="22"/>
          <w:szCs w:val="22"/>
        </w:rPr>
        <w:t xml:space="preserve">Avoid restating the full query in every agent system prompt — pass it via the state object.</w:t>
      </w:r>
    </w:p>
    <w:p>
      <w:pPr>
        <w:spacing w:after="80"/>
      </w:pPr>
      <w:r>
        <w:t xml:space="preserve"/>
      </w:r>
    </w:p>
    <w:p>
      <w:pPr>
        <w:pStyle w:val="Heading2"/>
      </w:pPr>
      <w:r>
        <w:rPr>
          <w:rFonts w:ascii="Arial" w:cs="Arial" w:eastAsia="Arial" w:hAnsi="Arial"/>
          <w:b/>
          <w:bCs/>
          <w:sz w:val="26"/>
          <w:szCs w:val="26"/>
        </w:rPr>
        <w:t xml:space="preserve">6.5 Caching</w:t>
      </w:r>
    </w:p>
    <w:p>
      <w:pPr>
        <w:pStyle w:val="ListParagraph"/>
        <w:numPr>
          <w:ilvl w:val="0"/>
          <w:numId w:val="2"/>
        </w:numPr>
        <w:spacing w:after="80"/>
      </w:pPr>
      <w:r>
        <w:rPr>
          <w:rFonts w:ascii="Arial" w:cs="Arial" w:eastAsia="Arial" w:hAnsi="Arial"/>
          <w:sz w:val="22"/>
          <w:szCs w:val="22"/>
        </w:rPr>
        <w:t xml:space="preserve">Embed query text and check ChromaDB similarity against a cache collection. If a near-identical query (cosine &gt; 0.97) was answered before, return the cached response directly (zero new LLM tokens).</w:t>
      </w:r>
    </w:p>
    <w:p>
      <w:pPr>
        <w:pStyle w:val="ListParagraph"/>
        <w:numPr>
          <w:ilvl w:val="0"/>
          <w:numId w:val="2"/>
        </w:numPr>
        <w:spacing w:after="80"/>
      </w:pPr>
      <w:r>
        <w:rPr>
          <w:rFonts w:ascii="Arial" w:cs="Arial" w:eastAsia="Arial" w:hAnsi="Arial"/>
          <w:sz w:val="22"/>
          <w:szCs w:val="22"/>
        </w:rPr>
        <w:t xml:space="preserve">LangSmith trace IDs can be used to retrieve prior responses for identical queries.</w:t>
      </w:r>
    </w:p>
    <w:p>
      <w:pPr>
        <w:pStyle w:val="ListParagraph"/>
        <w:numPr>
          <w:ilvl w:val="0"/>
          <w:numId w:val="2"/>
        </w:numPr>
        <w:spacing w:after="80"/>
      </w:pPr>
      <w:r>
        <w:rPr>
          <w:rFonts w:ascii="Arial" w:cs="Arial" w:eastAsia="Arial" w:hAnsi="Arial"/>
          <w:sz w:val="22"/>
          <w:szCs w:val="22"/>
        </w:rPr>
        <w:t xml:space="preserve">BM25 index is built once at startup and kept in memory; not rebuilt per query.</w:t>
      </w:r>
    </w:p>
    <w:p>
      <w:pPr>
        <w:spacing w:after="80"/>
      </w:pPr>
      <w:r>
        <w:t xml:space="preserve"/>
      </w:r>
    </w:p>
    <w:p>
      <w:pPr>
        <w:pStyle w:val="Heading2"/>
      </w:pPr>
      <w:r>
        <w:rPr>
          <w:rFonts w:ascii="Arial" w:cs="Arial" w:eastAsia="Arial" w:hAnsi="Arial"/>
          <w:b/>
          <w:bCs/>
          <w:sz w:val="26"/>
          <w:szCs w:val="26"/>
        </w:rPr>
        <w:t xml:space="preserve">6.6 Estimated Token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Tokens per Query (Estimate)</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Query intent extraction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~150 in + ~50 out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gpt-4o-mini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Retrieved context (5 chunks × 400)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~2,000 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ChromaDB fetch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Stability summary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~300 in + ~100 out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gpt-4o-mini, pre-summarised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Root-cause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~2,500 in + ~400 out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gpt-4o; context-heavy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Mitigation generation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~1,500 in + ~500 out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gpt-4o; uses root-cause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LLM-as-judge call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~800 in + ~150 out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gpt-4o-mini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Final synthesis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~500 in + ~300 out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gpt-4o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TOTAL per query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~8,250 tokens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~$0.07 per query at GPT-4o pricing</w:t>
            </w:r>
          </w:p>
        </w:tc>
      </w:tr>
    </w:tbl>
    <w:p>
      <w:pPr>
        <w:spacing w:after="80"/>
      </w:pPr>
      <w:r>
        <w:t xml:space="preserve"/>
      </w:r>
    </w:p>
    <w:p>
      <w:r>
        <w:br w:type="page"/>
      </w:r>
    </w:p>
    <w:p>
      <w:pPr>
        <w:pStyle w:val="Heading1"/>
      </w:pPr>
      <w:r>
        <w:rPr>
          <w:rFonts w:ascii="Arial" w:cs="Arial" w:eastAsia="Arial" w:hAnsi="Arial"/>
          <w:b/>
          <w:bCs/>
          <w:sz w:val="32"/>
          <w:szCs w:val="32"/>
        </w:rPr>
        <w:t xml:space="preserve">7. Architecture Diagram (Described)</w:t>
      </w:r>
    </w:p>
    <w:p>
      <w:pPr>
        <w:spacing w:after="120"/>
      </w:pPr>
      <w:r>
        <w:rPr>
          <w:rFonts w:ascii="Arial" w:cs="Arial" w:eastAsia="Arial" w:hAnsi="Arial"/>
          <w:sz w:val="22"/>
          <w:szCs w:val="22"/>
        </w:rPr>
        <w:t xml:space="preserve">The architecture diagram for the deliverable should include the following pipeline (to be drawn in draw.io or Lucidchart as Deliverable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Pipeline Stage</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Components</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Flow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Data Ingestion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Dataset 1 (Stability CSV) + Dataset 2 (Household TXT) + Synthetic incident generator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Raw data → Pandas augmentation → Augmented CSV + 1,000 JSONL incident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Indexing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ChromaDB (semantic index) + BM25 index (in-memory)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Incident narratives → text-embedding-3-small → ChromaDB; same text → BM25Okapi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API Gateway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FastAPI + Presidio PII masking + Input guardrails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HTTP POST /query → validate → mask PII → route to LangGraph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Orchestrator Agent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LangGraph START node; intent classifier (gpt-4o-mini)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NL query → extract metadata filters + intent → route to Retrieval Agent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Grid Retrieval Agent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ChromaDB query + BM25 search + RRF fusion + Cross-Encoder reranker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Filtered hybrid search → top-5 incident chunks → pass to Stability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Grid Stability Agent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Augmented Dataset 1 (Pandas) + anomaly detection + scikit-learn classifier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Telemetry rows → stability score + anomaly flags → pass to Failure Analysis Agent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Failure Analysis Agent</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GPT-4o + retrieved incidents + stability features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Context → root cause analysis JSON → pass to Recommendation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Recommendation Agent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GPT-4o + DeepEval faithfulness gate + LLM-as-judge validation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Root cause → mitigation steps → quality check → re-generate if score &lt; 0.7</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Evaluation Layer</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DeepEval test suite + LangSmith traces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All LLM outputs scored; traces logged with token counts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Frontend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Streamlit chat UI with streaming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Aggregated response → streamed to user with incident cards, stability gauge, mitigation panel</w:t>
            </w:r>
          </w:p>
        </w:tc>
      </w:tr>
    </w:tbl>
    <w:p>
      <w:pPr>
        <w:spacing w:after="80"/>
      </w:pPr>
      <w:r>
        <w:t xml:space="preserve"/>
      </w:r>
    </w:p>
    <w:p>
      <w:pPr>
        <w:pStyle w:val="Heading2"/>
      </w:pPr>
      <w:r>
        <w:rPr>
          <w:rFonts w:ascii="Arial" w:cs="Arial" w:eastAsia="Arial" w:hAnsi="Arial"/>
          <w:b/>
          <w:bCs/>
          <w:sz w:val="26"/>
          <w:szCs w:val="26"/>
        </w:rPr>
        <w:t xml:space="preserve">7.1 Key Design Decisions</w:t>
      </w:r>
    </w:p>
    <w:p>
      <w:pPr>
        <w:pStyle w:val="ListParagraph"/>
        <w:numPr>
          <w:ilvl w:val="0"/>
          <w:numId w:val="2"/>
        </w:numPr>
        <w:spacing w:after="80"/>
      </w:pPr>
      <w:r>
        <w:rPr>
          <w:rFonts w:ascii="Arial" w:cs="Arial" w:eastAsia="Arial" w:hAnsi="Arial"/>
          <w:sz w:val="22"/>
          <w:szCs w:val="22"/>
        </w:rPr>
        <w:t xml:space="preserve">ChromaDB over FAISS for metadata filtering: FAISS lacks native where-filters, which are required for the region and equipment_type filter capability in Requirement 1.</w:t>
      </w:r>
    </w:p>
    <w:p>
      <w:pPr>
        <w:pStyle w:val="ListParagraph"/>
        <w:numPr>
          <w:ilvl w:val="0"/>
          <w:numId w:val="2"/>
        </w:numPr>
        <w:spacing w:after="80"/>
      </w:pPr>
      <w:r>
        <w:rPr>
          <w:rFonts w:ascii="Arial" w:cs="Arial" w:eastAsia="Arial" w:hAnsi="Arial"/>
          <w:sz w:val="22"/>
          <w:szCs w:val="22"/>
        </w:rPr>
        <w:t xml:space="preserve">LangGraph over CrewAI for A2A communication: LangGraph’s conditional edges provide explicit escalation paths that can be visualised and debugged. CrewAI’s task delegation is more opaque.</w:t>
      </w:r>
    </w:p>
    <w:p>
      <w:pPr>
        <w:pStyle w:val="ListParagraph"/>
        <w:numPr>
          <w:ilvl w:val="0"/>
          <w:numId w:val="2"/>
        </w:numPr>
        <w:spacing w:after="80"/>
      </w:pPr>
      <w:r>
        <w:rPr>
          <w:rFonts w:ascii="Arial" w:cs="Arial" w:eastAsia="Arial" w:hAnsi="Arial"/>
          <w:sz w:val="22"/>
          <w:szCs w:val="22"/>
        </w:rPr>
        <w:t xml:space="preserve">Synthetic incident generation over public dataset search: Synthetic data is domain-controlled (we can ensure all required key fields are present) and does not require licensing or download complexity.</w:t>
      </w:r>
    </w:p>
    <w:p>
      <w:pPr>
        <w:pStyle w:val="ListParagraph"/>
        <w:numPr>
          <w:ilvl w:val="0"/>
          <w:numId w:val="2"/>
        </w:numPr>
        <w:spacing w:after="80"/>
      </w:pPr>
      <w:r>
        <w:rPr>
          <w:rFonts w:ascii="Arial" w:cs="Arial" w:eastAsia="Arial" w:hAnsi="Arial"/>
          <w:sz w:val="22"/>
          <w:szCs w:val="22"/>
        </w:rPr>
        <w:t xml:space="preserve">Cross-Encoder reranking over Cohere API: Local inference avoids an additional API dependency and the cost model is predictable (zero per-call cost after one-time model download).</w:t>
      </w:r>
    </w:p>
    <w:p>
      <w:pPr>
        <w:pStyle w:val="ListParagraph"/>
        <w:numPr>
          <w:ilvl w:val="0"/>
          <w:numId w:val="2"/>
        </w:numPr>
        <w:spacing w:after="80"/>
      </w:pPr>
      <w:r>
        <w:rPr>
          <w:rFonts w:ascii="Arial" w:cs="Arial" w:eastAsia="Arial" w:hAnsi="Arial"/>
          <w:sz w:val="22"/>
          <w:szCs w:val="22"/>
        </w:rPr>
        <w:t xml:space="preserve">DeepEval over manual metrics: DeepEval’s pytest integration allows the evaluation suite to be part of CI from day one, making quality validation systematic rather than ad hoc.</w:t>
      </w:r>
    </w:p>
    <w:p>
      <w:pPr>
        <w:spacing w:after="80"/>
      </w:pPr>
      <w:r>
        <w:t xml:space="preserve"/>
      </w:r>
    </w:p>
    <w:p>
      <w:pPr>
        <w:pStyle w:val="Heading1"/>
      </w:pPr>
      <w:r>
        <w:rPr>
          <w:rFonts w:ascii="Arial" w:cs="Arial" w:eastAsia="Arial" w:hAnsi="Arial"/>
          <w:b/>
          <w:bCs/>
          <w:sz w:val="32"/>
          <w:szCs w:val="32"/>
        </w:rPr>
        <w:t xml:space="preserve">8. Suggested Development Phases</w:t>
      </w:r>
    </w:p>
    <w:p>
      <w:pPr>
        <w:spacing w:after="120"/>
      </w:pPr>
      <w:r>
        <w:rPr>
          <w:rFonts w:ascii="Arial" w:cs="Arial" w:eastAsia="Arial" w:hAnsi="Arial"/>
          <w:sz w:val="22"/>
          <w:szCs w:val="22"/>
        </w:rPr>
        <w:t xml:space="preserve">Pending approval of this planning document, development is suggested in the following phases: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Deliverables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Phase 1: Data &amp; Indexing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Data augmentation scripts, synthetic incident generation, ChromaDB + BM25 indexing pipeline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Augmented CSVs, 1,000 JSONL incident docs, populated ChromaDB collection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Phase 2: Core RAG (Req 1 Basic)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Hybrid retrieval, metadata filtering, Cross-Encoder reranking, input guardrails, FastAPI endpoints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Working /query endpoint with hybrid search and root-cause output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Phase 3: Multi-Agent (Req 2)</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LangGraph graph with 4 agents + Orchestrator, A2A escalation, Stability Agent telemetry analysis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Full agent pipeline with conditional routing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Phase 4: Evaluation &amp; Observability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DeepEval test suite, LLM-as-judge, LangSmith integration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Quality metrics dashboard; evaluation CI</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Phase 5: Frontend + Optional Features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Streamlit UI, selected optional features, architecture diagram polish</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pPr>
            <w:r>
              <w:rPr>
                <w:rFonts w:ascii="Arial" w:cs="Arial" w:eastAsia="Arial" w:hAnsi="Arial"/>
                <w:sz w:val="20"/>
                <w:szCs w:val="20"/>
              </w:rPr>
              <w:t xml:space="preserve">Demo-ready application; 10-minute panel presentation</w:t>
            </w:r>
          </w:p>
        </w:tc>
      </w:tr>
    </w:tbl>
    <w:p>
      <w:pPr>
        <w:spacing w:after="80"/>
      </w:pPr>
      <w:r>
        <w:t xml:space="preserve"/>
      </w:r>
    </w:p>
    <w:p>
      <w:pPr>
        <w:spacing w:after="120"/>
      </w:pPr>
      <w:r>
        <w:rPr>
          <w:rFonts w:ascii="Arial" w:cs="Arial" w:eastAsia="Arial" w:hAnsi="Arial"/>
          <w:sz w:val="22"/>
          <w:szCs w:val="22"/>
        </w:rPr>
        <w:t xml:space="preserve">Total estimated development effort: 8–10 focused working days assuming Phase 1 data augmentation is approved and completed first.</w:t>
      </w:r>
    </w:p>
    <w:p>
      <w:pPr>
        <w:spacing w:after="80"/>
      </w:pPr>
      <w:r>
        <w:t xml:space="preserve"/>
      </w:r>
    </w:p>
    <w:p>
      <w:pPr>
        <w:spacing w:after="80"/>
      </w:pPr>
      <w:r>
        <w:t xml:space="preserve"/>
      </w:r>
    </w:p>
    <w:p>
      <w:pPr>
        <w:spacing w:before="480"/>
        <w:jc w:val="center"/>
      </w:pPr>
      <w:r>
        <w:rPr>
          <w:rFonts w:ascii="Arial" w:cs="Arial" w:eastAsia="Arial" w:hAnsi="Arial"/>
          <w:b/>
          <w:bCs/>
          <w:i/>
          <w:iCs/>
          <w:color w:val="1F4E79"/>
          <w:sz w:val="22"/>
          <w:szCs w:val="22"/>
        </w:rPr>
        <w:t xml:space="preserve">End of Planning Document — Awaiting Approval to Proceed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pPr>
    <w:r>
      <w:rPr>
        <w:rFonts w:ascii="Arial" w:cs="Arial" w:eastAsia="Arial" w:hAnsi="Arial"/>
        <w:color w:val="595959"/>
        <w:sz w:val="18"/>
        <w:szCs w:val="18"/>
      </w:rPr>
      <w:t xml:space="preserve">Tejeswari SK • AI-Powered Smart Grid Energy Intelligence Assistant</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SGEIA Capstone Project — Planning Document</w:t>
    </w:r>
    <w:r>
      <w:rPr>
        <w:rFonts w:ascii="Arial" w:cs="Arial" w:eastAsia="Arial" w:hAnsi="Arial"/>
        <w:color w:val="595959"/>
        <w:sz w:val="18"/>
        <w:szCs w:val="18"/>
      </w:rPr>
      <w:t xml:space="preserve">	Confidential • Prodapt FDE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2026-05-29T06:34:44.628Z</dcterms:created>
  <dcterms:modified xsi:type="dcterms:W3CDTF">2026-05-29T06:34:44.628Z</dcterms:modified>
</cp:coreProperties>
</file>

<file path=docProps/custom.xml><?xml version="1.0" encoding="utf-8"?>
<Properties xmlns="http://schemas.openxmlformats.org/officeDocument/2006/custom-properties" xmlns:vt="http://schemas.openxmlformats.org/officeDocument/2006/docPropsVTypes"/>
</file>