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2EA9" w14:textId="00CBF80D" w:rsidR="00B45DDE" w:rsidRPr="0081210F" w:rsidRDefault="0081210F" w:rsidP="0081210F">
      <w:r w:rsidRPr="0081210F">
        <w:t>Having worked in Accountant for 10 years, I am excited about the opportunity to apply my skills. I have honed my skills in problem-solving, critical thinking, and leadership. I would welcome the chance to further discuss my qualifications with you.</w:t>
      </w:r>
    </w:p>
    <w:sectPr w:rsidR="00B45DDE" w:rsidRPr="0081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E"/>
    <w:rsid w:val="004D2C00"/>
    <w:rsid w:val="00525AFC"/>
    <w:rsid w:val="0081210F"/>
    <w:rsid w:val="009B0570"/>
    <w:rsid w:val="00A350E8"/>
    <w:rsid w:val="00B45DDE"/>
    <w:rsid w:val="00C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D23E"/>
  <w15:chartTrackingRefBased/>
  <w15:docId w15:val="{8919E6BE-E493-4027-A1F6-C23426D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2025-03-20T02:30:00Z</dcterms:created>
  <dcterms:modified xsi:type="dcterms:W3CDTF">2025-03-20T02:30:00Z</dcterms:modified>
</cp:coreProperties>
</file>