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In this IOT project ,some sensors and actuators are connected to raspberry PI. Sensors are soil moisture sensor and  temperature sensor connected to Raspberry Pi3 model B via MCP3208 12-bit Analog-to-Digital Converter (ADC). Sensors collect data from the required field and send it to Raspberry pi. Pi then sends data to the cloud for necessary data processing. Cloud replies back with necessary steps.</w:t>
      </w:r>
    </w:p>
    <w:p w:rsidR="00000000" w:rsidDel="00000000" w:rsidP="00000000" w:rsidRDefault="00000000" w:rsidRPr="00000000" w14:paraId="00000002">
      <w:pPr>
        <w:rPr/>
      </w:pPr>
      <w:r w:rsidDel="00000000" w:rsidR="00000000" w:rsidRPr="00000000">
        <w:rPr/>
        <w:drawing>
          <wp:inline distB="114300" distT="114300" distL="114300" distR="114300">
            <wp:extent cx="5943600" cy="302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I2C Communication</w:t>
      </w:r>
      <w:r w:rsidDel="00000000" w:rsidR="00000000" w:rsidRPr="00000000">
        <w:rPr>
          <w:rFonts w:ascii="Roboto" w:cs="Roboto" w:eastAsia="Roboto" w:hAnsi="Roboto"/>
          <w:color w:val="00201a"/>
          <w:sz w:val="20"/>
          <w:szCs w:val="20"/>
          <w:highlight w:val="white"/>
          <w:rtl w:val="0"/>
        </w:rPr>
        <w:t xml:space="preserve">:</w:t>
      </w:r>
    </w:p>
    <w:p w:rsidR="00000000" w:rsidDel="00000000" w:rsidP="00000000" w:rsidRDefault="00000000" w:rsidRPr="00000000" w14:paraId="00000005">
      <w:pPr>
        <w:numPr>
          <w:ilvl w:val="0"/>
          <w:numId w:val="3"/>
        </w:numPr>
        <w:spacing w:after="0" w:afterAutospacing="0" w:before="240" w:lineRule="auto"/>
        <w:ind w:left="720" w:hanging="360"/>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The ADS1115 analog-to-digital converter (ADC) communicates with the Raspberry Pi using the I2C protocol. I2C (Inter-Integrated Circuit) is a synchronous, multi-master, multi-slave, packet-switched, single-ended, serial communication bus. It uses two lines:</w:t>
      </w:r>
    </w:p>
    <w:p w:rsidR="00000000" w:rsidDel="00000000" w:rsidP="00000000" w:rsidRDefault="00000000" w:rsidRPr="00000000" w14:paraId="00000006">
      <w:pPr>
        <w:numPr>
          <w:ilvl w:val="1"/>
          <w:numId w:val="3"/>
        </w:numPr>
        <w:spacing w:after="0" w:afterAutospacing="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SDA (Serial Data Line)</w:t>
      </w:r>
    </w:p>
    <w:p w:rsidR="00000000" w:rsidDel="00000000" w:rsidP="00000000" w:rsidRDefault="00000000" w:rsidRPr="00000000" w14:paraId="00000007">
      <w:pPr>
        <w:numPr>
          <w:ilvl w:val="1"/>
          <w:numId w:val="3"/>
        </w:numPr>
        <w:spacing w:after="24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SCL (Serial Clock Line)</w:t>
      </w:r>
    </w:p>
    <w:p w:rsidR="00000000" w:rsidDel="00000000" w:rsidP="00000000" w:rsidRDefault="00000000" w:rsidRPr="00000000" w14:paraId="00000008">
      <w:pPr>
        <w:spacing w:after="240" w:before="240" w:lineRule="auto"/>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This protocol allows the Raspberry Pi to communicate with multiple I2C devices using the same two wires.</w:t>
      </w:r>
    </w:p>
    <w:p w:rsidR="00000000" w:rsidDel="00000000" w:rsidP="00000000" w:rsidRDefault="00000000" w:rsidRPr="00000000" w14:paraId="00000009">
      <w:pPr>
        <w:spacing w:after="240" w:before="240" w:lineRule="auto"/>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 Create the I2C bus</w:t>
      </w:r>
    </w:p>
    <w:p w:rsidR="00000000" w:rsidDel="00000000" w:rsidP="00000000" w:rsidRDefault="00000000" w:rsidRPr="00000000" w14:paraId="0000000A">
      <w:pPr>
        <w:spacing w:after="240" w:before="240" w:lineRule="auto"/>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 i2c = busio.I2C(board.SCL, board.SDA)</w:t>
      </w:r>
    </w:p>
    <w:p w:rsidR="00000000" w:rsidDel="00000000" w:rsidP="00000000" w:rsidRDefault="00000000" w:rsidRPr="00000000" w14:paraId="0000000B">
      <w:pPr>
        <w:spacing w:after="240" w:before="240" w:lineRule="auto"/>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Single-Ended Analog Input</w:t>
      </w:r>
      <w:r w:rsidDel="00000000" w:rsidR="00000000" w:rsidRPr="00000000">
        <w:rPr>
          <w:rFonts w:ascii="Roboto" w:cs="Roboto" w:eastAsia="Roboto" w:hAnsi="Roboto"/>
          <w:color w:val="00201a"/>
          <w:sz w:val="20"/>
          <w:szCs w:val="20"/>
          <w:highlight w:val="white"/>
          <w:rtl w:val="0"/>
        </w:rPr>
        <w:t xml:space="preserve">:</w:t>
      </w:r>
    </w:p>
    <w:p w:rsidR="00000000" w:rsidDel="00000000" w:rsidP="00000000" w:rsidRDefault="00000000" w:rsidRPr="00000000" w14:paraId="0000000C">
      <w:pPr>
        <w:numPr>
          <w:ilvl w:val="0"/>
          <w:numId w:val="1"/>
        </w:numPr>
        <w:spacing w:after="0" w:afterAutospacing="0" w:before="240" w:lineRule="auto"/>
        <w:ind w:left="720" w:hanging="360"/>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The soil moisture sensor is connected to the ADS1115 ADC. The ADC reads the analog signal from the sensor and converts it to a digital value. The communication between the soil moisture sensor and the ADS1115 is an analog signal, not a digital communication protocol.</w:t>
      </w:r>
    </w:p>
    <w:p w:rsidR="00000000" w:rsidDel="00000000" w:rsidP="00000000" w:rsidRDefault="00000000" w:rsidRPr="00000000" w14:paraId="0000000D">
      <w:pPr>
        <w:numPr>
          <w:ilvl w:val="0"/>
          <w:numId w:val="1"/>
        </w:numPr>
        <w:spacing w:after="240" w:before="0" w:beforeAutospacing="0" w:lineRule="auto"/>
        <w:ind w:left="720" w:hanging="360"/>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The code sets up a single-ended input on channel 0 of the ADS1115:</w:t>
      </w:r>
    </w:p>
    <w:p w:rsidR="00000000" w:rsidDel="00000000" w:rsidP="00000000" w:rsidRDefault="00000000" w:rsidRPr="00000000" w14:paraId="0000000E">
      <w:pPr>
        <w:spacing w:after="240" w:before="240" w:lineRule="auto"/>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 Create single-ended input on channel 0</w:t>
      </w:r>
    </w:p>
    <w:p w:rsidR="00000000" w:rsidDel="00000000" w:rsidP="00000000" w:rsidRDefault="00000000" w:rsidRPr="00000000" w14:paraId="0000000F">
      <w:pPr>
        <w:spacing w:after="240" w:before="240" w:lineRule="auto"/>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chan = AnalogIn(ads, ADS.P0)</w:t>
      </w:r>
    </w:p>
    <w:p w:rsidR="00000000" w:rsidDel="00000000" w:rsidP="00000000" w:rsidRDefault="00000000" w:rsidRPr="00000000" w14:paraId="00000010">
      <w:pPr>
        <w:spacing w:after="240" w:before="240" w:lineRule="auto"/>
        <w:rPr>
          <w:rFonts w:ascii="Roboto" w:cs="Roboto" w:eastAsia="Roboto" w:hAnsi="Roboto"/>
          <w:color w:val="00201a"/>
          <w:sz w:val="20"/>
          <w:szCs w:val="20"/>
          <w:highlight w:val="white"/>
        </w:rPr>
      </w:pPr>
      <w:r w:rsidDel="00000000" w:rsidR="00000000" w:rsidRPr="00000000">
        <w:rPr>
          <w:rtl w:val="0"/>
        </w:rPr>
      </w:r>
    </w:p>
    <w:p w:rsidR="00000000" w:rsidDel="00000000" w:rsidP="00000000" w:rsidRDefault="00000000" w:rsidRPr="00000000" w14:paraId="00000011">
      <w:pPr>
        <w:spacing w:after="240" w:before="240" w:lineRule="auto"/>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From EDge to cloud  they are connected via mqtt.</w:t>
      </w:r>
    </w:p>
    <w:p w:rsidR="00000000" w:rsidDel="00000000" w:rsidP="00000000" w:rsidRDefault="00000000" w:rsidRPr="00000000" w14:paraId="00000012">
      <w:pPr>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MQTT (Message Queuing Telemetry Transport) is a lightweight, publish-subscribe network protocol that transports messages between devices. It is designed for constrained devices and low-bandwidth, high-latency, or unreliable networks, making it ideal for Internet of Things (IoT) applications.</w:t>
      </w:r>
    </w:p>
    <w:p w:rsidR="00000000" w:rsidDel="00000000" w:rsidP="00000000" w:rsidRDefault="00000000" w:rsidRPr="00000000" w14:paraId="00000013">
      <w:pPr>
        <w:rPr>
          <w:rFonts w:ascii="Roboto" w:cs="Roboto" w:eastAsia="Roboto" w:hAnsi="Roboto"/>
          <w:color w:val="00201a"/>
          <w:sz w:val="20"/>
          <w:szCs w:val="20"/>
          <w:highlight w:val="white"/>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Roboto" w:cs="Roboto" w:eastAsia="Roboto" w:hAnsi="Roboto"/>
          <w:b w:val="1"/>
          <w:color w:val="00201a"/>
          <w:sz w:val="26"/>
          <w:szCs w:val="26"/>
          <w:highlight w:val="white"/>
        </w:rPr>
      </w:pPr>
      <w:bookmarkStart w:colFirst="0" w:colLast="0" w:name="_8kvwzo769c7e" w:id="0"/>
      <w:bookmarkEnd w:id="0"/>
      <w:r w:rsidDel="00000000" w:rsidR="00000000" w:rsidRPr="00000000">
        <w:rPr>
          <w:rFonts w:ascii="Roboto" w:cs="Roboto" w:eastAsia="Roboto" w:hAnsi="Roboto"/>
          <w:b w:val="1"/>
          <w:color w:val="00201a"/>
          <w:sz w:val="26"/>
          <w:szCs w:val="26"/>
          <w:highlight w:val="white"/>
          <w:rtl w:val="0"/>
        </w:rPr>
        <w:t xml:space="preserve">Key Features of MQTT:</w:t>
      </w:r>
    </w:p>
    <w:p w:rsidR="00000000" w:rsidDel="00000000" w:rsidP="00000000" w:rsidRDefault="00000000" w:rsidRPr="00000000" w14:paraId="00000015">
      <w:pPr>
        <w:numPr>
          <w:ilvl w:val="0"/>
          <w:numId w:val="4"/>
        </w:numPr>
        <w:spacing w:after="0" w:afterAutospacing="0" w:before="240" w:lineRule="auto"/>
        <w:ind w:left="72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Publish-Subscribe Model</w:t>
      </w:r>
      <w:r w:rsidDel="00000000" w:rsidR="00000000" w:rsidRPr="00000000">
        <w:rPr>
          <w:rFonts w:ascii="Roboto" w:cs="Roboto" w:eastAsia="Roboto" w:hAnsi="Roboto"/>
          <w:color w:val="00201a"/>
          <w:sz w:val="20"/>
          <w:szCs w:val="20"/>
          <w:highlight w:val="white"/>
          <w:rtl w:val="0"/>
        </w:rPr>
        <w:t xml:space="preserve">:</w:t>
      </w:r>
    </w:p>
    <w:p w:rsidR="00000000" w:rsidDel="00000000" w:rsidP="00000000" w:rsidRDefault="00000000" w:rsidRPr="00000000" w14:paraId="00000016">
      <w:pPr>
        <w:numPr>
          <w:ilvl w:val="1"/>
          <w:numId w:val="4"/>
        </w:numPr>
        <w:spacing w:after="0" w:afterAutospacing="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Publisher</w:t>
      </w:r>
      <w:r w:rsidDel="00000000" w:rsidR="00000000" w:rsidRPr="00000000">
        <w:rPr>
          <w:rFonts w:ascii="Roboto" w:cs="Roboto" w:eastAsia="Roboto" w:hAnsi="Roboto"/>
          <w:color w:val="00201a"/>
          <w:sz w:val="20"/>
          <w:szCs w:val="20"/>
          <w:highlight w:val="white"/>
          <w:rtl w:val="0"/>
        </w:rPr>
        <w:t xml:space="preserve">: Sends messages to a topic.</w:t>
      </w:r>
    </w:p>
    <w:p w:rsidR="00000000" w:rsidDel="00000000" w:rsidP="00000000" w:rsidRDefault="00000000" w:rsidRPr="00000000" w14:paraId="00000017">
      <w:pPr>
        <w:numPr>
          <w:ilvl w:val="1"/>
          <w:numId w:val="4"/>
        </w:numPr>
        <w:spacing w:after="0" w:afterAutospacing="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Subscriber</w:t>
      </w:r>
      <w:r w:rsidDel="00000000" w:rsidR="00000000" w:rsidRPr="00000000">
        <w:rPr>
          <w:rFonts w:ascii="Roboto" w:cs="Roboto" w:eastAsia="Roboto" w:hAnsi="Roboto"/>
          <w:color w:val="00201a"/>
          <w:sz w:val="20"/>
          <w:szCs w:val="20"/>
          <w:highlight w:val="white"/>
          <w:rtl w:val="0"/>
        </w:rPr>
        <w:t xml:space="preserve">: Receives messages from a topic.</w:t>
      </w:r>
    </w:p>
    <w:p w:rsidR="00000000" w:rsidDel="00000000" w:rsidP="00000000" w:rsidRDefault="00000000" w:rsidRPr="00000000" w14:paraId="00000018">
      <w:pPr>
        <w:numPr>
          <w:ilvl w:val="1"/>
          <w:numId w:val="4"/>
        </w:numPr>
        <w:spacing w:after="24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Broker</w:t>
      </w:r>
      <w:r w:rsidDel="00000000" w:rsidR="00000000" w:rsidRPr="00000000">
        <w:rPr>
          <w:rFonts w:ascii="Roboto" w:cs="Roboto" w:eastAsia="Roboto" w:hAnsi="Roboto"/>
          <w:color w:val="00201a"/>
          <w:sz w:val="20"/>
          <w:szCs w:val="20"/>
          <w:highlight w:val="white"/>
          <w:rtl w:val="0"/>
        </w:rPr>
        <w:t xml:space="preserve">: Manages topics and routes messages from publishers to subscribers.</w:t>
      </w:r>
    </w:p>
    <w:p w:rsidR="00000000" w:rsidDel="00000000" w:rsidP="00000000" w:rsidRDefault="00000000" w:rsidRPr="00000000" w14:paraId="00000019">
      <w:pPr>
        <w:spacing w:after="240" w:before="240" w:lineRule="auto"/>
        <w:ind w:left="0" w:firstLine="0"/>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        2. </w:t>
      </w:r>
      <w:r w:rsidDel="00000000" w:rsidR="00000000" w:rsidRPr="00000000">
        <w:rPr>
          <w:rFonts w:ascii="Roboto" w:cs="Roboto" w:eastAsia="Roboto" w:hAnsi="Roboto"/>
          <w:b w:val="1"/>
          <w:color w:val="00201a"/>
          <w:sz w:val="20"/>
          <w:szCs w:val="20"/>
          <w:highlight w:val="white"/>
          <w:rtl w:val="0"/>
        </w:rPr>
        <w:t xml:space="preserve">Quality of Service (QoS) Levels</w:t>
      </w:r>
      <w:r w:rsidDel="00000000" w:rsidR="00000000" w:rsidRPr="00000000">
        <w:rPr>
          <w:rFonts w:ascii="Roboto" w:cs="Roboto" w:eastAsia="Roboto" w:hAnsi="Roboto"/>
          <w:color w:val="00201a"/>
          <w:sz w:val="20"/>
          <w:szCs w:val="20"/>
          <w:highlight w:val="white"/>
          <w:rtl w:val="0"/>
        </w:rPr>
        <w:t xml:space="preserve">:</w:t>
      </w:r>
    </w:p>
    <w:p w:rsidR="00000000" w:rsidDel="00000000" w:rsidP="00000000" w:rsidRDefault="00000000" w:rsidRPr="00000000" w14:paraId="0000001A">
      <w:pPr>
        <w:numPr>
          <w:ilvl w:val="0"/>
          <w:numId w:val="2"/>
        </w:numPr>
        <w:spacing w:after="0" w:afterAutospacing="0" w:before="24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QoS 0</w:t>
      </w:r>
      <w:r w:rsidDel="00000000" w:rsidR="00000000" w:rsidRPr="00000000">
        <w:rPr>
          <w:rFonts w:ascii="Roboto" w:cs="Roboto" w:eastAsia="Roboto" w:hAnsi="Roboto"/>
          <w:color w:val="00201a"/>
          <w:sz w:val="20"/>
          <w:szCs w:val="20"/>
          <w:highlight w:val="white"/>
          <w:rtl w:val="0"/>
        </w:rPr>
        <w:t xml:space="preserve">: At most once delivery (fire and forget).</w:t>
      </w:r>
    </w:p>
    <w:p w:rsidR="00000000" w:rsidDel="00000000" w:rsidP="00000000" w:rsidRDefault="00000000" w:rsidRPr="00000000" w14:paraId="0000001B">
      <w:pPr>
        <w:numPr>
          <w:ilvl w:val="0"/>
          <w:numId w:val="2"/>
        </w:numPr>
        <w:spacing w:after="0" w:afterAutospacing="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QoS 1</w:t>
      </w:r>
      <w:r w:rsidDel="00000000" w:rsidR="00000000" w:rsidRPr="00000000">
        <w:rPr>
          <w:rFonts w:ascii="Roboto" w:cs="Roboto" w:eastAsia="Roboto" w:hAnsi="Roboto"/>
          <w:color w:val="00201a"/>
          <w:sz w:val="20"/>
          <w:szCs w:val="20"/>
          <w:highlight w:val="white"/>
          <w:rtl w:val="0"/>
        </w:rPr>
        <w:t xml:space="preserve">: At least once delivery (message acknowledgment).</w:t>
      </w:r>
    </w:p>
    <w:p w:rsidR="00000000" w:rsidDel="00000000" w:rsidP="00000000" w:rsidRDefault="00000000" w:rsidRPr="00000000" w14:paraId="0000001C">
      <w:pPr>
        <w:numPr>
          <w:ilvl w:val="0"/>
          <w:numId w:val="2"/>
        </w:numPr>
        <w:spacing w:after="24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QoS 2</w:t>
      </w:r>
      <w:r w:rsidDel="00000000" w:rsidR="00000000" w:rsidRPr="00000000">
        <w:rPr>
          <w:rFonts w:ascii="Roboto" w:cs="Roboto" w:eastAsia="Roboto" w:hAnsi="Roboto"/>
          <w:color w:val="00201a"/>
          <w:sz w:val="20"/>
          <w:szCs w:val="20"/>
          <w:highlight w:val="white"/>
          <w:rtl w:val="0"/>
        </w:rPr>
        <w:t xml:space="preserve">: Exactly once delivery (message assurance).</w:t>
      </w:r>
    </w:p>
    <w:p w:rsidR="00000000" w:rsidDel="00000000" w:rsidP="00000000" w:rsidRDefault="00000000" w:rsidRPr="00000000" w14:paraId="0000001D">
      <w:pPr>
        <w:pStyle w:val="Heading3"/>
        <w:keepNext w:val="0"/>
        <w:keepLines w:val="0"/>
        <w:spacing w:before="280" w:lineRule="auto"/>
        <w:rPr>
          <w:rFonts w:ascii="Roboto" w:cs="Roboto" w:eastAsia="Roboto" w:hAnsi="Roboto"/>
          <w:b w:val="1"/>
          <w:color w:val="00201a"/>
          <w:sz w:val="26"/>
          <w:szCs w:val="26"/>
          <w:highlight w:val="white"/>
        </w:rPr>
      </w:pPr>
      <w:bookmarkStart w:colFirst="0" w:colLast="0" w:name="_nnlhhxuivn2j" w:id="1"/>
      <w:bookmarkEnd w:id="1"/>
      <w:r w:rsidDel="00000000" w:rsidR="00000000" w:rsidRPr="00000000">
        <w:rPr>
          <w:rFonts w:ascii="Roboto" w:cs="Roboto" w:eastAsia="Roboto" w:hAnsi="Roboto"/>
          <w:b w:val="1"/>
          <w:color w:val="00201a"/>
          <w:sz w:val="26"/>
          <w:szCs w:val="26"/>
          <w:highlight w:val="white"/>
          <w:rtl w:val="0"/>
        </w:rPr>
        <w:t xml:space="preserve">How MQTT Works:</w:t>
      </w:r>
    </w:p>
    <w:p w:rsidR="00000000" w:rsidDel="00000000" w:rsidP="00000000" w:rsidRDefault="00000000" w:rsidRPr="00000000" w14:paraId="0000001E">
      <w:pPr>
        <w:numPr>
          <w:ilvl w:val="0"/>
          <w:numId w:val="5"/>
        </w:numPr>
        <w:spacing w:after="0" w:afterAutospacing="0" w:before="240" w:lineRule="auto"/>
        <w:ind w:left="72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Connection</w:t>
      </w:r>
      <w:r w:rsidDel="00000000" w:rsidR="00000000" w:rsidRPr="00000000">
        <w:rPr>
          <w:rFonts w:ascii="Roboto" w:cs="Roboto" w:eastAsia="Roboto" w:hAnsi="Roboto"/>
          <w:color w:val="00201a"/>
          <w:sz w:val="20"/>
          <w:szCs w:val="20"/>
          <w:highlight w:val="white"/>
          <w:rtl w:val="0"/>
        </w:rPr>
        <w:t xml:space="preserve">:</w:t>
      </w:r>
    </w:p>
    <w:p w:rsidR="00000000" w:rsidDel="00000000" w:rsidP="00000000" w:rsidRDefault="00000000" w:rsidRPr="00000000" w14:paraId="0000001F">
      <w:pPr>
        <w:numPr>
          <w:ilvl w:val="1"/>
          <w:numId w:val="5"/>
        </w:numPr>
        <w:spacing w:after="0" w:afterAutospacing="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Clients establish a connection with the broker.</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Publishing</w:t>
      </w:r>
      <w:r w:rsidDel="00000000" w:rsidR="00000000" w:rsidRPr="00000000">
        <w:rPr>
          <w:rFonts w:ascii="Roboto" w:cs="Roboto" w:eastAsia="Roboto" w:hAnsi="Roboto"/>
          <w:color w:val="00201a"/>
          <w:sz w:val="20"/>
          <w:szCs w:val="20"/>
          <w:highlight w:val="white"/>
          <w:rtl w:val="0"/>
        </w:rPr>
        <w:t xml:space="preserve">:</w:t>
      </w:r>
    </w:p>
    <w:p w:rsidR="00000000" w:rsidDel="00000000" w:rsidP="00000000" w:rsidRDefault="00000000" w:rsidRPr="00000000" w14:paraId="00000021">
      <w:pPr>
        <w:numPr>
          <w:ilvl w:val="1"/>
          <w:numId w:val="5"/>
        </w:numPr>
        <w:spacing w:after="0" w:afterAutospacing="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Publishers send messages to the broker on a specified topic.</w:t>
      </w:r>
    </w:p>
    <w:p w:rsidR="00000000" w:rsidDel="00000000" w:rsidP="00000000" w:rsidRDefault="00000000" w:rsidRPr="00000000" w14:paraId="00000022">
      <w:pPr>
        <w:numPr>
          <w:ilvl w:val="0"/>
          <w:numId w:val="5"/>
        </w:numPr>
        <w:spacing w:after="0" w:afterAutospacing="0" w:before="0" w:beforeAutospacing="0" w:lineRule="auto"/>
        <w:ind w:left="72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Subscription</w:t>
      </w:r>
      <w:r w:rsidDel="00000000" w:rsidR="00000000" w:rsidRPr="00000000">
        <w:rPr>
          <w:rFonts w:ascii="Roboto" w:cs="Roboto" w:eastAsia="Roboto" w:hAnsi="Roboto"/>
          <w:color w:val="00201a"/>
          <w:sz w:val="20"/>
          <w:szCs w:val="20"/>
          <w:highlight w:val="white"/>
          <w:rtl w:val="0"/>
        </w:rPr>
        <w:t xml:space="preserve">:</w:t>
      </w:r>
    </w:p>
    <w:p w:rsidR="00000000" w:rsidDel="00000000" w:rsidP="00000000" w:rsidRDefault="00000000" w:rsidRPr="00000000" w14:paraId="00000023">
      <w:pPr>
        <w:numPr>
          <w:ilvl w:val="1"/>
          <w:numId w:val="5"/>
        </w:numPr>
        <w:spacing w:after="0" w:afterAutospacing="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Subscribers subscribe to topics they are interested in.</w:t>
      </w:r>
    </w:p>
    <w:p w:rsidR="00000000" w:rsidDel="00000000" w:rsidP="00000000" w:rsidRDefault="00000000" w:rsidRPr="00000000" w14:paraId="00000024">
      <w:pPr>
        <w:numPr>
          <w:ilvl w:val="0"/>
          <w:numId w:val="5"/>
        </w:numPr>
        <w:spacing w:after="0" w:afterAutospacing="0" w:before="0" w:beforeAutospacing="0" w:lineRule="auto"/>
        <w:ind w:left="720" w:hanging="360"/>
        <w:rPr>
          <w:rFonts w:ascii="Roboto" w:cs="Roboto" w:eastAsia="Roboto" w:hAnsi="Roboto"/>
          <w:color w:val="00201a"/>
          <w:sz w:val="20"/>
          <w:szCs w:val="20"/>
          <w:highlight w:val="white"/>
        </w:rPr>
      </w:pPr>
      <w:r w:rsidDel="00000000" w:rsidR="00000000" w:rsidRPr="00000000">
        <w:rPr>
          <w:rFonts w:ascii="Roboto" w:cs="Roboto" w:eastAsia="Roboto" w:hAnsi="Roboto"/>
          <w:b w:val="1"/>
          <w:color w:val="00201a"/>
          <w:sz w:val="20"/>
          <w:szCs w:val="20"/>
          <w:highlight w:val="white"/>
          <w:rtl w:val="0"/>
        </w:rPr>
        <w:t xml:space="preserve">Message Delivery</w:t>
      </w:r>
      <w:r w:rsidDel="00000000" w:rsidR="00000000" w:rsidRPr="00000000">
        <w:rPr>
          <w:rFonts w:ascii="Roboto" w:cs="Roboto" w:eastAsia="Roboto" w:hAnsi="Roboto"/>
          <w:color w:val="00201a"/>
          <w:sz w:val="20"/>
          <w:szCs w:val="20"/>
          <w:highlight w:val="white"/>
          <w:rtl w:val="0"/>
        </w:rPr>
        <w:t xml:space="preserve">:</w:t>
      </w:r>
    </w:p>
    <w:p w:rsidR="00000000" w:rsidDel="00000000" w:rsidP="00000000" w:rsidRDefault="00000000" w:rsidRPr="00000000" w14:paraId="00000025">
      <w:pPr>
        <w:numPr>
          <w:ilvl w:val="1"/>
          <w:numId w:val="5"/>
        </w:numPr>
        <w:spacing w:after="240" w:before="0" w:beforeAutospacing="0" w:lineRule="auto"/>
        <w:ind w:left="1440" w:hanging="360"/>
        <w:rPr>
          <w:rFonts w:ascii="Roboto" w:cs="Roboto" w:eastAsia="Roboto" w:hAnsi="Roboto"/>
          <w:color w:val="00201a"/>
          <w:sz w:val="20"/>
          <w:szCs w:val="20"/>
          <w:highlight w:val="white"/>
        </w:rPr>
      </w:pPr>
      <w:r w:rsidDel="00000000" w:rsidR="00000000" w:rsidRPr="00000000">
        <w:rPr>
          <w:rFonts w:ascii="Roboto" w:cs="Roboto" w:eastAsia="Roboto" w:hAnsi="Roboto"/>
          <w:color w:val="00201a"/>
          <w:sz w:val="20"/>
          <w:szCs w:val="20"/>
          <w:highlight w:val="white"/>
          <w:rtl w:val="0"/>
        </w:rPr>
        <w:t xml:space="preserve">The broker routes messages from publishers to subscribers based on the topics.</w:t>
      </w:r>
    </w:p>
    <w:p w:rsidR="00000000" w:rsidDel="00000000" w:rsidP="00000000" w:rsidRDefault="00000000" w:rsidRPr="00000000" w14:paraId="00000026">
      <w:pPr>
        <w:spacing w:after="240" w:before="240" w:lineRule="auto"/>
        <w:ind w:left="0" w:firstLine="0"/>
        <w:rPr>
          <w:rFonts w:ascii="Roboto" w:cs="Roboto" w:eastAsia="Roboto" w:hAnsi="Roboto"/>
          <w:color w:val="00201a"/>
          <w:sz w:val="20"/>
          <w:szCs w:val="20"/>
          <w:highlight w:val="white"/>
        </w:rPr>
      </w:pPr>
      <w:r w:rsidDel="00000000" w:rsidR="00000000" w:rsidRPr="00000000">
        <w:rPr>
          <w:rtl w:val="0"/>
        </w:rPr>
      </w:r>
    </w:p>
    <w:p w:rsidR="00000000" w:rsidDel="00000000" w:rsidP="00000000" w:rsidRDefault="00000000" w:rsidRPr="00000000" w14:paraId="00000027">
      <w:pPr>
        <w:spacing w:after="240" w:before="240" w:lineRule="auto"/>
        <w:ind w:left="0" w:firstLine="0"/>
        <w:rPr>
          <w:rFonts w:ascii="Roboto" w:cs="Roboto" w:eastAsia="Roboto" w:hAnsi="Roboto"/>
          <w:color w:val="00201a"/>
          <w:sz w:val="20"/>
          <w:szCs w:val="20"/>
          <w:highlight w:val="whit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Github Link:</w:t>
      </w:r>
    </w:p>
    <w:p w:rsidR="00000000" w:rsidDel="00000000" w:rsidP="00000000" w:rsidRDefault="00000000" w:rsidRPr="00000000" w14:paraId="0000002B">
      <w:pPr>
        <w:rPr/>
      </w:pPr>
      <w:r w:rsidDel="00000000" w:rsidR="00000000" w:rsidRPr="00000000">
        <w:rPr>
          <w:rtl w:val="0"/>
        </w:rPr>
        <w:t xml:space="preserve">https://github.com/tejpata51/tejpata51.git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