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line="360" w:lineRule="auto"/>
        <w:jc w:val="both"/>
        <w:rPr>
          <w:b/>
          <w:sz w:val="24"/>
          <w:szCs w:val="24"/>
        </w:rPr>
      </w:pPr>
      <w:r>
        <w:rPr>
          <w:rFonts w:ascii="Times New Roman" w:hAnsi="Times New Roman"/>
          <w:b/>
          <w:color w:val="000000"/>
          <w:sz w:val="24"/>
          <w:szCs w:val="24"/>
        </w:rPr>
        <w:t>Project Design Phase</w:t>
      </w:r>
    </w:p>
    <w:p w14:paraId="2594CB9D" w14:textId="77777777" w:rsidR="004360B1" w:rsidRDefault="00000000">
      <w:pPr>
        <w:spacing w:after="0" w:line="360" w:lineRule="auto"/>
        <w:jc w:val="both"/>
        <w:rPr>
          <w:b/>
          <w:sz w:val="24"/>
          <w:szCs w:val="24"/>
        </w:rPr>
      </w:pPr>
      <w:r>
        <w:rPr>
          <w:rFonts w:ascii="Times New Roman" w:hAnsi="Times New Roman"/>
          <w:b/>
          <w:color w:val="000000"/>
          <w:sz w:val="24"/>
          <w:szCs w:val="24"/>
        </w:rPr>
        <w:t>Problem – Solution Fit Template</w:t>
      </w:r>
    </w:p>
    <w:p w14:paraId="5854019A" w14:textId="77777777" w:rsidR="004360B1" w:rsidRDefault="004360B1">
      <w:pPr>
        <w:spacing w:after="0" w:line="360" w:lineRule="auto"/>
        <w:jc w:val="both"/>
        <w:rPr>
          <w:b/>
        </w:rPr>
      </w:pPr>
    </w:p>
    <w:tbl>
      <w:tblPr>
        <w:tblStyle w:val="a"/>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14:paraId="29CE5A4C" w14:textId="77777777" w:rsidR="004360B1" w:rsidRDefault="00000000">
            <w:pPr>
              <w:spacing w:line="360" w:lineRule="auto"/>
              <w:jc w:val="both"/>
            </w:pPr>
            <w:r>
              <w:rPr>
                <w:rFonts w:ascii="Times New Roman" w:hAnsi="Times New Roman"/>
                <w:color w:val="000000"/>
                <w:sz w:val="24"/>
              </w:rPr>
              <w:t>Date</w:t>
            </w:r>
          </w:p>
        </w:tc>
        <w:tc>
          <w:tcPr>
            <w:tcW w:w="4508" w:type="dxa"/>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14:paraId="6C6AD7EB" w14:textId="345E05B3" w:rsidR="004360B1" w:rsidRDefault="00CD4BE3">
            <w:pPr>
              <w:spacing w:line="360" w:lineRule="auto"/>
              <w:jc w:val="both"/>
            </w:pPr>
            <w:r>
              <w:rPr>
                <w:rFonts w:ascii="Times New Roman" w:hAnsi="Times New Roman"/>
                <w:color w:val="000000"/>
                <w:sz w:val="24"/>
              </w:rPr>
              <w:t>15 February 2025</w:t>
            </w:r>
          </w:p>
        </w:tc>
      </w:tr>
      <w:tr w:rsidR="004360B1" w14:paraId="7890E6B7" w14:textId="77777777">
        <w:tc>
          <w:tcPr>
            <w:tcW w:w="4508" w:type="dxa"/>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14:paraId="0C019381" w14:textId="77777777" w:rsidR="004360B1" w:rsidRDefault="00000000">
            <w:pPr>
              <w:spacing w:line="360" w:lineRule="auto"/>
              <w:jc w:val="both"/>
            </w:pPr>
            <w:r>
              <w:rPr>
                <w:rFonts w:ascii="Times New Roman" w:hAnsi="Times New Roman"/>
                <w:color w:val="000000"/>
                <w:sz w:val="24"/>
              </w:rPr>
              <w:t>Team ID</w:t>
            </w:r>
          </w:p>
        </w:tc>
        <w:tc>
          <w:tcPr>
            <w:tcW w:w="4508" w:type="dxa"/>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r>
          </w:p>
        </w:tc>
      </w:tr>
      <w:tr w:rsidR="004360B1" w14:paraId="51E034FC" w14:textId="77777777">
        <w:tc>
          <w:tcPr>
            <w:tcW w:w="4508" w:type="dxa"/>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14:paraId="69F005D8" w14:textId="77777777" w:rsidR="004360B1" w:rsidRDefault="00000000">
            <w:pPr>
              <w:spacing w:line="360" w:lineRule="auto"/>
              <w:jc w:val="both"/>
            </w:pPr>
            <w:r>
              <w:rPr>
                <w:rFonts w:ascii="Times New Roman" w:hAnsi="Times New Roman"/>
                <w:color w:val="000000"/>
                <w:sz w:val="24"/>
              </w:rPr>
              <w:t>Project Name</w:t>
            </w:r>
          </w:p>
        </w:tc>
        <w:tc>
          <w:tcPr>
            <w:tcW w:w="4508" w:type="dxa"/>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Doctors' Call Telemetry Portal</w:t>
            </w:r>
          </w:p>
        </w:tc>
      </w:tr>
      <w:tr w:rsidR="004360B1" w14:paraId="22167E14" w14:textId="77777777">
        <w:tc>
          <w:tcPr>
            <w:tcW w:w="4508" w:type="dxa"/>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14:paraId="215D873C" w14:textId="77777777" w:rsidR="004360B1" w:rsidRDefault="00000000">
            <w:pPr>
              <w:spacing w:line="360" w:lineRule="auto"/>
              <w:jc w:val="both"/>
            </w:pPr>
            <w:r>
              <w:rPr>
                <w:rFonts w:ascii="Times New Roman" w:hAnsi="Times New Roman"/>
                <w:color w:val="000000"/>
                <w:sz w:val="24"/>
              </w:rPr>
              <w:t>Maximum Marks</w:t>
            </w:r>
          </w:p>
        </w:tc>
        <w:tc>
          <w:tcPr>
            <w:tcW w:w="4508" w:type="dxa"/>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14:paraId="1C19BA8D" w14:textId="77777777" w:rsidR="004360B1" w:rsidRDefault="00000000">
            <w:pPr>
              <w:spacing w:line="360" w:lineRule="auto"/>
              <w:jc w:val="both"/>
            </w:pPr>
            <w:r>
              <w:rPr>
                <w:rFonts w:ascii="Times New Roman" w:hAnsi="Times New Roman"/>
                <w:color w:val="000000"/>
                <w:sz w:val="24"/>
              </w:rPr>
              <w:t>2 Marks</w:t>
            </w:r>
          </w:p>
        </w:tc>
      </w:tr>
    </w:tbl>
    <w:p w14:paraId="53EF8A59" w14:textId="77777777" w:rsidR="004360B1" w:rsidRDefault="004360B1">
      <w:pPr>
        <w:spacing w:line="360" w:lineRule="auto"/>
        <w:jc w:val="both"/>
        <w:rPr>
          <w:b/>
        </w:rPr>
      </w:pPr>
    </w:p>
    <w:p w14:paraId="279B644E" w14:textId="77777777" w:rsidR="004360B1" w:rsidRDefault="00000000">
      <w:pPr>
        <w:spacing w:line="360" w:lineRule="auto"/>
        <w:jc w:val="both"/>
        <w:rPr>
          <w:b/>
        </w:rPr>
      </w:pPr>
      <w:r>
        <w:rPr>
          <w:rFonts w:ascii="Times New Roman" w:hAnsi="Times New Roman"/>
          <w:color w:val="000000"/>
          <w:sz w:val="24"/>
        </w:rPr>
        <w:t>Doctors' Call Problem - Solution Fit:</w:t>
        <w:br/>
        <w:t>- Target Customer Segment: Remote patients with acute pain coordinates; virtual medical specialists.</w:t>
        <w:br/>
        <w:t>- Customer Pain Points: Spatial Pain miscommunication, hidden transaction charges, insecure video consultation channels.</w:t>
        <w:br/>
        <w:t>- Pain Relievers: Sub-surface vector scanner coordinate locks; automated 48-hour session expiration controls.</w:t>
        <w:br/>
        <w:t>- Gain Creators: City and cost-based specialist registry filters; transparent invoices detailing platform overhead and 18% GST.</w:t>
        <w:br/>
        <w:t>- Solution Fit: MERN-stack portal bridging coordinate telemetry and secure clinician routers, reducing billing and matching latencies.</w:t>
      </w:r>
    </w:p>
    <w:p w14:paraId="0F63D45D" w14:textId="77777777" w:rsidR="004360B1" w:rsidRDefault="00000000">
      <w:pPr>
        <w:spacing w:line="360" w:lineRule="auto"/>
        <w:jc w:val="both"/>
      </w:pPr>
      <w:r>
        <w:rPr>
          <w:rFonts w:ascii="Times New Roman" w:hAnsi="Times New Roman"/>
          <w:color w:val="000000"/>
          <w:sz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spacing w:line="360" w:lineRule="auto"/>
        <w:jc w:val="both"/>
        <w:rPr>
          <w:b/>
        </w:rPr>
      </w:pPr>
      <w:r>
        <w:rPr>
          <w:rFonts w:ascii="Times New Roman" w:hAnsi="Times New Roman"/>
          <w:b/>
          <w:color w:val="000000"/>
          <w:sz w:val="24"/>
        </w:rPr>
        <w:t>Purpose:</w:t>
      </w:r>
    </w:p>
    <w:p w14:paraId="5CD00787" w14:textId="77777777" w:rsidR="004360B1" w:rsidRDefault="00000000">
      <w:pPr>
        <w:numPr>
          <w:ilvl w:val="0"/>
          <w:numId w:val="2"/>
        </w:numPr>
        <w:spacing w:after="0" w:line="360" w:lineRule="auto"/>
        <w:jc w:val="both"/>
      </w:pPr>
      <w:r>
        <w:rPr>
          <w:rFonts w:ascii="Times New Roman" w:hAnsi="Times New Roman"/>
          <w:color w:val="000000"/>
          <w:sz w:val="24"/>
        </w:rPr>
        <w:t>Solve complex problems in a way that fits the state of your customers.</w:t>
      </w:r>
    </w:p>
    <w:p w14:paraId="33BDAFEB" w14:textId="77777777" w:rsidR="004360B1" w:rsidRDefault="00000000">
      <w:pPr>
        <w:numPr>
          <w:ilvl w:val="0"/>
          <w:numId w:val="2"/>
        </w:numPr>
        <w:spacing w:after="0" w:line="360" w:lineRule="auto"/>
        <w:jc w:val="both"/>
      </w:pPr>
      <w:r>
        <w:rPr>
          <w:rFonts w:ascii="Times New Roman" w:hAnsi="Times New Roman"/>
          <w:color w:val="000000"/>
          <w:sz w:val="24"/>
        </w:rPr>
        <w:t>Succeed faster and increase your solution adoption by tapping into existing mediums and channels of behavior.</w:t>
      </w:r>
    </w:p>
    <w:p w14:paraId="0F12971A" w14:textId="77777777" w:rsidR="004360B1" w:rsidRDefault="00000000">
      <w:pPr>
        <w:numPr>
          <w:ilvl w:val="0"/>
          <w:numId w:val="2"/>
        </w:numPr>
        <w:spacing w:after="0" w:line="360" w:lineRule="auto"/>
        <w:jc w:val="both"/>
      </w:pPr>
      <w:r>
        <w:rPr>
          <w:rFonts w:ascii="Times New Roman" w:hAnsi="Times New Roman"/>
          <w:color w:val="000000"/>
          <w:sz w:val="24"/>
        </w:rPr>
        <w:t>Sharpen your communication and marketing strategy with the right triggers and messaging.</w:t>
      </w:r>
    </w:p>
    <w:p w14:paraId="573B73EC" w14:textId="77777777" w:rsidR="004360B1" w:rsidRDefault="00000000">
      <w:pPr>
        <w:numPr>
          <w:ilvl w:val="0"/>
          <w:numId w:val="2"/>
        </w:numPr>
        <w:spacing w:after="0" w:line="360" w:lineRule="auto"/>
        <w:jc w:val="both"/>
      </w:pPr>
      <w:r>
        <w:rPr>
          <w:rFonts w:ascii="Times New Roman" w:hAnsi="Times New Roman"/>
          <w:color w:val="000000"/>
          <w:sz w:val="24"/>
        </w:rP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360" w:lineRule="auto"/>
        <w:jc w:val="both"/>
      </w:pPr>
      <w:r>
        <w:rPr>
          <w:rFonts w:ascii="Times New Roman" w:hAnsi="Times New Roman"/>
          <w:b/>
          <w:color w:val="000000"/>
          <w:sz w:val="24"/>
        </w:rPr>
        <w:t>Understand the existing situation in order to improve it for your target group.</w:t>
      </w:r>
    </w:p>
    <w:p w14:paraId="512BCD2C" w14:textId="77777777" w:rsidR="004360B1" w:rsidRDefault="004360B1">
      <w:pPr>
        <w:spacing w:line="360" w:lineRule="auto"/>
        <w:jc w:val="both"/>
        <w:rPr>
          <w:b/>
        </w:rPr>
      </w:pPr>
    </w:p>
    <w:p w14:paraId="186ADF36" w14:textId="77777777" w:rsidR="004360B1" w:rsidRDefault="00000000">
      <w:pPr>
        <w:spacing w:line="360" w:lineRule="auto"/>
        <w:jc w:val="both"/>
        <w:rPr>
          <w:b/>
        </w:rPr>
      </w:pPr>
      <w:r>
        <w:rPr>
          <w:rFonts w:ascii="Times New Roman" w:hAnsi="Times New Roman"/>
          <w:color w:val="000000"/>
          <w:sz w:val="24"/>
        </w:rPr>
        <w:t>Doctors' Call Problem - Solution Fit:</w:t>
        <w:br/>
        <w:t>- Target Customer Segment: Remote patients with acute pain coordinates; virtual medical specialists.</w:t>
        <w:br/>
        <w:t>- Customer Pain Points: Spatial Pain miscommunication, hidden transaction charges, insecure video consultation channels.</w:t>
        <w:br/>
        <w:t>- Pain Relievers: Sub-surface vector scanner coordinate locks; automated 48-hour session expiration controls.</w:t>
        <w:br/>
        <w:t>- Gain Creators: City and cost-based specialist registry filters; transparent invoices detailing platform overhead and 18% GST.</w:t>
        <w:br/>
        <w:t>- Solution Fit: MERN-stack portal bridging coordinate telemetry and secure clinician routers, reducing billing and matching latencies.</w:t>
      </w:r>
    </w:p>
    <w:p w14:paraId="5701E65E" w14:textId="77777777" w:rsidR="004360B1" w:rsidRDefault="00000000">
      <w:pPr>
        <w:spacing w:line="360" w:lineRule="auto"/>
        <w:jc w:val="both"/>
      </w:pPr>
      <w:r>
        <w:rPr>
          <w:rFonts w:ascii="Times New Roman" w:hAnsi="Times New Roman"/>
          <w:noProof/>
          <w:color w:val="000000"/>
          <w:sz w:val="24"/>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486D1A4B" w14:textId="77777777" w:rsidR="004360B1" w:rsidRDefault="00000000">
      <w:pPr>
        <w:numPr>
          <w:ilvl w:val="0"/>
          <w:numId w:val="1"/>
        </w:numPr>
        <w:pBdr>
          <w:top w:val="nil"/>
          <w:left w:val="nil"/>
          <w:bottom w:val="nil"/>
          <w:right w:val="nil"/>
          <w:between w:val="nil"/>
        </w:pBdr>
        <w:spacing w:after="0" w:line="360" w:lineRule="auto"/>
        <w:jc w:val="both"/>
        <w:rPr>
          <w:color w:val="000000"/>
        </w:rPr>
      </w:pPr>
      <w:r>
        <w:rPr>
          <w:rFonts w:ascii="Times New Roman" w:hAnsi="Times New Roman"/>
          <w:color w:val="000000"/>
          <w:sz w:val="24"/>
        </w:rPr>
      </w:r>
    </w:p>
    <w:p w14:paraId="1C9683D8" w14:textId="77777777" w:rsidR="004360B1" w:rsidRDefault="00000000">
      <w:pPr>
        <w:numPr>
          <w:ilvl w:val="0"/>
          <w:numId w:val="1"/>
        </w:numPr>
        <w:pBdr>
          <w:top w:val="nil"/>
          <w:left w:val="nil"/>
          <w:bottom w:val="nil"/>
          <w:right w:val="nil"/>
          <w:between w:val="nil"/>
        </w:pBdr>
        <w:spacing w:line="360" w:lineRule="auto"/>
        <w:jc w:val="both"/>
        <w:rPr>
          <w:color w:val="000000"/>
        </w:rPr>
      </w:pPr>
      <w:r>
        <w:rPr>
          <w:rFonts w:ascii="Times New Roman" w:hAnsi="Times New Roman"/>
          <w:color w:val="000000"/>
          <w:sz w:val="24"/>
        </w:rPr>
      </w:r>
    </w:p>
    <w:sectPr w:rsidR="004360B1">
      <w:headerReference w:type="default" r:id="rId11"/>
      <w:footerReference w:type="default" r:id="rId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
      <w:rPr>
        <w:rFonts w:ascii="Times New Roman" w:hAnsi="Times New Roman"/>
        <w:color w:val="000000"/>
        <w:sz w:val="24"/>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