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583" w:rsidRDefault="00521583">
      <w:pPr>
        <w:spacing w:before="1400"/>
      </w:pPr>
    </w:p>
    <w:p w:rsidR="00521583" w:rsidRDefault="00ED6DC5">
      <w:pPr>
        <w:jc w:val="center"/>
      </w:pPr>
      <w:r>
        <w:rPr>
          <w:b/>
          <w:bCs/>
          <w:color w:val="5E35B1"/>
          <w:sz w:val="64"/>
          <w:szCs w:val="64"/>
        </w:rPr>
        <w:t>TeamPulse</w:t>
      </w:r>
    </w:p>
    <w:p w:rsidR="00521583" w:rsidRDefault="00ED6DC5">
      <w:pPr>
        <w:spacing w:before="160" w:after="80"/>
        <w:jc w:val="center"/>
      </w:pPr>
      <w:r>
        <w:rPr>
          <w:b/>
          <w:bCs/>
          <w:color w:val="2B2140"/>
          <w:sz w:val="28"/>
          <w:szCs w:val="28"/>
        </w:rPr>
        <w:t>A Collaboration Platform with Real-Time Team</w:t>
      </w:r>
    </w:p>
    <w:p w:rsidR="00521583" w:rsidRDefault="00ED6DC5">
      <w:pPr>
        <w:spacing w:after="500"/>
        <w:jc w:val="center"/>
      </w:pPr>
      <w:r>
        <w:rPr>
          <w:b/>
          <w:bCs/>
          <w:color w:val="2B2140"/>
          <w:sz w:val="28"/>
          <w:szCs w:val="28"/>
        </w:rPr>
        <w:t>Engagement Ranking</w:t>
      </w:r>
    </w:p>
    <w:p w:rsidR="00521583" w:rsidRPr="00ED6DC5" w:rsidRDefault="00ED6DC5">
      <w:pPr>
        <w:spacing w:after="60"/>
        <w:jc w:val="center"/>
        <w:rPr>
          <w:rFonts w:ascii="Arial Black" w:hAnsi="Arial Black"/>
          <w:b/>
          <w:color w:val="000000" w:themeColor="text1"/>
          <w:sz w:val="24"/>
        </w:rPr>
      </w:pPr>
      <w:r w:rsidRPr="00ED6DC5">
        <w:rPr>
          <w:rFonts w:ascii="Arial Black" w:hAnsi="Arial Black"/>
          <w:b/>
          <w:iCs/>
          <w:color w:val="000000" w:themeColor="text1"/>
          <w:sz w:val="28"/>
          <w:szCs w:val="22"/>
        </w:rPr>
        <w:t>PROJECT ABSTRACT</w:t>
      </w:r>
    </w:p>
    <w:p w:rsidR="00521583" w:rsidRPr="00ED6DC5" w:rsidRDefault="00ED6DC5">
      <w:pPr>
        <w:spacing w:before="900"/>
        <w:jc w:val="center"/>
        <w:rPr>
          <w:b/>
        </w:rPr>
      </w:pPr>
      <w:r w:rsidRPr="00ED6DC5">
        <w:rPr>
          <w:b/>
          <w:color w:val="777777"/>
        </w:rPr>
        <w:t>Built with Spring Boot (Web · Security · MySQL · Lombok) and React</w:t>
      </w:r>
      <w:bookmarkStart w:id="0" w:name="_GoBack"/>
      <w:bookmarkEnd w:id="0"/>
    </w:p>
    <w:p w:rsidR="00ED6DC5" w:rsidRDefault="00ED6DC5"/>
    <w:p w:rsidR="00ED6DC5" w:rsidRDefault="00ED6DC5"/>
    <w:p w:rsidR="00521583" w:rsidRPr="00ED6DC5" w:rsidRDefault="00ED6DC5" w:rsidP="00ED6DC5">
      <w:pPr>
        <w:jc w:val="center"/>
        <w:rPr>
          <w:b/>
        </w:rPr>
      </w:pPr>
      <w:r w:rsidRPr="00ED6DC5">
        <w:rPr>
          <w:b/>
        </w:rPr>
        <w:t>TEJ ROHIT PARUCHURI</w:t>
      </w:r>
    </w:p>
    <w:p w:rsidR="00ED6DC5" w:rsidRPr="00ED6DC5" w:rsidRDefault="00ED6DC5" w:rsidP="00ED6DC5">
      <w:pPr>
        <w:jc w:val="center"/>
        <w:rPr>
          <w:b/>
        </w:rPr>
      </w:pPr>
      <w:hyperlink r:id="rId5" w:history="1">
        <w:r w:rsidRPr="00ED6DC5">
          <w:rPr>
            <w:rStyle w:val="Hyperlink"/>
            <w:b/>
          </w:rPr>
          <w:t>tejrohitparuchuri@gmail.com</w:t>
        </w:r>
      </w:hyperlink>
      <w:r w:rsidRPr="00ED6DC5">
        <w:rPr>
          <w:b/>
        </w:rPr>
        <w:t xml:space="preserve"> | </w:t>
      </w:r>
      <w:hyperlink r:id="rId6" w:history="1">
        <w:r w:rsidRPr="00ED6DC5">
          <w:rPr>
            <w:rStyle w:val="Hyperlink"/>
            <w:b/>
          </w:rPr>
          <w:t>24eg105r02@anurag.edu.in</w:t>
        </w:r>
      </w:hyperlink>
    </w:p>
    <w:p w:rsidR="00ED6DC5" w:rsidRPr="00ED6DC5" w:rsidRDefault="00ED6DC5" w:rsidP="00ED6DC5">
      <w:pPr>
        <w:jc w:val="center"/>
        <w:rPr>
          <w:b/>
        </w:rPr>
      </w:pPr>
      <w:r w:rsidRPr="00ED6DC5">
        <w:rPr>
          <w:b/>
        </w:rPr>
        <w:t>9676112334</w:t>
      </w:r>
    </w:p>
    <w:p w:rsidR="00ED6DC5" w:rsidRPr="00ED6DC5" w:rsidRDefault="00ED6DC5" w:rsidP="00ED6DC5">
      <w:pPr>
        <w:jc w:val="center"/>
        <w:rPr>
          <w:b/>
        </w:rPr>
      </w:pPr>
      <w:r w:rsidRPr="00ED6DC5">
        <w:rPr>
          <w:b/>
        </w:rPr>
        <w:t>III CSE-R</w:t>
      </w:r>
    </w:p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ED6DC5" w:rsidRDefault="00ED6DC5"/>
    <w:p w:rsidR="00521583" w:rsidRPr="00ED6DC5" w:rsidRDefault="00ED6DC5">
      <w:pPr>
        <w:pStyle w:val="Heading1"/>
        <w:pBdr>
          <w:bottom w:val="single" w:sz="8" w:space="4" w:color="5E35B1"/>
        </w:pBdr>
        <w:spacing w:before="320" w:after="16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5E35B1"/>
          <w:sz w:val="30"/>
          <w:szCs w:val="30"/>
        </w:rPr>
        <w:lastRenderedPageBreak/>
        <w:t>1. Abstract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TeamPulse is a team collaboration and messaging platform, similar in spirit to Slack, that lets an organization create workspaces, open topic-based channels inside them, and communicate through real-time messaging. What differentiates TeamPulse from a conv</w:t>
      </w:r>
      <w:r w:rsidRPr="00ED6DC5">
        <w:rPr>
          <w:rFonts w:ascii="Arial" w:hAnsi="Arial" w:cs="Arial"/>
          <w:sz w:val="22"/>
          <w:szCs w:val="22"/>
        </w:rPr>
        <w:t>entional chat tool is a built-in engagement ranking system: every workspace continuously tracks how involved each member is — through messages sent, replies, reactions, huddle participation, and active time — and converts that activity into a single Engage</w:t>
      </w:r>
      <w:r w:rsidRPr="00ED6DC5">
        <w:rPr>
          <w:rFonts w:ascii="Arial" w:hAnsi="Arial" w:cs="Arial"/>
          <w:sz w:val="22"/>
          <w:szCs w:val="22"/>
        </w:rPr>
        <w:t>ment Score. Members of a workspace are then displayed in a ranked list, ordered from the most to the least involved contributor, with a colour-coded progress bar that gives an instant visual read of relative engagement.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 xml:space="preserve">The goal of the platform is to give </w:t>
      </w:r>
      <w:r w:rsidRPr="00ED6DC5">
        <w:rPr>
          <w:rFonts w:ascii="Arial" w:hAnsi="Arial" w:cs="Arial"/>
          <w:sz w:val="22"/>
          <w:szCs w:val="22"/>
        </w:rPr>
        <w:t>team leads and workspace admins a lightweight, always-on view of participation health without needing separate analytics tooling, while giving individual members a light, gamified nudge to stay engaged. The system is built on a Spring Boot backend exposing</w:t>
      </w:r>
      <w:r w:rsidRPr="00ED6DC5">
        <w:rPr>
          <w:rFonts w:ascii="Arial" w:hAnsi="Arial" w:cs="Arial"/>
          <w:sz w:val="22"/>
          <w:szCs w:val="22"/>
        </w:rPr>
        <w:t xml:space="preserve"> a secured REST API, backed by a MySQL relational database, with a React single-page frontend that renders workspaces, channels, live chat, and the ranking view. Authentication and authorization are handled through Spring Security using stateless JWT token</w:t>
      </w:r>
      <w:r w:rsidRPr="00ED6DC5">
        <w:rPr>
          <w:rFonts w:ascii="Arial" w:hAnsi="Arial" w:cs="Arial"/>
          <w:sz w:val="22"/>
          <w:szCs w:val="22"/>
        </w:rPr>
        <w:t>s, and real-time features (chat delivery and live ranking updates) are delivered over WebSockets.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This document presents the project abstract, the high-level system design, the backend request/engagement-tracking workflow, the authentication and authorizat</w:t>
      </w:r>
      <w:r w:rsidRPr="00ED6DC5">
        <w:rPr>
          <w:rFonts w:ascii="Arial" w:hAnsi="Arial" w:cs="Arial"/>
          <w:sz w:val="22"/>
          <w:szCs w:val="22"/>
        </w:rPr>
        <w:t>ion flow, a rough UI concept for the ranking screen, and the Entity–Relationship (ER) model underlying the data layer. No implementation code is included; the intent is to communicate the architecture and design decisions clearly enough to guide implementa</w:t>
      </w:r>
      <w:r w:rsidRPr="00ED6DC5">
        <w:rPr>
          <w:rFonts w:ascii="Arial" w:hAnsi="Arial" w:cs="Arial"/>
          <w:sz w:val="22"/>
          <w:szCs w:val="22"/>
        </w:rPr>
        <w:t>tion.</w:t>
      </w:r>
    </w:p>
    <w:p w:rsidR="00521583" w:rsidRPr="00ED6DC5" w:rsidRDefault="00ED6DC5">
      <w:pPr>
        <w:pStyle w:val="Heading1"/>
        <w:pBdr>
          <w:bottom w:val="single" w:sz="8" w:space="4" w:color="5E35B1"/>
        </w:pBdr>
        <w:spacing w:before="320" w:after="16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5E35B1"/>
          <w:sz w:val="30"/>
          <w:szCs w:val="30"/>
        </w:rPr>
        <w:t>2. Problem Statement &amp; Objectives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Most team chat tools optimize purely for message throughput and make no attempt to surface who is actually driving collaboration within a team. Managers are left guessing about participation, and quieter-but-valuable</w:t>
      </w:r>
      <w:r w:rsidRPr="00ED6DC5">
        <w:rPr>
          <w:rFonts w:ascii="Arial" w:hAnsi="Arial" w:cs="Arial"/>
          <w:sz w:val="22"/>
          <w:szCs w:val="22"/>
        </w:rPr>
        <w:t xml:space="preserve"> contributions (steady replies, consistent presence) are just as invisible as genuine disengagement. TeamPulse addresses this by treating engagement as a first-class, continuously computed metric rather than an after-the-fact report.</w:t>
      </w:r>
    </w:p>
    <w:p w:rsidR="00521583" w:rsidRPr="00ED6DC5" w:rsidRDefault="00ED6DC5">
      <w:pPr>
        <w:pStyle w:val="Heading2"/>
        <w:spacing w:before="240" w:after="12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4527A0"/>
          <w:sz w:val="24"/>
          <w:szCs w:val="24"/>
        </w:rPr>
        <w:t>2.1 Objectives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Provide</w:t>
      </w:r>
      <w:r w:rsidRPr="00ED6DC5">
        <w:rPr>
          <w:rFonts w:ascii="Arial" w:hAnsi="Arial" w:cs="Arial"/>
          <w:sz w:val="22"/>
          <w:szCs w:val="22"/>
        </w:rPr>
        <w:t xml:space="preserve"> real-time, Slack-like messaging inside workspaces and channels.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Continuously measure member engagement from natural product usage (messages, replies, reactions, huddles, active time) without extra manual effort from members.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Rank workspace members by invo</w:t>
      </w:r>
      <w:r w:rsidRPr="00ED6DC5">
        <w:rPr>
          <w:rFonts w:ascii="Arial" w:hAnsi="Arial" w:cs="Arial"/>
          <w:sz w:val="22"/>
          <w:szCs w:val="22"/>
        </w:rPr>
        <w:t>lvement and visualize the ranking with an intuitive, colour-coded progress bar relative to the top contributor.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Secure every API endpoint with authentication (who you are) and authorization (what you're allowed to do) so that ranking and workspace data sta</w:t>
      </w:r>
      <w:r w:rsidRPr="00ED6DC5">
        <w:rPr>
          <w:rFonts w:ascii="Arial" w:hAnsi="Arial" w:cs="Arial"/>
          <w:sz w:val="22"/>
          <w:szCs w:val="22"/>
        </w:rPr>
        <w:t>y private to workspace members.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Keep the architecture modular (Controller → Service → Repository) so the ranking engine can evolve independently of chat features.</w:t>
      </w:r>
    </w:p>
    <w:p w:rsidR="00521583" w:rsidRPr="00ED6DC5" w:rsidRDefault="00ED6DC5">
      <w:pPr>
        <w:pStyle w:val="Heading1"/>
        <w:pBdr>
          <w:bottom w:val="single" w:sz="8" w:space="4" w:color="5E35B1"/>
        </w:pBdr>
        <w:spacing w:before="320" w:after="16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5E35B1"/>
          <w:sz w:val="30"/>
          <w:szCs w:val="30"/>
        </w:rPr>
        <w:t>3. System Design — High-Level Architecture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TeamPulse follows a classic layered, client–server architecture. The React frontend never talks to the database directly; every read or write passes through the Spring Boot REST API, which is fronted by a Spring Security filter chain that authenticates the</w:t>
      </w:r>
      <w:r w:rsidRPr="00ED6DC5">
        <w:rPr>
          <w:rFonts w:ascii="Arial" w:hAnsi="Arial" w:cs="Arial"/>
          <w:sz w:val="22"/>
          <w:szCs w:val="22"/>
        </w:rPr>
        <w:t xml:space="preserve"> caller before any business logic executes. A parallel WebSocket channel is used for anything that needs to feel instantaneous — new chat messages and live ranking-bar updates — so that members see each other's activity and rank changes without refreshing </w:t>
      </w:r>
      <w:r w:rsidRPr="00ED6DC5">
        <w:rPr>
          <w:rFonts w:ascii="Arial" w:hAnsi="Arial" w:cs="Arial"/>
          <w:sz w:val="22"/>
          <w:szCs w:val="22"/>
        </w:rPr>
        <w:t>the page.</w:t>
      </w:r>
    </w:p>
    <w:p w:rsidR="00521583" w:rsidRPr="00ED6DC5" w:rsidRDefault="00ED6DC5">
      <w:pPr>
        <w:spacing w:before="120" w:after="40"/>
        <w:jc w:val="center"/>
        <w:rPr>
          <w:rFonts w:ascii="Arial" w:hAnsi="Arial" w:cs="Arial"/>
        </w:rPr>
      </w:pPr>
      <w:r w:rsidRPr="00ED6DC5">
        <w:rPr>
          <w:rFonts w:ascii="Arial" w:hAnsi="Arial" w:cs="Arial"/>
          <w:noProof/>
        </w:rPr>
        <w:drawing>
          <wp:inline distT="0" distB="0" distL="0" distR="0">
            <wp:extent cx="5286375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583" w:rsidRPr="00ED6DC5" w:rsidRDefault="00ED6DC5">
      <w:pPr>
        <w:spacing w:before="100" w:after="260"/>
        <w:jc w:val="center"/>
        <w:rPr>
          <w:rFonts w:ascii="Arial" w:hAnsi="Arial" w:cs="Arial"/>
        </w:rPr>
      </w:pPr>
      <w:r w:rsidRPr="00ED6DC5">
        <w:rPr>
          <w:rFonts w:ascii="Arial" w:hAnsi="Arial" w:cs="Arial"/>
          <w:i/>
          <w:iCs/>
          <w:color w:val="555555"/>
          <w:sz w:val="19"/>
          <w:szCs w:val="19"/>
        </w:rPr>
        <w:t>Figure 1. High-level system architecture — client, security, service layers, and database.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The backend itself is organised into the standard Spring layers: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Controller layer — exposes REST endpoints (e.g. workspace, channel, message, ranking end</w:t>
      </w:r>
      <w:r w:rsidRPr="00ED6DC5">
        <w:rPr>
          <w:rFonts w:ascii="Arial" w:hAnsi="Arial" w:cs="Arial"/>
          <w:sz w:val="22"/>
          <w:szCs w:val="22"/>
        </w:rPr>
        <w:t>points), validates request shape, and delegates to services. Contains no business logic.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Service layer — owns business rules: creating workspaces, posting messages, and — most importantly — the Ranking Engine that recalculates engagement scores.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Repository</w:t>
      </w:r>
      <w:r w:rsidRPr="00ED6DC5">
        <w:rPr>
          <w:rFonts w:ascii="Arial" w:hAnsi="Arial" w:cs="Arial"/>
          <w:sz w:val="22"/>
          <w:szCs w:val="22"/>
        </w:rPr>
        <w:t xml:space="preserve"> layer — Spring Data JPA repositories that translate service calls into SQL against MySQL, keeping persistence concerns out of the business logic.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Security layer — a JWT filter sitting in front of the controllers, described in detail in Section 6.</w:t>
      </w:r>
    </w:p>
    <w:p w:rsidR="00521583" w:rsidRPr="00ED6DC5" w:rsidRDefault="00ED6DC5">
      <w:pPr>
        <w:pStyle w:val="Heading1"/>
        <w:pBdr>
          <w:bottom w:val="single" w:sz="8" w:space="4" w:color="5E35B1"/>
        </w:pBdr>
        <w:spacing w:before="320" w:after="16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5E35B1"/>
          <w:sz w:val="30"/>
          <w:szCs w:val="30"/>
        </w:rPr>
        <w:t>4. Engag</w:t>
      </w:r>
      <w:r w:rsidRPr="00ED6DC5">
        <w:rPr>
          <w:rFonts w:ascii="Arial" w:hAnsi="Arial" w:cs="Arial"/>
          <w:b/>
          <w:bCs/>
          <w:color w:val="5E35B1"/>
          <w:sz w:val="30"/>
          <w:szCs w:val="30"/>
        </w:rPr>
        <w:t>ement Ranking Mechanism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Every meaningful action a member takes inside a workspace is recorded as an Engagement Event with an associated weight. The Ranking Engine (part of the Service layer) periodically — and on every new event — recomputes a member's cum</w:t>
      </w:r>
      <w:r w:rsidRPr="00ED6DC5">
        <w:rPr>
          <w:rFonts w:ascii="Arial" w:hAnsi="Arial" w:cs="Arial"/>
          <w:sz w:val="22"/>
          <w:szCs w:val="22"/>
        </w:rPr>
        <w:t>ulative Engagement Score as a weighted sum of their events over the tracked period (e.g. the current week or month, depending on configuration). A suggested starting weight scheme is shown below; these are configurable per workspace rather than hard-coded.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750"/>
      </w:tblGrid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b/>
                <w:bCs/>
                <w:color w:val="5E35B1"/>
              </w:rPr>
              <w:t>Engagement Event</w:t>
            </w:r>
          </w:p>
        </w:tc>
        <w:tc>
          <w:tcPr>
            <w:tcW w:w="2200" w:type="dxa"/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b/>
                <w:bCs/>
                <w:color w:val="5E35B1"/>
              </w:rPr>
              <w:t>Suggested Weight</w:t>
            </w:r>
          </w:p>
        </w:tc>
        <w:tc>
          <w:tcPr>
            <w:tcW w:w="3750" w:type="dxa"/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b/>
                <w:bCs/>
                <w:color w:val="5E35B1"/>
              </w:rPr>
              <w:t>Rationale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Message sent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2 pts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Core participation signal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Reply / thread response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3 pts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Encourages discussion, not just broadcasting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Reaction added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1 pt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Lightweight acknowledgement of engagement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Huddle / call joined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5 pts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High-effort, synchronous participation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Active minutes online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0.1 pt/min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Rewards sustained presence without over-weighting idle time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Channel/file shared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2 pts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Contribution of resources to the team</w:t>
            </w:r>
          </w:p>
        </w:tc>
      </w:tr>
    </w:tbl>
    <w:p w:rsidR="00521583" w:rsidRPr="00ED6DC5" w:rsidRDefault="00521583">
      <w:pPr>
        <w:spacing w:after="220"/>
        <w:rPr>
          <w:rFonts w:ascii="Arial" w:hAnsi="Arial" w:cs="Arial"/>
        </w:rPr>
      </w:pP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Once every member's raw score is computed, members are sorted in descending order within their workspace. The member with the highest score is displayed at #1 with a full progress bar; every other member's bar length is drawn relative to that top score (me</w:t>
      </w:r>
      <w:r w:rsidRPr="00ED6DC5">
        <w:rPr>
          <w:rFonts w:ascii="Arial" w:hAnsi="Arial" w:cs="Arial"/>
          <w:sz w:val="22"/>
          <w:szCs w:val="22"/>
        </w:rPr>
        <w:t>mber_score ÷ top_score × 100%), which is what produces the '#1 full bar, everyone else scaled beneath it' effect requested for the ranking view. Recomputation is incremental (only the affected member's score is touched on a new event, then the workspace li</w:t>
      </w:r>
      <w:r w:rsidRPr="00ED6DC5">
        <w:rPr>
          <w:rFonts w:ascii="Arial" w:hAnsi="Arial" w:cs="Arial"/>
          <w:sz w:val="22"/>
          <w:szCs w:val="22"/>
        </w:rPr>
        <w:t>st is re-sorted), so the ranking stays live without expensive full recalculation.</w:t>
      </w:r>
    </w:p>
    <w:p w:rsidR="00521583" w:rsidRPr="00ED6DC5" w:rsidRDefault="00ED6DC5">
      <w:pPr>
        <w:pStyle w:val="Heading1"/>
        <w:pBdr>
          <w:bottom w:val="single" w:sz="8" w:space="4" w:color="5E35B1"/>
        </w:pBdr>
        <w:spacing w:before="320" w:after="16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5E35B1"/>
          <w:sz w:val="30"/>
          <w:szCs w:val="30"/>
        </w:rPr>
        <w:t>5. Rough UI Concept — Workspace Ranking View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The mockup below sketches the workspace info screen: a sidebar listing channels, and a main panel showing the ranking table. Rank</w:t>
      </w:r>
      <w:r w:rsidRPr="00ED6DC5">
        <w:rPr>
          <w:rFonts w:ascii="Arial" w:hAnsi="Arial" w:cs="Arial"/>
          <w:sz w:val="22"/>
          <w:szCs w:val="22"/>
        </w:rPr>
        <w:t xml:space="preserve"> #1 (Liam Vance) is drawn with a full-width bar; every other member's bar is scaled relative to Liam's score, and each bar is coloured according to the member's percentage of the top score.</w:t>
      </w:r>
    </w:p>
    <w:p w:rsidR="00521583" w:rsidRPr="00ED6DC5" w:rsidRDefault="00ED6DC5">
      <w:pPr>
        <w:spacing w:before="120" w:after="40"/>
        <w:jc w:val="center"/>
        <w:rPr>
          <w:rFonts w:ascii="Arial" w:hAnsi="Arial" w:cs="Arial"/>
        </w:rPr>
      </w:pPr>
      <w:r w:rsidRPr="00ED6DC5">
        <w:rPr>
          <w:rFonts w:ascii="Arial" w:hAnsi="Arial" w:cs="Arial"/>
          <w:noProof/>
        </w:rPr>
        <w:drawing>
          <wp:inline distT="0" distB="0" distL="0" distR="0">
            <wp:extent cx="5286375" cy="3267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583" w:rsidRPr="00ED6DC5" w:rsidRDefault="00ED6DC5">
      <w:pPr>
        <w:spacing w:before="100" w:after="260"/>
        <w:jc w:val="center"/>
        <w:rPr>
          <w:rFonts w:ascii="Arial" w:hAnsi="Arial" w:cs="Arial"/>
        </w:rPr>
      </w:pPr>
      <w:r w:rsidRPr="00ED6DC5">
        <w:rPr>
          <w:rFonts w:ascii="Arial" w:hAnsi="Arial" w:cs="Arial"/>
          <w:i/>
          <w:iCs/>
          <w:color w:val="555555"/>
          <w:sz w:val="19"/>
          <w:szCs w:val="19"/>
        </w:rPr>
        <w:t>Figure 2. Rough wireframe of the workspace ranking view with rel</w:t>
      </w:r>
      <w:r w:rsidRPr="00ED6DC5">
        <w:rPr>
          <w:rFonts w:ascii="Arial" w:hAnsi="Arial" w:cs="Arial"/>
          <w:i/>
          <w:iCs/>
          <w:color w:val="555555"/>
          <w:sz w:val="19"/>
          <w:szCs w:val="19"/>
        </w:rPr>
        <w:t>ative, colour-coded progress bars.</w:t>
      </w:r>
    </w:p>
    <w:p w:rsidR="00ED6DC5" w:rsidRPr="00ED6DC5" w:rsidRDefault="00ED6DC5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</w:p>
    <w:p w:rsidR="00ED6DC5" w:rsidRPr="00ED6DC5" w:rsidRDefault="00ED6DC5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</w:p>
    <w:p w:rsidR="00ED6DC5" w:rsidRPr="00ED6DC5" w:rsidRDefault="00ED6DC5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  <w:b/>
        </w:rPr>
      </w:pPr>
      <w:r w:rsidRPr="00ED6DC5">
        <w:rPr>
          <w:rFonts w:ascii="Arial" w:hAnsi="Arial" w:cs="Arial"/>
          <w:b/>
          <w:sz w:val="22"/>
          <w:szCs w:val="22"/>
        </w:rPr>
        <w:t>The colour thresholds used for the bars are: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50"/>
      </w:tblGrid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b/>
                <w:bCs/>
                <w:color w:val="5E35B1"/>
              </w:rPr>
              <w:t>Score Range (relative to #1)</w:t>
            </w:r>
          </w:p>
        </w:tc>
        <w:tc>
          <w:tcPr>
            <w:tcW w:w="2500" w:type="dxa"/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b/>
                <w:bCs/>
                <w:color w:val="5E35B1"/>
              </w:rPr>
              <w:t>Bar Colour</w:t>
            </w:r>
          </w:p>
        </w:tc>
        <w:tc>
          <w:tcPr>
            <w:tcW w:w="4350" w:type="dxa"/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b/>
                <w:bCs/>
                <w:color w:val="5E35B1"/>
              </w:rPr>
              <w:t>Meaning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≥ 80%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Purple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Top performer band — near or at the level of the most active member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65% – 79%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Green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Strongly engaged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50% – 64%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Yellow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Moderately engaged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35% – 49%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Orange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Below-average engagement; may need a nudge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&lt; 35%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Red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Low engagement; flagged for manager visibility</w:t>
            </w:r>
          </w:p>
        </w:tc>
      </w:tr>
    </w:tbl>
    <w:p w:rsidR="00521583" w:rsidRPr="00ED6DC5" w:rsidRDefault="00521583">
      <w:pPr>
        <w:spacing w:after="220"/>
        <w:rPr>
          <w:rFonts w:ascii="Arial" w:hAnsi="Arial" w:cs="Arial"/>
        </w:rPr>
      </w:pP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This gives an admin an at-a-glance read of the whole team's health: a workspace full of purple and green bars is thriving, while a cluster of orange and red bars signals members who may be disengaging.</w:t>
      </w:r>
    </w:p>
    <w:p w:rsidR="00521583" w:rsidRPr="00ED6DC5" w:rsidRDefault="00ED6DC5">
      <w:pPr>
        <w:pStyle w:val="Heading1"/>
        <w:pBdr>
          <w:bottom w:val="single" w:sz="8" w:space="4" w:color="5E35B1"/>
        </w:pBdr>
        <w:spacing w:before="320" w:after="16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5E35B1"/>
          <w:sz w:val="30"/>
          <w:szCs w:val="30"/>
        </w:rPr>
        <w:t>6. Authentication &amp; Authorization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TeamPulse uses Sprin</w:t>
      </w:r>
      <w:r w:rsidRPr="00ED6DC5">
        <w:rPr>
          <w:rFonts w:ascii="Arial" w:hAnsi="Arial" w:cs="Arial"/>
          <w:sz w:val="22"/>
          <w:szCs w:val="22"/>
        </w:rPr>
        <w:t>g Security with stateless JWT (JSON Web Token) authentication rather than server-side sessions, which keeps the backend horizontally scalable. The flow has two halves: an initial login exchange that issues a token, and a per-request check that validates th</w:t>
      </w:r>
      <w:r w:rsidRPr="00ED6DC5">
        <w:rPr>
          <w:rFonts w:ascii="Arial" w:hAnsi="Arial" w:cs="Arial"/>
          <w:sz w:val="22"/>
          <w:szCs w:val="22"/>
        </w:rPr>
        <w:t>e token and enforces role-based permissions.</w:t>
      </w:r>
    </w:p>
    <w:p w:rsidR="00521583" w:rsidRPr="00ED6DC5" w:rsidRDefault="00ED6DC5">
      <w:pPr>
        <w:spacing w:before="120" w:after="40"/>
        <w:jc w:val="center"/>
        <w:rPr>
          <w:rFonts w:ascii="Arial" w:hAnsi="Arial" w:cs="Arial"/>
        </w:rPr>
      </w:pPr>
      <w:r w:rsidRPr="00ED6DC5">
        <w:rPr>
          <w:rFonts w:ascii="Arial" w:hAnsi="Arial" w:cs="Arial"/>
          <w:noProof/>
        </w:rPr>
        <w:drawing>
          <wp:inline distT="0" distB="0" distL="0" distR="0">
            <wp:extent cx="5286375" cy="2876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583" w:rsidRPr="00ED6DC5" w:rsidRDefault="00ED6DC5">
      <w:pPr>
        <w:spacing w:before="100" w:after="260"/>
        <w:jc w:val="center"/>
        <w:rPr>
          <w:rFonts w:ascii="Arial" w:hAnsi="Arial" w:cs="Arial"/>
        </w:rPr>
      </w:pPr>
      <w:r w:rsidRPr="00ED6DC5">
        <w:rPr>
          <w:rFonts w:ascii="Arial" w:hAnsi="Arial" w:cs="Arial"/>
          <w:i/>
          <w:iCs/>
          <w:color w:val="555555"/>
          <w:sz w:val="19"/>
          <w:szCs w:val="19"/>
        </w:rPr>
        <w:t>Figure 3. JWT-based authentication (login) and per-request authorization flow.</w:t>
      </w:r>
    </w:p>
    <w:p w:rsidR="00521583" w:rsidRPr="00ED6DC5" w:rsidRDefault="00ED6DC5">
      <w:pPr>
        <w:pStyle w:val="Heading2"/>
        <w:spacing w:before="240" w:after="12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4527A0"/>
          <w:sz w:val="24"/>
          <w:szCs w:val="24"/>
        </w:rPr>
        <w:t>6.1 Authentication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A member logs in with email and password; passwords are never stored in plain text — they are hashed with BCryp</w:t>
      </w:r>
      <w:r w:rsidRPr="00ED6DC5">
        <w:rPr>
          <w:rFonts w:ascii="Arial" w:hAnsi="Arial" w:cs="Arial"/>
          <w:sz w:val="22"/>
          <w:szCs w:val="22"/>
        </w:rPr>
        <w:t>t via Spring Security's PasswordEncoder.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On successful verification, the AuthenticationManager confirms identity and a JWT Utility issues a signed token embedding the user's id, role, and an expiry claim.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The client stores the token and attaches it as an A</w:t>
      </w:r>
      <w:r w:rsidRPr="00ED6DC5">
        <w:rPr>
          <w:rFonts w:ascii="Arial" w:hAnsi="Arial" w:cs="Arial"/>
          <w:sz w:val="22"/>
          <w:szCs w:val="22"/>
        </w:rPr>
        <w:t>uthorization: Bearer header on every subsequent request.</w:t>
      </w:r>
    </w:p>
    <w:p w:rsidR="00521583" w:rsidRPr="00ED6DC5" w:rsidRDefault="00ED6DC5">
      <w:pPr>
        <w:pStyle w:val="Heading2"/>
        <w:spacing w:before="240" w:after="12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4527A0"/>
          <w:sz w:val="24"/>
          <w:szCs w:val="24"/>
        </w:rPr>
        <w:t>6.2 Authorization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A JwtAuthenticationFilter intercepts every incoming request, validates the token's signature and expiry, and populates Spring's SecurityContext with the authenticated user.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 xml:space="preserve">Method- </w:t>
      </w:r>
      <w:r w:rsidRPr="00ED6DC5">
        <w:rPr>
          <w:rFonts w:ascii="Arial" w:hAnsi="Arial" w:cs="Arial"/>
          <w:sz w:val="22"/>
          <w:szCs w:val="22"/>
        </w:rPr>
        <w:t>or endpoint-level checks (e.g. @PreAuthorize) enforce role-based access — for example, only a workspace ADMIN can remove a member or change ranking-weight configuration, while any MEMBER can view the workspace's own ranking.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 xml:space="preserve">Workspace-scoped checks ensure </w:t>
      </w:r>
      <w:r w:rsidRPr="00ED6DC5">
        <w:rPr>
          <w:rFonts w:ascii="Arial" w:hAnsi="Arial" w:cs="Arial"/>
          <w:sz w:val="22"/>
          <w:szCs w:val="22"/>
        </w:rPr>
        <w:t>a user can only read channels, messages, and rankings for workspaces they actually belong to (via the WORKSPACE_MEMBER relationship).</w:t>
      </w:r>
    </w:p>
    <w:p w:rsidR="00521583" w:rsidRPr="00ED6DC5" w:rsidRDefault="00ED6DC5">
      <w:pPr>
        <w:pStyle w:val="Heading1"/>
        <w:pBdr>
          <w:bottom w:val="single" w:sz="8" w:space="4" w:color="5E35B1"/>
        </w:pBdr>
        <w:spacing w:before="320" w:after="16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5E35B1"/>
          <w:sz w:val="30"/>
          <w:szCs w:val="30"/>
        </w:rPr>
        <w:t>7. Backend Workflow — From Activity to Ranking Update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The sequence below traces a single member action all the way through</w:t>
      </w:r>
      <w:r w:rsidRPr="00ED6DC5">
        <w:rPr>
          <w:rFonts w:ascii="Arial" w:hAnsi="Arial" w:cs="Arial"/>
          <w:sz w:val="22"/>
          <w:szCs w:val="22"/>
        </w:rPr>
        <w:t xml:space="preserve"> to an updated, re-rendered ranking bar, showing how the layered backend and the ranking engine cooperate.</w:t>
      </w:r>
    </w:p>
    <w:p w:rsidR="00521583" w:rsidRPr="00ED6DC5" w:rsidRDefault="00ED6DC5">
      <w:pPr>
        <w:spacing w:before="120" w:after="40"/>
        <w:jc w:val="center"/>
        <w:rPr>
          <w:rFonts w:ascii="Arial" w:hAnsi="Arial" w:cs="Arial"/>
        </w:rPr>
      </w:pPr>
      <w:r w:rsidRPr="00ED6DC5">
        <w:rPr>
          <w:rFonts w:ascii="Arial" w:hAnsi="Arial" w:cs="Arial"/>
          <w:noProof/>
        </w:rPr>
        <w:drawing>
          <wp:inline distT="0" distB="0" distL="0" distR="0">
            <wp:extent cx="4714875" cy="2914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583" w:rsidRPr="00ED6DC5" w:rsidRDefault="00ED6DC5">
      <w:pPr>
        <w:spacing w:before="100" w:after="260"/>
        <w:jc w:val="center"/>
        <w:rPr>
          <w:rFonts w:ascii="Arial" w:hAnsi="Arial" w:cs="Arial"/>
        </w:rPr>
      </w:pPr>
      <w:r w:rsidRPr="00ED6DC5">
        <w:rPr>
          <w:rFonts w:ascii="Arial" w:hAnsi="Arial" w:cs="Arial"/>
          <w:i/>
          <w:iCs/>
          <w:color w:val="555555"/>
          <w:sz w:val="19"/>
          <w:szCs w:val="19"/>
        </w:rPr>
        <w:t>Figure 4. End-to-end workflow from a member's activity to a live ranking update.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Because scoring is incremental and push-based over WebSocket, memb</w:t>
      </w:r>
      <w:r w:rsidRPr="00ED6DC5">
        <w:rPr>
          <w:rFonts w:ascii="Arial" w:hAnsi="Arial" w:cs="Arial"/>
          <w:sz w:val="22"/>
          <w:szCs w:val="22"/>
        </w:rPr>
        <w:t>ers see the leaderboard shift in near real time as teammates participate, which is what makes the ranking feel alive rather than like a static weekly report.</w:t>
      </w:r>
    </w:p>
    <w:p w:rsidR="00521583" w:rsidRPr="00ED6DC5" w:rsidRDefault="00ED6DC5">
      <w:pPr>
        <w:pStyle w:val="Heading1"/>
        <w:pBdr>
          <w:bottom w:val="single" w:sz="8" w:space="4" w:color="5E35B1"/>
        </w:pBdr>
        <w:spacing w:before="320" w:after="16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5E35B1"/>
          <w:sz w:val="30"/>
          <w:szCs w:val="30"/>
        </w:rPr>
        <w:t>8. Entity–Relationship (ER) Diagram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 xml:space="preserve">The data model separates identity (USER, ROLE) from workspace </w:t>
      </w:r>
      <w:r w:rsidRPr="00ED6DC5">
        <w:rPr>
          <w:rFonts w:ascii="Arial" w:hAnsi="Arial" w:cs="Arial"/>
          <w:sz w:val="22"/>
          <w:szCs w:val="22"/>
        </w:rPr>
        <w:t>membership (WORKSPACE, WORKSPACE_MEMBER) and from communication (CHANNEL, CHANNEL_MEMBER, MESSAGE), with engagement tracked as its own append-only log (ENGAGEMENT_EVENT) rather than being baked into the member row. This keeps the raw activity history audit</w:t>
      </w:r>
      <w:r w:rsidRPr="00ED6DC5">
        <w:rPr>
          <w:rFonts w:ascii="Arial" w:hAnsi="Arial" w:cs="Arial"/>
          <w:sz w:val="22"/>
          <w:szCs w:val="22"/>
        </w:rPr>
        <w:t>able while WORKSPACE_MEMBER.engagement_score / rank_position act as a fast, denormalised read-cache the UI queries directly.</w:t>
      </w:r>
    </w:p>
    <w:p w:rsidR="00521583" w:rsidRPr="00ED6DC5" w:rsidRDefault="00ED6DC5">
      <w:pPr>
        <w:spacing w:before="120" w:after="40"/>
        <w:jc w:val="center"/>
        <w:rPr>
          <w:rFonts w:ascii="Arial" w:hAnsi="Arial" w:cs="Arial"/>
        </w:rPr>
      </w:pPr>
      <w:r w:rsidRPr="00ED6DC5">
        <w:rPr>
          <w:rFonts w:ascii="Arial" w:hAnsi="Arial" w:cs="Arial"/>
          <w:noProof/>
        </w:rPr>
        <w:drawing>
          <wp:inline distT="0" distB="0" distL="0" distR="0">
            <wp:extent cx="4876800" cy="357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583" w:rsidRPr="00ED6DC5" w:rsidRDefault="00ED6DC5">
      <w:pPr>
        <w:spacing w:before="100" w:after="260"/>
        <w:jc w:val="center"/>
        <w:rPr>
          <w:rFonts w:ascii="Arial" w:hAnsi="Arial" w:cs="Arial"/>
        </w:rPr>
      </w:pPr>
      <w:r w:rsidRPr="00ED6DC5">
        <w:rPr>
          <w:rFonts w:ascii="Arial" w:hAnsi="Arial" w:cs="Arial"/>
          <w:i/>
          <w:iCs/>
          <w:color w:val="555555"/>
          <w:sz w:val="19"/>
          <w:szCs w:val="19"/>
        </w:rPr>
        <w:t>Figure 5. Entity–Relationship diagram for the TeamPulse data model.</w:t>
      </w:r>
    </w:p>
    <w:p w:rsidR="00521583" w:rsidRPr="00ED6DC5" w:rsidRDefault="00ED6DC5">
      <w:pPr>
        <w:pStyle w:val="Heading2"/>
        <w:spacing w:before="240" w:after="12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4527A0"/>
          <w:sz w:val="24"/>
          <w:szCs w:val="24"/>
        </w:rPr>
        <w:t>8.1 Key Entities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USER — a person with an account; independent of any single workspace.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ROLE — permission set (e.g. ADMIN, MEMBER) assignable to a user.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WORKSPACE — a team/organization space (the 'Acme Corp' in the mockup), owned by a USER.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WORKSPACE_MEMBER — the join entit</w:t>
      </w:r>
      <w:r w:rsidRPr="00ED6DC5">
        <w:rPr>
          <w:rFonts w:ascii="Arial" w:hAnsi="Arial" w:cs="Arial"/>
          <w:sz w:val="22"/>
          <w:szCs w:val="22"/>
        </w:rPr>
        <w:t>y between USER and WORKSPACE; also the home of engagement_score and rank_position, since involvement is meaningful per workspace, not globally.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CHANNEL — a topic-based room inside a workspace (e.g. #general, #random).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CHANNEL_MEMBER — join entity between U</w:t>
      </w:r>
      <w:r w:rsidRPr="00ED6DC5">
        <w:rPr>
          <w:rFonts w:ascii="Arial" w:hAnsi="Arial" w:cs="Arial"/>
          <w:sz w:val="22"/>
          <w:szCs w:val="22"/>
        </w:rPr>
        <w:t>SER and CHANNEL.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MESSAGE — a chat message posted by a user into a channel.</w:t>
      </w:r>
    </w:p>
    <w:p w:rsidR="00521583" w:rsidRPr="00ED6DC5" w:rsidRDefault="00ED6DC5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ENGAGEMENT_EVENT — an append-only log of scoring-relevant actions tied to a WORKSPACE_MEMBER, used to compute and audit the engagement_score.</w:t>
      </w:r>
    </w:p>
    <w:p w:rsidR="00521583" w:rsidRPr="00ED6DC5" w:rsidRDefault="00ED6DC5">
      <w:pPr>
        <w:pStyle w:val="Heading1"/>
        <w:pBdr>
          <w:bottom w:val="single" w:sz="8" w:space="4" w:color="5E35B1"/>
        </w:pBdr>
        <w:spacing w:before="320" w:after="16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5E35B1"/>
          <w:sz w:val="30"/>
          <w:szCs w:val="30"/>
        </w:rPr>
        <w:t>9. Technology Stack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The stack favours the same Spring Boot + React combination already scaffolded for the project (spring init --dependencies=web,thymeleaf,lombok,mysql,security,devtools), with the ranking and real-time features layered on top.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b/>
                <w:bCs/>
                <w:color w:val="5E35B1"/>
              </w:rPr>
              <w:t>Layer</w:t>
            </w:r>
          </w:p>
        </w:tc>
        <w:tc>
          <w:tcPr>
            <w:tcW w:w="6550" w:type="dxa"/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b/>
                <w:bCs/>
                <w:color w:val="5E35B1"/>
              </w:rPr>
              <w:t>Technology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Frontend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React.js, React Router DOM, Fetch API / Axios, WebSocket client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Backend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Spring Boot (Web, Security, DevTools), Java, Maven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Persistence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Spring Data JPA / Hibernate, MySQL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Security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Spring Security, JWT (JSON Web Tokens), BCrypt Password Encoding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Real-time Layer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WebSocket / STOMP for live chat and live ranking updates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Build &amp; Tooling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Apache Maven, Spring Boot CLI, Git &amp; GitHub, npm / Vite</w:t>
            </w:r>
          </w:p>
        </w:tc>
      </w:tr>
      <w:tr w:rsidR="00521583" w:rsidRPr="00ED6D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Hosting (optional)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1583" w:rsidRPr="00ED6DC5" w:rsidRDefault="00ED6DC5">
            <w:pPr>
              <w:rPr>
                <w:rFonts w:ascii="Arial" w:hAnsi="Arial" w:cs="Arial"/>
              </w:rPr>
            </w:pPr>
            <w:r w:rsidRPr="00ED6DC5">
              <w:rPr>
                <w:rFonts w:ascii="Arial" w:hAnsi="Arial" w:cs="Arial"/>
                <w:color w:val="222222"/>
              </w:rPr>
              <w:t>Free-tier hosting such as Neon DB / Supabase for the database layer</w:t>
            </w:r>
          </w:p>
        </w:tc>
      </w:tr>
    </w:tbl>
    <w:p w:rsidR="00521583" w:rsidRPr="00ED6DC5" w:rsidRDefault="00ED6DC5">
      <w:pPr>
        <w:pStyle w:val="Heading1"/>
        <w:pBdr>
          <w:bottom w:val="single" w:sz="8" w:space="4" w:color="5E35B1"/>
        </w:pBdr>
        <w:spacing w:before="320" w:after="160"/>
        <w:rPr>
          <w:rFonts w:ascii="Arial" w:hAnsi="Arial" w:cs="Arial"/>
        </w:rPr>
      </w:pPr>
      <w:r w:rsidRPr="00ED6DC5">
        <w:rPr>
          <w:rFonts w:ascii="Arial" w:hAnsi="Arial" w:cs="Arial"/>
          <w:b/>
          <w:bCs/>
          <w:color w:val="5E35B1"/>
          <w:sz w:val="30"/>
          <w:szCs w:val="30"/>
        </w:rPr>
        <w:t>10. Conclusion &amp; Future Scope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TeamPulse combines familiar team-chat mechanics with a lightweight, transparent engagement-ranking layer, giving teams visibility into participation without extra manual reporting. The layered Spring Boot architecture keeps th</w:t>
      </w:r>
      <w:r w:rsidRPr="00ED6DC5">
        <w:rPr>
          <w:rFonts w:ascii="Arial" w:hAnsi="Arial" w:cs="Arial"/>
          <w:sz w:val="22"/>
          <w:szCs w:val="22"/>
        </w:rPr>
        <w:t>e ranking engine decoupled from messaging, the JWT-based security model keeps workspace data private and role-aware, and the append-only engagement-event log keeps the scoring auditable and tunable per workspace.</w:t>
      </w:r>
    </w:p>
    <w:p w:rsidR="00521583" w:rsidRPr="00ED6DC5" w:rsidRDefault="00ED6DC5">
      <w:pPr>
        <w:spacing w:after="160" w:line="300" w:lineRule="auto"/>
        <w:jc w:val="both"/>
        <w:rPr>
          <w:rFonts w:ascii="Arial" w:hAnsi="Arial" w:cs="Arial"/>
        </w:rPr>
      </w:pPr>
      <w:r w:rsidRPr="00ED6DC5">
        <w:rPr>
          <w:rFonts w:ascii="Arial" w:hAnsi="Arial" w:cs="Arial"/>
          <w:sz w:val="22"/>
          <w:szCs w:val="22"/>
        </w:rPr>
        <w:t>Future extensions could include: configurab</w:t>
      </w:r>
      <w:r w:rsidRPr="00ED6DC5">
        <w:rPr>
          <w:rFonts w:ascii="Arial" w:hAnsi="Arial" w:cs="Arial"/>
          <w:sz w:val="22"/>
          <w:szCs w:val="22"/>
        </w:rPr>
        <w:t>le scoring weights per workspace admin, weekly/monthly ranking snapshots and trend charts, badges or milestones for sustained engagement, and manager-only digest notifications for members whose engagement drops into the orange/red band.</w:t>
      </w:r>
    </w:p>
    <w:sectPr w:rsidR="00521583" w:rsidRPr="00ED6DC5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362EF"/>
    <w:multiLevelType w:val="hybridMultilevel"/>
    <w:tmpl w:val="7AA21E16"/>
    <w:lvl w:ilvl="0" w:tplc="90D60836">
      <w:start w:val="1"/>
      <w:numFmt w:val="bullet"/>
      <w:lvlText w:val="●"/>
      <w:lvlJc w:val="left"/>
      <w:pPr>
        <w:ind w:left="720" w:hanging="360"/>
      </w:pPr>
    </w:lvl>
    <w:lvl w:ilvl="1" w:tplc="5D922166">
      <w:start w:val="1"/>
      <w:numFmt w:val="bullet"/>
      <w:lvlText w:val="○"/>
      <w:lvlJc w:val="left"/>
      <w:pPr>
        <w:ind w:left="1440" w:hanging="360"/>
      </w:pPr>
    </w:lvl>
    <w:lvl w:ilvl="2" w:tplc="CFFA4882">
      <w:start w:val="1"/>
      <w:numFmt w:val="bullet"/>
      <w:lvlText w:val="■"/>
      <w:lvlJc w:val="left"/>
      <w:pPr>
        <w:ind w:left="2160" w:hanging="360"/>
      </w:pPr>
    </w:lvl>
    <w:lvl w:ilvl="3" w:tplc="2A5EB5CC">
      <w:start w:val="1"/>
      <w:numFmt w:val="bullet"/>
      <w:lvlText w:val="●"/>
      <w:lvlJc w:val="left"/>
      <w:pPr>
        <w:ind w:left="2880" w:hanging="360"/>
      </w:pPr>
    </w:lvl>
    <w:lvl w:ilvl="4" w:tplc="C0BA5BF8">
      <w:start w:val="1"/>
      <w:numFmt w:val="bullet"/>
      <w:lvlText w:val="○"/>
      <w:lvlJc w:val="left"/>
      <w:pPr>
        <w:ind w:left="3600" w:hanging="360"/>
      </w:pPr>
    </w:lvl>
    <w:lvl w:ilvl="5" w:tplc="C8E0B184">
      <w:start w:val="1"/>
      <w:numFmt w:val="bullet"/>
      <w:lvlText w:val="■"/>
      <w:lvlJc w:val="left"/>
      <w:pPr>
        <w:ind w:left="4320" w:hanging="360"/>
      </w:pPr>
    </w:lvl>
    <w:lvl w:ilvl="6" w:tplc="CBB22872">
      <w:start w:val="1"/>
      <w:numFmt w:val="bullet"/>
      <w:lvlText w:val="●"/>
      <w:lvlJc w:val="left"/>
      <w:pPr>
        <w:ind w:left="5040" w:hanging="360"/>
      </w:pPr>
    </w:lvl>
    <w:lvl w:ilvl="7" w:tplc="EDEC09B4">
      <w:start w:val="1"/>
      <w:numFmt w:val="bullet"/>
      <w:lvlText w:val="●"/>
      <w:lvlJc w:val="left"/>
      <w:pPr>
        <w:ind w:left="5760" w:hanging="360"/>
      </w:pPr>
    </w:lvl>
    <w:lvl w:ilvl="8" w:tplc="93E8CA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5415B0"/>
    <w:multiLevelType w:val="hybridMultilevel"/>
    <w:tmpl w:val="6F14C79A"/>
    <w:lvl w:ilvl="0" w:tplc="1AF0ED84">
      <w:start w:val="1"/>
      <w:numFmt w:val="bullet"/>
      <w:lvlText w:val="•"/>
      <w:lvlJc w:val="left"/>
      <w:pPr>
        <w:ind w:left="460" w:hanging="260"/>
      </w:pPr>
    </w:lvl>
    <w:lvl w:ilvl="1" w:tplc="89C4A842">
      <w:start w:val="1"/>
      <w:numFmt w:val="bullet"/>
      <w:lvlText w:val="◦"/>
      <w:lvlJc w:val="left"/>
      <w:pPr>
        <w:ind w:left="820" w:hanging="260"/>
      </w:pPr>
    </w:lvl>
    <w:lvl w:ilvl="2" w:tplc="9A8A1CF2">
      <w:numFmt w:val="decimal"/>
      <w:lvlText w:val=""/>
      <w:lvlJc w:val="left"/>
    </w:lvl>
    <w:lvl w:ilvl="3" w:tplc="CE507A24">
      <w:numFmt w:val="decimal"/>
      <w:lvlText w:val=""/>
      <w:lvlJc w:val="left"/>
    </w:lvl>
    <w:lvl w:ilvl="4" w:tplc="27AE8202">
      <w:numFmt w:val="decimal"/>
      <w:lvlText w:val=""/>
      <w:lvlJc w:val="left"/>
    </w:lvl>
    <w:lvl w:ilvl="5" w:tplc="171CCFB4">
      <w:numFmt w:val="decimal"/>
      <w:lvlText w:val=""/>
      <w:lvlJc w:val="left"/>
    </w:lvl>
    <w:lvl w:ilvl="6" w:tplc="DDB64DF4">
      <w:numFmt w:val="decimal"/>
      <w:lvlText w:val=""/>
      <w:lvlJc w:val="left"/>
    </w:lvl>
    <w:lvl w:ilvl="7" w:tplc="FA541F20">
      <w:numFmt w:val="decimal"/>
      <w:lvlText w:val=""/>
      <w:lvlJc w:val="left"/>
    </w:lvl>
    <w:lvl w:ilvl="8" w:tplc="7CF6852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583"/>
    <w:rsid w:val="00521583"/>
    <w:rsid w:val="00ED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0217"/>
  <w15:docId w15:val="{33255E20-7A96-4B28-BFB4-B3368536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D6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6DC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6DC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6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6DC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6D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D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4eg105r02@anurag.edu.in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tejrohitparuchuri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1806</Words>
  <Characters>10296</Characters>
  <Application>Microsoft Office Word</Application>
  <DocSecurity>0</DocSecurity>
  <Lines>85</Lines>
  <Paragraphs>24</Paragraphs>
  <ScaleCrop>false</ScaleCrop>
  <Company/>
  <LinksUpToDate>false</LinksUpToDate>
  <CharactersWithSpaces>12078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3</cp:revision>
  <dcterms:created xsi:type="dcterms:W3CDTF">2026-09-13T10:01:00Z</dcterms:created>
  <dcterms:modified xsi:type="dcterms:W3CDTF">2026-09-13T10:25:00Z</dcterms:modified>
</cp:coreProperties>
</file>