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5296F" w14:textId="77777777" w:rsidR="005354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83341EB" w14:textId="77777777" w:rsidR="005354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174AFDC" w14:textId="77777777" w:rsidR="00535444" w:rsidRDefault="005354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35444" w14:paraId="2C9FB71E" w14:textId="77777777">
        <w:tc>
          <w:tcPr>
            <w:tcW w:w="4695" w:type="dxa"/>
          </w:tcPr>
          <w:p w14:paraId="348B5C72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1664CDD" w14:textId="22B2D827" w:rsidR="00535444" w:rsidRDefault="00535444">
            <w:pPr>
              <w:rPr>
                <w:rFonts w:ascii="Calibri" w:eastAsia="Calibri" w:hAnsi="Calibri" w:cs="Calibri"/>
              </w:rPr>
            </w:pPr>
          </w:p>
        </w:tc>
      </w:tr>
      <w:tr w:rsidR="00535444" w14:paraId="7B9A6EEA" w14:textId="77777777">
        <w:tc>
          <w:tcPr>
            <w:tcW w:w="4695" w:type="dxa"/>
          </w:tcPr>
          <w:p w14:paraId="0640C4E8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CEA4EF" w14:textId="37AC60F6" w:rsidR="00535444" w:rsidRDefault="004A4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D2069F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VI</w:t>
            </w:r>
            <w:r w:rsidR="00D2069F"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2025TMID58222</w:t>
            </w:r>
          </w:p>
        </w:tc>
      </w:tr>
      <w:tr w:rsidR="00535444" w14:paraId="19865157" w14:textId="77777777">
        <w:tc>
          <w:tcPr>
            <w:tcW w:w="4695" w:type="dxa"/>
          </w:tcPr>
          <w:p w14:paraId="6E9DFE37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E2E83E2" w14:textId="030CA798" w:rsidR="00535444" w:rsidRDefault="004A4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House-Hunt: Finding-Your-Perfect-Rental-home</w:t>
            </w:r>
          </w:p>
        </w:tc>
      </w:tr>
      <w:tr w:rsidR="00535444" w14:paraId="09A614CD" w14:textId="77777777">
        <w:tc>
          <w:tcPr>
            <w:tcW w:w="4695" w:type="dxa"/>
          </w:tcPr>
          <w:p w14:paraId="50EB4115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C2CB198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378A442" w14:textId="77777777" w:rsidR="00535444" w:rsidRDefault="00535444">
      <w:pPr>
        <w:spacing w:after="160" w:line="259" w:lineRule="auto"/>
        <w:rPr>
          <w:rFonts w:ascii="Calibri" w:eastAsia="Calibri" w:hAnsi="Calibri" w:cs="Calibri"/>
        </w:rPr>
      </w:pPr>
    </w:p>
    <w:p w14:paraId="06426321" w14:textId="6D6CF0EB" w:rsidR="005354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</w:t>
      </w:r>
      <w:r w:rsidR="004A40C3">
        <w:rPr>
          <w:rFonts w:ascii="Calibri" w:eastAsia="Calibri" w:hAnsi="Calibri" w:cs="Calibri"/>
          <w:b/>
        </w:rPr>
        <w:t>: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35444" w14:paraId="21268791" w14:textId="77777777">
        <w:tc>
          <w:tcPr>
            <w:tcW w:w="846" w:type="dxa"/>
          </w:tcPr>
          <w:p w14:paraId="3BE192B9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7C6A3B7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A837B85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35444" w14:paraId="15DD8C93" w14:textId="77777777">
        <w:tc>
          <w:tcPr>
            <w:tcW w:w="846" w:type="dxa"/>
          </w:tcPr>
          <w:p w14:paraId="5E2B8F07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81AF914" w14:textId="73AAB7BF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0" w:type="dxa"/>
          </w:tcPr>
          <w:p w14:paraId="4DD23F91" w14:textId="76773E50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Renters face difficulty finding verified, suitable rental homes due to scattered listings, lack of filters, and unresponsive or unreliable landlords.</w:t>
            </w:r>
          </w:p>
        </w:tc>
      </w:tr>
      <w:tr w:rsidR="00535444" w14:paraId="6E4B23E4" w14:textId="77777777">
        <w:tc>
          <w:tcPr>
            <w:tcW w:w="846" w:type="dxa"/>
          </w:tcPr>
          <w:p w14:paraId="6F669048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CBA12CA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6FBA4F" w14:textId="3BE836D1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House</w:t>
            </w:r>
            <w:r>
              <w:rPr>
                <w:rFonts w:ascii="Calibri" w:eastAsia="Calibri" w:hAnsi="Calibri" w:cs="Calibri"/>
              </w:rPr>
              <w:t>-</w:t>
            </w:r>
            <w:r w:rsidRPr="004A40C3">
              <w:rPr>
                <w:rFonts w:ascii="Calibri" w:eastAsia="Calibri" w:hAnsi="Calibri" w:cs="Calibri"/>
              </w:rPr>
              <w:t>Hunt is a centralized web platform that connects renters and property owners. It offers verified listings, advanced search filters, and direct chat.</w:t>
            </w:r>
          </w:p>
        </w:tc>
      </w:tr>
      <w:tr w:rsidR="00535444" w14:paraId="3227AA0F" w14:textId="77777777">
        <w:tc>
          <w:tcPr>
            <w:tcW w:w="846" w:type="dxa"/>
          </w:tcPr>
          <w:p w14:paraId="53ACCEB3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7828005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B003615" w14:textId="6B108D17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Unlike generic rental sites, House</w:t>
            </w:r>
            <w:r w:rsidR="00D2069F">
              <w:rPr>
                <w:rFonts w:ascii="Calibri" w:eastAsia="Calibri" w:hAnsi="Calibri" w:cs="Calibri"/>
              </w:rPr>
              <w:t>-</w:t>
            </w:r>
            <w:r w:rsidRPr="004A40C3">
              <w:rPr>
                <w:rFonts w:ascii="Calibri" w:eastAsia="Calibri" w:hAnsi="Calibri" w:cs="Calibri"/>
              </w:rPr>
              <w:t>Hunt provides role-based access, verified listings, location-aware suggestions, and personalized search experiences.</w:t>
            </w:r>
          </w:p>
        </w:tc>
      </w:tr>
      <w:tr w:rsidR="00535444" w14:paraId="67119B54" w14:textId="77777777">
        <w:tc>
          <w:tcPr>
            <w:tcW w:w="846" w:type="dxa"/>
          </w:tcPr>
          <w:p w14:paraId="36B3C08A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8EE45BA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69902E9" w14:textId="3E3E41F6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 xml:space="preserve">Simplifies rental processes, reduces fraud, increases trust, and provides safe housing options for students, professionals, and small </w:t>
            </w:r>
            <w:proofErr w:type="gramStart"/>
            <w:r w:rsidRPr="004A40C3">
              <w:rPr>
                <w:rFonts w:ascii="Calibri" w:eastAsia="Calibri" w:hAnsi="Calibri" w:cs="Calibri"/>
              </w:rPr>
              <w:t>families..</w:t>
            </w:r>
            <w:proofErr w:type="gramEnd"/>
          </w:p>
        </w:tc>
      </w:tr>
      <w:tr w:rsidR="00535444" w14:paraId="30FDC0EB" w14:textId="77777777">
        <w:tc>
          <w:tcPr>
            <w:tcW w:w="846" w:type="dxa"/>
          </w:tcPr>
          <w:p w14:paraId="2980DAEE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F5BA823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3EE1DE6" w14:textId="6A1479A5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Freemium model: Free for basic users; revenue through premium listing subscriptions, featured ads for landlords, and partnerships with movers/services.</w:t>
            </w:r>
          </w:p>
        </w:tc>
      </w:tr>
      <w:tr w:rsidR="00535444" w14:paraId="521FE299" w14:textId="77777777">
        <w:tc>
          <w:tcPr>
            <w:tcW w:w="846" w:type="dxa"/>
          </w:tcPr>
          <w:p w14:paraId="11DED256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C37F45A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9A5E2A1" w14:textId="2FDCBD4A" w:rsidR="004A40C3" w:rsidRDefault="004A40C3" w:rsidP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Highly scalable to multiple cities and regions across India, with potential to expand into paying guest (PG), co-living, and real estate sales segments.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30FC178A" w14:textId="47E0673A" w:rsidR="00535444" w:rsidRDefault="0053544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C44DCC7" w14:textId="77777777" w:rsidR="00535444" w:rsidRDefault="00535444">
      <w:pPr>
        <w:spacing w:after="160" w:line="259" w:lineRule="auto"/>
      </w:pPr>
    </w:p>
    <w:sectPr w:rsidR="0053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44"/>
    <w:rsid w:val="004A40C3"/>
    <w:rsid w:val="00535444"/>
    <w:rsid w:val="009A6227"/>
    <w:rsid w:val="00CF75D4"/>
    <w:rsid w:val="00D2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A2FD"/>
  <w15:docId w15:val="{33049036-91E6-4BA0-99B8-180EDAA5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Tejashwini</dc:creator>
  <cp:lastModifiedBy>Nellore Tejashwini</cp:lastModifiedBy>
  <cp:revision>3</cp:revision>
  <dcterms:created xsi:type="dcterms:W3CDTF">2025-06-25T13:21:00Z</dcterms:created>
  <dcterms:modified xsi:type="dcterms:W3CDTF">2025-06-26T06:53:00Z</dcterms:modified>
</cp:coreProperties>
</file>