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3B859" w14:textId="77777777" w:rsidR="009300CB" w:rsidRPr="009300CB" w:rsidRDefault="009300CB" w:rsidP="009300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9300CB">
        <w:rPr>
          <w:rFonts w:ascii="Times New Roman" w:eastAsia="Times New Roman" w:hAnsi="Times New Roman" w:cs="Times New Roman"/>
          <w:b/>
          <w:bCs/>
          <w:kern w:val="36"/>
          <w:sz w:val="48"/>
          <w:szCs w:val="48"/>
          <w:lang w:eastAsia="en-IN"/>
          <w14:ligatures w14:val="none"/>
        </w:rPr>
        <w:t>RFP Analyzer: AI-Powered Eligibility Checker</w:t>
      </w:r>
    </w:p>
    <w:p w14:paraId="00B421BA" w14:textId="77777777" w:rsidR="009300CB" w:rsidRPr="009300CB" w:rsidRDefault="009300CB" w:rsidP="009300C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9300CB">
        <w:rPr>
          <w:rFonts w:ascii="Times New Roman" w:eastAsia="Times New Roman" w:hAnsi="Times New Roman" w:cs="Times New Roman"/>
          <w:b/>
          <w:bCs/>
          <w:kern w:val="0"/>
          <w:sz w:val="36"/>
          <w:szCs w:val="36"/>
          <w:lang w:eastAsia="en-IN"/>
          <w14:ligatures w14:val="none"/>
        </w:rPr>
        <w:t>Project Report</w:t>
      </w:r>
    </w:p>
    <w:p w14:paraId="197E858F"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Executive Summary</w:t>
      </w:r>
    </w:p>
    <w:p w14:paraId="25D68024"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The RFP Analyzer is an advanced software solution designed to streamline and enhance the process of responding to Requests for Proposals (RFPs). By leveraging artificial intelligence and natural language processing, this application </w:t>
      </w:r>
      <w:proofErr w:type="spellStart"/>
      <w:r w:rsidRPr="009300CB">
        <w:rPr>
          <w:rFonts w:ascii="Times New Roman" w:eastAsia="Times New Roman" w:hAnsi="Times New Roman" w:cs="Times New Roman"/>
          <w:kern w:val="0"/>
          <w:sz w:val="24"/>
          <w:szCs w:val="24"/>
          <w:lang w:eastAsia="en-IN"/>
          <w14:ligatures w14:val="none"/>
        </w:rPr>
        <w:t>analyzes</w:t>
      </w:r>
      <w:proofErr w:type="spellEnd"/>
      <w:r w:rsidRPr="009300CB">
        <w:rPr>
          <w:rFonts w:ascii="Times New Roman" w:eastAsia="Times New Roman" w:hAnsi="Times New Roman" w:cs="Times New Roman"/>
          <w:kern w:val="0"/>
          <w:sz w:val="24"/>
          <w:szCs w:val="24"/>
          <w:lang w:eastAsia="en-IN"/>
          <w14:ligatures w14:val="none"/>
        </w:rPr>
        <w:t xml:space="preserve"> RFP documents, evaluates company eligibility, generates submission checklists, identifies contract risks, and creates comprehensive executive summaries—all with minimal human intervention. This tool significantly reduces the time and expertise required to assess RFP opportunities, enabling organizations to make informed bid decisions quickly and efficiently.</w:t>
      </w:r>
    </w:p>
    <w:p w14:paraId="30FEA51B"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report provides a detailed overview of the project architecture, technologies used, key features, benefits, limitations, and future enhancement opportunities. The RFP Analyzer represents a significant advancement in proposal management technology, offering users a competitive edge in the often complex and time-consuming process of responding to government and corporate RFPs.</w:t>
      </w:r>
    </w:p>
    <w:p w14:paraId="3410CB99"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Project Overview</w:t>
      </w:r>
    </w:p>
    <w:p w14:paraId="035F730E"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Problem Statement</w:t>
      </w:r>
    </w:p>
    <w:p w14:paraId="7FCDA055"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RFP response processes typically involve:</w:t>
      </w:r>
    </w:p>
    <w:p w14:paraId="0E8CE6F0"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Manual review of lengthy documents (often 50+ pages)</w:t>
      </w:r>
    </w:p>
    <w:p w14:paraId="4E843F68"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Complex eligibility assessment requiring specialized knowledge</w:t>
      </w:r>
    </w:p>
    <w:p w14:paraId="428157CA"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Time-consuming identification of submission requirements</w:t>
      </w:r>
    </w:p>
    <w:p w14:paraId="7711C682"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Risk assessment of contract terms that could impact profitability</w:t>
      </w:r>
    </w:p>
    <w:p w14:paraId="7FF9592A" w14:textId="77777777" w:rsidR="009300CB" w:rsidRPr="009300CB" w:rsidRDefault="009300CB" w:rsidP="009300C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Coordination between various stakeholders with differing expertise</w:t>
      </w:r>
    </w:p>
    <w:p w14:paraId="1BDEAED9"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These challenges often lead to missed opportunities, inefficient resource allocation, and potential compliance issues in proposals.</w:t>
      </w:r>
    </w:p>
    <w:p w14:paraId="48E687C8"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Solution</w:t>
      </w:r>
    </w:p>
    <w:p w14:paraId="4EF3F266"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RFP Analyzer addresses these challenges through:</w:t>
      </w:r>
    </w:p>
    <w:p w14:paraId="7FA71EB9"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Automated document processing and text extraction</w:t>
      </w:r>
    </w:p>
    <w:p w14:paraId="4952A015"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AI-powered analysis of eligibility requirements</w:t>
      </w:r>
    </w:p>
    <w:p w14:paraId="01D42FA8"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Intelligent generation of submission checklists</w:t>
      </w:r>
    </w:p>
    <w:p w14:paraId="4434F455"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Contract risk identification and mitigation suggestions</w:t>
      </w:r>
    </w:p>
    <w:p w14:paraId="3E8E327B"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Interactive Q&amp;A capabilities for clarifying RFP details</w:t>
      </w:r>
    </w:p>
    <w:p w14:paraId="70335BBE" w14:textId="77777777" w:rsidR="009300CB" w:rsidRPr="009300CB" w:rsidRDefault="009300CB" w:rsidP="009300C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Comprehensive executive summary reporting</w:t>
      </w:r>
    </w:p>
    <w:p w14:paraId="7D5377AA"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lastRenderedPageBreak/>
        <w:t>System Architecture</w:t>
      </w:r>
    </w:p>
    <w:p w14:paraId="0622A77A"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Technology Stack</w:t>
      </w:r>
    </w:p>
    <w:tbl>
      <w:tblPr>
        <w:tblStyle w:val="TableGrid"/>
        <w:tblW w:w="0" w:type="auto"/>
        <w:tblLook w:val="04A0" w:firstRow="1" w:lastRow="0" w:firstColumn="1" w:lastColumn="0" w:noHBand="0" w:noVBand="1"/>
      </w:tblPr>
      <w:tblGrid>
        <w:gridCol w:w="1944"/>
        <w:gridCol w:w="2759"/>
        <w:gridCol w:w="4313"/>
      </w:tblGrid>
      <w:tr w:rsidR="009300CB" w:rsidRPr="009300CB" w14:paraId="1D73A710" w14:textId="77777777" w:rsidTr="009300CB">
        <w:tc>
          <w:tcPr>
            <w:tcW w:w="0" w:type="auto"/>
            <w:hideMark/>
          </w:tcPr>
          <w:p w14:paraId="7A7FAA64" w14:textId="77777777" w:rsidR="009300CB" w:rsidRPr="009300CB" w:rsidRDefault="009300CB" w:rsidP="009300CB">
            <w:pPr>
              <w:jc w:val="center"/>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Component</w:t>
            </w:r>
          </w:p>
        </w:tc>
        <w:tc>
          <w:tcPr>
            <w:tcW w:w="0" w:type="auto"/>
            <w:hideMark/>
          </w:tcPr>
          <w:p w14:paraId="0EB8AB94" w14:textId="77777777" w:rsidR="009300CB" w:rsidRPr="009300CB" w:rsidRDefault="009300CB" w:rsidP="009300CB">
            <w:pPr>
              <w:jc w:val="center"/>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Technologies</w:t>
            </w:r>
          </w:p>
        </w:tc>
        <w:tc>
          <w:tcPr>
            <w:tcW w:w="0" w:type="auto"/>
            <w:hideMark/>
          </w:tcPr>
          <w:p w14:paraId="5D9AF9F2" w14:textId="77777777" w:rsidR="009300CB" w:rsidRPr="009300CB" w:rsidRDefault="009300CB" w:rsidP="009300CB">
            <w:pPr>
              <w:jc w:val="center"/>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Justification</w:t>
            </w:r>
          </w:p>
        </w:tc>
      </w:tr>
      <w:tr w:rsidR="009300CB" w:rsidRPr="009300CB" w14:paraId="009EC244" w14:textId="77777777" w:rsidTr="009300CB">
        <w:tc>
          <w:tcPr>
            <w:tcW w:w="0" w:type="auto"/>
            <w:hideMark/>
          </w:tcPr>
          <w:p w14:paraId="78DCC4BC"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Frontend</w:t>
            </w:r>
          </w:p>
        </w:tc>
        <w:tc>
          <w:tcPr>
            <w:tcW w:w="0" w:type="auto"/>
            <w:hideMark/>
          </w:tcPr>
          <w:p w14:paraId="48745BC7"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Streamlit</w:t>
            </w:r>
            <w:proofErr w:type="spellEnd"/>
          </w:p>
        </w:tc>
        <w:tc>
          <w:tcPr>
            <w:tcW w:w="0" w:type="auto"/>
            <w:hideMark/>
          </w:tcPr>
          <w:p w14:paraId="32F1C852"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Rapid development of interactive data apps with minimal code; Python-friendly</w:t>
            </w:r>
          </w:p>
        </w:tc>
      </w:tr>
      <w:tr w:rsidR="009300CB" w:rsidRPr="009300CB" w14:paraId="27B4F73B" w14:textId="77777777" w:rsidTr="009300CB">
        <w:tc>
          <w:tcPr>
            <w:tcW w:w="0" w:type="auto"/>
            <w:hideMark/>
          </w:tcPr>
          <w:p w14:paraId="658F6153"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Document Processing</w:t>
            </w:r>
          </w:p>
        </w:tc>
        <w:tc>
          <w:tcPr>
            <w:tcW w:w="0" w:type="auto"/>
            <w:hideMark/>
          </w:tcPr>
          <w:p w14:paraId="489596F4"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PyPDF2, python-docx</w:t>
            </w:r>
          </w:p>
        </w:tc>
        <w:tc>
          <w:tcPr>
            <w:tcW w:w="0" w:type="auto"/>
            <w:hideMark/>
          </w:tcPr>
          <w:p w14:paraId="2DCCDFDD"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Industry-standard libraries for PDF and DOCX parsing</w:t>
            </w:r>
          </w:p>
        </w:tc>
      </w:tr>
      <w:tr w:rsidR="009300CB" w:rsidRPr="009300CB" w14:paraId="777374A2" w14:textId="77777777" w:rsidTr="009300CB">
        <w:tc>
          <w:tcPr>
            <w:tcW w:w="0" w:type="auto"/>
            <w:hideMark/>
          </w:tcPr>
          <w:p w14:paraId="647D5305"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AI/ML</w:t>
            </w:r>
          </w:p>
        </w:tc>
        <w:tc>
          <w:tcPr>
            <w:tcW w:w="0" w:type="auto"/>
            <w:hideMark/>
          </w:tcPr>
          <w:p w14:paraId="36E6D6AF"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Large Language Models (LLMs)</w:t>
            </w:r>
          </w:p>
        </w:tc>
        <w:tc>
          <w:tcPr>
            <w:tcW w:w="0" w:type="auto"/>
            <w:hideMark/>
          </w:tcPr>
          <w:p w14:paraId="50C6D8AE"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xml:space="preserve"> and </w:t>
            </w:r>
            <w:proofErr w:type="spellStart"/>
            <w:r w:rsidRPr="009300CB">
              <w:rPr>
                <w:rFonts w:ascii="Times New Roman" w:eastAsia="Times New Roman" w:hAnsi="Times New Roman" w:cs="Times New Roman"/>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 xml:space="preserve"> for natural language understanding and generation</w:t>
            </w:r>
          </w:p>
        </w:tc>
      </w:tr>
      <w:tr w:rsidR="009300CB" w:rsidRPr="009300CB" w14:paraId="328DD9D8" w14:textId="77777777" w:rsidTr="009300CB">
        <w:tc>
          <w:tcPr>
            <w:tcW w:w="0" w:type="auto"/>
            <w:hideMark/>
          </w:tcPr>
          <w:p w14:paraId="234E5A7F"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Vector Database</w:t>
            </w:r>
          </w:p>
        </w:tc>
        <w:tc>
          <w:tcPr>
            <w:tcW w:w="0" w:type="auto"/>
            <w:hideMark/>
          </w:tcPr>
          <w:p w14:paraId="0FF2867E"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FAISS, </w:t>
            </w:r>
            <w:proofErr w:type="spellStart"/>
            <w:r w:rsidRPr="009300CB">
              <w:rPr>
                <w:rFonts w:ascii="Times New Roman" w:eastAsia="Times New Roman" w:hAnsi="Times New Roman" w:cs="Times New Roman"/>
                <w:kern w:val="0"/>
                <w:sz w:val="24"/>
                <w:szCs w:val="24"/>
                <w:lang w:eastAsia="en-IN"/>
                <w14:ligatures w14:val="none"/>
              </w:rPr>
              <w:t>SentenceTransformer</w:t>
            </w:r>
            <w:proofErr w:type="spellEnd"/>
          </w:p>
        </w:tc>
        <w:tc>
          <w:tcPr>
            <w:tcW w:w="0" w:type="auto"/>
            <w:hideMark/>
          </w:tcPr>
          <w:p w14:paraId="661E46C5"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Efficient semantic search capabilities</w:t>
            </w:r>
          </w:p>
        </w:tc>
      </w:tr>
      <w:tr w:rsidR="009300CB" w:rsidRPr="009300CB" w14:paraId="61097FDC" w14:textId="77777777" w:rsidTr="009300CB">
        <w:tc>
          <w:tcPr>
            <w:tcW w:w="0" w:type="auto"/>
            <w:hideMark/>
          </w:tcPr>
          <w:p w14:paraId="06EB0AFD"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Caching</w:t>
            </w:r>
          </w:p>
        </w:tc>
        <w:tc>
          <w:tcPr>
            <w:tcW w:w="0" w:type="auto"/>
            <w:hideMark/>
          </w:tcPr>
          <w:p w14:paraId="02114562"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Custom disk-based caching</w:t>
            </w:r>
          </w:p>
        </w:tc>
        <w:tc>
          <w:tcPr>
            <w:tcW w:w="0" w:type="auto"/>
            <w:hideMark/>
          </w:tcPr>
          <w:p w14:paraId="6B9F804A"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Optimized for minimizing redundant API calls and costs</w:t>
            </w:r>
          </w:p>
        </w:tc>
      </w:tr>
      <w:tr w:rsidR="009300CB" w:rsidRPr="009300CB" w14:paraId="2071E386" w14:textId="77777777" w:rsidTr="009300CB">
        <w:tc>
          <w:tcPr>
            <w:tcW w:w="0" w:type="auto"/>
            <w:hideMark/>
          </w:tcPr>
          <w:p w14:paraId="447AF7C2"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PDF Generation</w:t>
            </w:r>
          </w:p>
        </w:tc>
        <w:tc>
          <w:tcPr>
            <w:tcW w:w="0" w:type="auto"/>
            <w:hideMark/>
          </w:tcPr>
          <w:p w14:paraId="3C7FA957"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ReportLab</w:t>
            </w:r>
            <w:proofErr w:type="spellEnd"/>
          </w:p>
        </w:tc>
        <w:tc>
          <w:tcPr>
            <w:tcW w:w="0" w:type="auto"/>
            <w:hideMark/>
          </w:tcPr>
          <w:p w14:paraId="08903C9C"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Professional PDF output for client deliverables</w:t>
            </w:r>
          </w:p>
        </w:tc>
      </w:tr>
      <w:tr w:rsidR="009300CB" w:rsidRPr="009300CB" w14:paraId="40817354" w14:textId="77777777" w:rsidTr="009300CB">
        <w:tc>
          <w:tcPr>
            <w:tcW w:w="0" w:type="auto"/>
            <w:hideMark/>
          </w:tcPr>
          <w:p w14:paraId="4C323DA8"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Environment</w:t>
            </w:r>
          </w:p>
        </w:tc>
        <w:tc>
          <w:tcPr>
            <w:tcW w:w="0" w:type="auto"/>
            <w:hideMark/>
          </w:tcPr>
          <w:p w14:paraId="3E7435CA"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 xml:space="preserve">Python, </w:t>
            </w:r>
            <w:proofErr w:type="spellStart"/>
            <w:r w:rsidRPr="009300CB">
              <w:rPr>
                <w:rFonts w:ascii="Times New Roman" w:eastAsia="Times New Roman" w:hAnsi="Times New Roman" w:cs="Times New Roman"/>
                <w:kern w:val="0"/>
                <w:sz w:val="24"/>
                <w:szCs w:val="24"/>
                <w:lang w:eastAsia="en-IN"/>
                <w14:ligatures w14:val="none"/>
              </w:rPr>
              <w:t>dotenv</w:t>
            </w:r>
            <w:proofErr w:type="spellEnd"/>
          </w:p>
        </w:tc>
        <w:tc>
          <w:tcPr>
            <w:tcW w:w="0" w:type="auto"/>
            <w:hideMark/>
          </w:tcPr>
          <w:p w14:paraId="0B406578" w14:textId="77777777" w:rsidR="009300CB" w:rsidRPr="009300CB" w:rsidRDefault="009300CB" w:rsidP="009300CB">
            <w:pPr>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Cross-platform compatibility and secure configuration</w:t>
            </w:r>
          </w:p>
        </w:tc>
      </w:tr>
    </w:tbl>
    <w:p w14:paraId="413222F9"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Core Modules</w:t>
      </w:r>
    </w:p>
    <w:p w14:paraId="3B7492E8"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File Processing</w:t>
      </w:r>
    </w:p>
    <w:p w14:paraId="0234B011"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Extracts text from PDF and DOCX files</w:t>
      </w:r>
    </w:p>
    <w:p w14:paraId="3A53313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Handles document chunking for large files</w:t>
      </w:r>
    </w:p>
    <w:p w14:paraId="249448A1"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LLM Integration</w:t>
      </w:r>
    </w:p>
    <w:p w14:paraId="67B308B3"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Supports multiple backends (</w:t>
      </w:r>
      <w:proofErr w:type="spellStart"/>
      <w:r w:rsidRPr="009300CB">
        <w:rPr>
          <w:rFonts w:ascii="Times New Roman" w:eastAsia="Times New Roman" w:hAnsi="Times New Roman" w:cs="Times New Roman"/>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xml:space="preserve"> and </w:t>
      </w:r>
      <w:proofErr w:type="spellStart"/>
      <w:r w:rsidRPr="009300CB">
        <w:rPr>
          <w:rFonts w:ascii="Times New Roman" w:eastAsia="Times New Roman" w:hAnsi="Times New Roman" w:cs="Times New Roman"/>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w:t>
      </w:r>
    </w:p>
    <w:p w14:paraId="5A61AE6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Implements retry mechanisms and error handling</w:t>
      </w:r>
    </w:p>
    <w:p w14:paraId="706D0E38"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caching for efficient operation</w:t>
      </w:r>
    </w:p>
    <w:p w14:paraId="22C761E6"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Analysis Modules</w:t>
      </w:r>
    </w:p>
    <w:p w14:paraId="5603693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Eligibility analysis comparing RFP requirements to company capabilities</w:t>
      </w:r>
    </w:p>
    <w:p w14:paraId="5BE8CA82"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Submission checklist generation</w:t>
      </w:r>
    </w:p>
    <w:p w14:paraId="0CADC169"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Contract risk identification and mitigation strategies</w:t>
      </w:r>
    </w:p>
    <w:p w14:paraId="00E18701"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Reporting</w:t>
      </w:r>
    </w:p>
    <w:p w14:paraId="6704EB22"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Executive summary generation</w:t>
      </w:r>
    </w:p>
    <w:p w14:paraId="42BD52EA"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PDF export functionality</w:t>
      </w:r>
    </w:p>
    <w:p w14:paraId="7422BEF6" w14:textId="77777777" w:rsidR="009300CB" w:rsidRPr="009300CB" w:rsidRDefault="009300CB" w:rsidP="009300C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Interactive Components</w:t>
      </w:r>
    </w:p>
    <w:p w14:paraId="7404C90B"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AI-powered Q&amp;A system for RFP clarification</w:t>
      </w:r>
    </w:p>
    <w:p w14:paraId="76A19790" w14:textId="77777777" w:rsidR="009300CB" w:rsidRPr="009300CB" w:rsidRDefault="009300CB" w:rsidP="009300CB">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preview capabilities</w:t>
      </w:r>
    </w:p>
    <w:p w14:paraId="30407729"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Key Features</w:t>
      </w:r>
    </w:p>
    <w:p w14:paraId="34281F8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Document Processing</w:t>
      </w:r>
    </w:p>
    <w:p w14:paraId="024DA03D" w14:textId="77777777" w:rsidR="009300CB" w:rsidRPr="009300CB" w:rsidRDefault="009300CB" w:rsidP="009300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Supports both PDF and DOCX formats</w:t>
      </w:r>
    </w:p>
    <w:p w14:paraId="7708E7C0" w14:textId="77777777" w:rsidR="009300CB" w:rsidRPr="009300CB" w:rsidRDefault="009300CB" w:rsidP="009300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Extracts text while preserving document structure</w:t>
      </w:r>
    </w:p>
    <w:p w14:paraId="2BAF954F" w14:textId="77777777" w:rsidR="009300CB" w:rsidRPr="009300CB" w:rsidRDefault="009300CB" w:rsidP="009300C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Handles large documents through intelligent chunking</w:t>
      </w:r>
    </w:p>
    <w:p w14:paraId="09FFB91E"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Eligibility Analysis</w:t>
      </w:r>
    </w:p>
    <w:p w14:paraId="326D56F7"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Identifies mandatory criteria from RFP text</w:t>
      </w:r>
    </w:p>
    <w:p w14:paraId="27AE1BDF"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Compares requirements against company profile</w:t>
      </w:r>
    </w:p>
    <w:p w14:paraId="5D700131"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percentage match and gap analysis</w:t>
      </w:r>
    </w:p>
    <w:p w14:paraId="2CEAA412" w14:textId="77777777" w:rsidR="009300CB" w:rsidRPr="009300CB" w:rsidRDefault="009300CB" w:rsidP="009300CB">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Delivers clear verdict on eligibility status</w:t>
      </w:r>
    </w:p>
    <w:p w14:paraId="40A51643"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Submission Checklist</w:t>
      </w:r>
    </w:p>
    <w:p w14:paraId="1853EC5F"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Extracts formatting requirements (page limits, font specifications)</w:t>
      </w:r>
    </w:p>
    <w:p w14:paraId="669FBECB"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required attachments and forms</w:t>
      </w:r>
    </w:p>
    <w:p w14:paraId="19675A20"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Highlights submission deadlines and methods</w:t>
      </w:r>
    </w:p>
    <w:p w14:paraId="2CF93214" w14:textId="77777777" w:rsidR="009300CB" w:rsidRPr="009300CB" w:rsidRDefault="009300CB" w:rsidP="009300CB">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Presents information in a structured, actionable format</w:t>
      </w:r>
    </w:p>
    <w:p w14:paraId="6F02E26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Contract Risk Analysis</w:t>
      </w:r>
    </w:p>
    <w:p w14:paraId="5CB5ACDD"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potentially problematic contract clauses</w:t>
      </w:r>
    </w:p>
    <w:p w14:paraId="40B593E5"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Suggests specific modifications to balance terms</w:t>
      </w:r>
    </w:p>
    <w:p w14:paraId="10F78A77"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overview of common risk areas (termination rights, penalties, payment terms)</w:t>
      </w:r>
    </w:p>
    <w:p w14:paraId="0387BBA5" w14:textId="77777777" w:rsidR="009300CB" w:rsidRPr="009300CB" w:rsidRDefault="009300CB" w:rsidP="009300CB">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Offers practical mitigation strategies</w:t>
      </w:r>
    </w:p>
    <w:p w14:paraId="09365634"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5. Executive Summary</w:t>
      </w:r>
    </w:p>
    <w:p w14:paraId="0495B148" w14:textId="77777777" w:rsidR="009300CB" w:rsidRPr="009300CB" w:rsidRDefault="009300CB" w:rsidP="009300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Consolidates analysis results into a comprehensive report</w:t>
      </w:r>
    </w:p>
    <w:p w14:paraId="7DBEC6F5" w14:textId="77777777" w:rsidR="009300CB" w:rsidRPr="009300CB" w:rsidRDefault="009300CB" w:rsidP="009300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Includes key metrics and recommendations</w:t>
      </w:r>
    </w:p>
    <w:p w14:paraId="1AE3A0DD" w14:textId="77777777" w:rsidR="009300CB" w:rsidRPr="009300CB" w:rsidRDefault="009300CB" w:rsidP="009300CB">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Available as both on-screen display and downloadable PDF</w:t>
      </w:r>
    </w:p>
    <w:p w14:paraId="299EFB81"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6. Interactive Q&amp;A</w:t>
      </w:r>
    </w:p>
    <w:p w14:paraId="532346B3" w14:textId="77777777" w:rsidR="009300CB" w:rsidRPr="009300CB" w:rsidRDefault="009300CB" w:rsidP="009300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Allows users to ask specific questions about the RFP</w:t>
      </w:r>
    </w:p>
    <w:p w14:paraId="0B5C1BC5" w14:textId="77777777" w:rsidR="009300CB" w:rsidRPr="009300CB" w:rsidRDefault="009300CB" w:rsidP="009300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contextual answers based on document analysis</w:t>
      </w:r>
    </w:p>
    <w:p w14:paraId="67A206C4" w14:textId="77777777" w:rsidR="009300CB" w:rsidRPr="009300CB" w:rsidRDefault="009300CB" w:rsidP="009300CB">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Maintains conversation history for reference</w:t>
      </w:r>
    </w:p>
    <w:p w14:paraId="4DEA81DE"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User Interface</w:t>
      </w:r>
    </w:p>
    <w:p w14:paraId="3884F45F"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application features a clean, intuitive interface divided into logical sections:</w:t>
      </w:r>
    </w:p>
    <w:p w14:paraId="5F9FA85E" w14:textId="77777777" w:rsidR="009300CB" w:rsidRPr="009300CB" w:rsidRDefault="009300CB" w:rsidP="009300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Sidebar</w:t>
      </w:r>
    </w:p>
    <w:p w14:paraId="0B0AFF69"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upload functionality</w:t>
      </w:r>
    </w:p>
    <w:p w14:paraId="3FF509C7"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LLM backend selection</w:t>
      </w:r>
    </w:p>
    <w:p w14:paraId="3684FEB2"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Reset capability for new projects</w:t>
      </w:r>
    </w:p>
    <w:p w14:paraId="272BBF9E" w14:textId="77777777" w:rsidR="009300CB" w:rsidRPr="009300CB" w:rsidRDefault="009300CB" w:rsidP="009300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Main Analysis Area (Left Column)</w:t>
      </w:r>
    </w:p>
    <w:p w14:paraId="5462D8C7"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Document previews</w:t>
      </w:r>
    </w:p>
    <w:p w14:paraId="6F2335F6"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Tab-based access to different analysis types</w:t>
      </w:r>
    </w:p>
    <w:p w14:paraId="34DA1F3F"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Results display with scrollable containers</w:t>
      </w:r>
    </w:p>
    <w:p w14:paraId="2EED778C"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Download buttons for report exports</w:t>
      </w:r>
    </w:p>
    <w:p w14:paraId="67101085" w14:textId="77777777" w:rsidR="009300CB" w:rsidRPr="009300CB" w:rsidRDefault="009300CB" w:rsidP="009300CB">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Chat Interface (Right Column)</w:t>
      </w:r>
    </w:p>
    <w:p w14:paraId="6E56B646"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Interactive Q&amp;A for RFP clarification</w:t>
      </w:r>
    </w:p>
    <w:p w14:paraId="0F9B9438"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Conversation history tracking</w:t>
      </w:r>
    </w:p>
    <w:p w14:paraId="5E91D453" w14:textId="77777777" w:rsidR="009300CB" w:rsidRPr="009300CB" w:rsidRDefault="009300CB" w:rsidP="009300CB">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Real-time response generation</w:t>
      </w:r>
    </w:p>
    <w:p w14:paraId="1B8B65E5"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The interface is designed for efficiency, enabling users to:</w:t>
      </w:r>
    </w:p>
    <w:p w14:paraId="4DD0D1B1"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Quickly navigate between different analyses</w:t>
      </w:r>
    </w:p>
    <w:p w14:paraId="5F09426C"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Review results in context</w:t>
      </w:r>
    </w:p>
    <w:p w14:paraId="0146223F"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Export findings as needed</w:t>
      </w:r>
    </w:p>
    <w:p w14:paraId="7A9C8BC5" w14:textId="77777777" w:rsidR="009300CB" w:rsidRPr="009300CB" w:rsidRDefault="009300CB" w:rsidP="009300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Seek clarification through natural language interaction</w:t>
      </w:r>
    </w:p>
    <w:p w14:paraId="62AB104F"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Benefits and Advantages</w:t>
      </w:r>
    </w:p>
    <w:p w14:paraId="579D82E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Time Efficiency</w:t>
      </w:r>
    </w:p>
    <w:p w14:paraId="50B4FBAA" w14:textId="77777777" w:rsidR="009300CB" w:rsidRPr="009300CB" w:rsidRDefault="009300CB" w:rsidP="009300C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RFP analysis time from days to minutes</w:t>
      </w:r>
    </w:p>
    <w:p w14:paraId="4A2797BA" w14:textId="77777777" w:rsidR="009300CB" w:rsidRPr="009300CB" w:rsidRDefault="009300CB" w:rsidP="009300C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Automates extraction of key information</w:t>
      </w:r>
    </w:p>
    <w:p w14:paraId="6BF494C8" w14:textId="77777777" w:rsidR="009300CB" w:rsidRPr="009300CB" w:rsidRDefault="009300CB" w:rsidP="009300C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Eliminates need for manual document review</w:t>
      </w:r>
    </w:p>
    <w:p w14:paraId="20FCB12C"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Improved Decision Making</w:t>
      </w:r>
    </w:p>
    <w:p w14:paraId="1925A9D9" w14:textId="77777777" w:rsidR="009300CB" w:rsidRPr="009300CB" w:rsidRDefault="009300CB" w:rsidP="009300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objective eligibility assessment</w:t>
      </w:r>
    </w:p>
    <w:p w14:paraId="54F19A89" w14:textId="77777777" w:rsidR="009300CB" w:rsidRPr="009300CB" w:rsidRDefault="009300CB" w:rsidP="009300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Highlights potential risks before bid/no-bid decision</w:t>
      </w:r>
    </w:p>
    <w:p w14:paraId="53C25628" w14:textId="77777777" w:rsidR="009300CB" w:rsidRPr="009300CB" w:rsidRDefault="009300CB" w:rsidP="009300C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Quantifies company fit with percentage match scores</w:t>
      </w:r>
    </w:p>
    <w:p w14:paraId="617014F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Resource Optimization</w:t>
      </w:r>
    </w:p>
    <w:p w14:paraId="23E06EA5" w14:textId="77777777" w:rsidR="009300CB" w:rsidRPr="009300CB" w:rsidRDefault="009300CB" w:rsidP="009300C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need for specialized personnel in initial review</w:t>
      </w:r>
    </w:p>
    <w:p w14:paraId="7401648A" w14:textId="77777777" w:rsidR="009300CB" w:rsidRPr="009300CB" w:rsidRDefault="009300CB" w:rsidP="009300C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Allows focus of expert resources on qualified opportunities</w:t>
      </w:r>
    </w:p>
    <w:p w14:paraId="747AEF9A" w14:textId="77777777" w:rsidR="009300CB" w:rsidRPr="009300CB" w:rsidRDefault="009300CB" w:rsidP="009300CB">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Standardizes analysis process across the organization</w:t>
      </w:r>
    </w:p>
    <w:p w14:paraId="2B46CF5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Enhanced Compliance</w:t>
      </w:r>
    </w:p>
    <w:p w14:paraId="568C57AD" w14:textId="77777777" w:rsidR="009300CB" w:rsidRPr="009300CB" w:rsidRDefault="009300CB" w:rsidP="009300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risk of missed requirements</w:t>
      </w:r>
    </w:p>
    <w:p w14:paraId="610C6E59" w14:textId="77777777" w:rsidR="009300CB" w:rsidRPr="009300CB" w:rsidRDefault="009300CB" w:rsidP="009300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Ensures comprehensive submission planning</w:t>
      </w:r>
    </w:p>
    <w:p w14:paraId="34F238C1" w14:textId="77777777" w:rsidR="009300CB" w:rsidRPr="009300CB" w:rsidRDefault="009300CB" w:rsidP="009300CB">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Identifies potential contract issues before submission</w:t>
      </w:r>
    </w:p>
    <w:p w14:paraId="4B781795"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5. Cost Effectiveness</w:t>
      </w:r>
    </w:p>
    <w:p w14:paraId="592D964E" w14:textId="77777777" w:rsidR="009300CB" w:rsidRPr="009300CB" w:rsidRDefault="009300CB" w:rsidP="009300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manhours required for RFP review</w:t>
      </w:r>
    </w:p>
    <w:p w14:paraId="44EC0CBF" w14:textId="77777777" w:rsidR="009300CB" w:rsidRPr="009300CB" w:rsidRDefault="009300CB" w:rsidP="009300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Minimizes risk of pursuing unsuitable opportunities</w:t>
      </w:r>
    </w:p>
    <w:p w14:paraId="2EB1D022" w14:textId="77777777" w:rsidR="009300CB" w:rsidRPr="009300CB" w:rsidRDefault="009300CB" w:rsidP="009300CB">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Prevents costly oversights in proposal preparation</w:t>
      </w:r>
    </w:p>
    <w:p w14:paraId="768A6C89"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6. Knowledge Management</w:t>
      </w:r>
    </w:p>
    <w:p w14:paraId="3772A8D9" w14:textId="77777777" w:rsidR="009300CB" w:rsidRPr="009300CB" w:rsidRDefault="009300CB" w:rsidP="009300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consistent analysis framework</w:t>
      </w:r>
    </w:p>
    <w:p w14:paraId="44C46805" w14:textId="77777777" w:rsidR="009300CB" w:rsidRPr="009300CB" w:rsidRDefault="009300CB" w:rsidP="009300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Creates documented record of decision rationale</w:t>
      </w:r>
    </w:p>
    <w:p w14:paraId="3DD763D4" w14:textId="77777777" w:rsidR="009300CB" w:rsidRPr="009300CB" w:rsidRDefault="009300CB" w:rsidP="009300CB">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Enables learning from past RFP analysis</w:t>
      </w:r>
    </w:p>
    <w:p w14:paraId="0B1D97F5"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Technical Implementation Details</w:t>
      </w:r>
    </w:p>
    <w:p w14:paraId="095B409D"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Modular Design</w:t>
      </w:r>
    </w:p>
    <w:p w14:paraId="0CCA79C4"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application follows a modular architecture with clear separation of concerns:</w:t>
      </w:r>
    </w:p>
    <w:p w14:paraId="4EAE068E"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Document processing modules handle file extraction</w:t>
      </w:r>
    </w:p>
    <w:p w14:paraId="053E51D4"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Analysis modules perform specialized evaluations</w:t>
      </w:r>
    </w:p>
    <w:p w14:paraId="42D5D622"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User interface components manage interaction and display</w:t>
      </w:r>
    </w:p>
    <w:p w14:paraId="20849EF6" w14:textId="77777777" w:rsidR="009300CB" w:rsidRPr="009300CB" w:rsidRDefault="009300CB" w:rsidP="009300CB">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Utility modules provide supporting functionality</w:t>
      </w:r>
    </w:p>
    <w:p w14:paraId="1AD2F738"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approach enables:</w:t>
      </w:r>
    </w:p>
    <w:p w14:paraId="2A62ED7F" w14:textId="77777777" w:rsidR="009300CB" w:rsidRPr="009300CB" w:rsidRDefault="009300CB" w:rsidP="009300C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Easier maintenance and updates</w:t>
      </w:r>
    </w:p>
    <w:p w14:paraId="303DE5EC" w14:textId="77777777" w:rsidR="009300CB" w:rsidRPr="009300CB" w:rsidRDefault="009300CB" w:rsidP="009300C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Possibility of feature expansion</w:t>
      </w:r>
    </w:p>
    <w:p w14:paraId="51AA5ED5" w14:textId="77777777" w:rsidR="009300CB" w:rsidRPr="009300CB" w:rsidRDefault="009300CB" w:rsidP="009300CB">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Better error isolation</w:t>
      </w:r>
    </w:p>
    <w:p w14:paraId="1004F1E4"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LLM Integration Strategy</w:t>
      </w:r>
    </w:p>
    <w:p w14:paraId="28C06982"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Two LLM backends are supported:</w:t>
      </w:r>
    </w:p>
    <w:p w14:paraId="789C641C" w14:textId="77777777" w:rsidR="009300CB" w:rsidRPr="009300CB" w:rsidRDefault="009300CB" w:rsidP="009300C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b/>
          <w:bCs/>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xml:space="preserve"> - Cloud-based, high-performance option</w:t>
      </w:r>
    </w:p>
    <w:p w14:paraId="22B975BE"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Implements retry mechanisms with exponential backoff</w:t>
      </w:r>
    </w:p>
    <w:p w14:paraId="3FE6BF55"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Falls back to local option if unavailable</w:t>
      </w:r>
    </w:p>
    <w:p w14:paraId="1246FA65" w14:textId="77777777" w:rsidR="009300CB" w:rsidRPr="009300CB" w:rsidRDefault="009300CB" w:rsidP="009300CB">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b/>
          <w:bCs/>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 xml:space="preserve"> - Local, self-hosted option</w:t>
      </w:r>
    </w:p>
    <w:p w14:paraId="4800B85A"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Provides offline capability</w:t>
      </w:r>
    </w:p>
    <w:p w14:paraId="5EAD2F5B" w14:textId="77777777" w:rsidR="009300CB" w:rsidRPr="009300CB" w:rsidRDefault="009300CB" w:rsidP="009300CB">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Reduces operational costs</w:t>
      </w:r>
    </w:p>
    <w:p w14:paraId="34FEAE05"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dual-backend approach ensures:</w:t>
      </w:r>
    </w:p>
    <w:p w14:paraId="2966C83D" w14:textId="77777777" w:rsidR="009300CB" w:rsidRPr="009300CB" w:rsidRDefault="009300CB" w:rsidP="009300C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Operational flexibility</w:t>
      </w:r>
    </w:p>
    <w:p w14:paraId="671C9E81" w14:textId="77777777" w:rsidR="009300CB" w:rsidRPr="009300CB" w:rsidRDefault="009300CB" w:rsidP="009300C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Resilience against service disruptions</w:t>
      </w:r>
    </w:p>
    <w:p w14:paraId="4FF9AC9B" w14:textId="77777777" w:rsidR="009300CB" w:rsidRPr="009300CB" w:rsidRDefault="009300CB" w:rsidP="009300CB">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Cost optimization options</w:t>
      </w:r>
    </w:p>
    <w:p w14:paraId="385F85C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Caching Implementation</w:t>
      </w:r>
    </w:p>
    <w:p w14:paraId="439D2553"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 sophisticated caching system minimizes redundant LLM calls by:</w:t>
      </w:r>
    </w:p>
    <w:p w14:paraId="7EADB3CB" w14:textId="77777777" w:rsidR="009300CB" w:rsidRPr="009300CB" w:rsidRDefault="009300CB" w:rsidP="009300C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Creating cache keys based on prompts and models</w:t>
      </w:r>
    </w:p>
    <w:p w14:paraId="68D7805C" w14:textId="77777777" w:rsidR="009300CB" w:rsidRPr="009300CB" w:rsidRDefault="009300CB" w:rsidP="009300C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Storing responses in disk-based cache</w:t>
      </w:r>
    </w:p>
    <w:p w14:paraId="2E642EF3" w14:textId="77777777" w:rsidR="009300CB" w:rsidRPr="009300CB" w:rsidRDefault="009300CB" w:rsidP="009300CB">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Implementing graceful fallback on cache failures</w:t>
      </w:r>
    </w:p>
    <w:p w14:paraId="5469FED6"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significantly reduces:</w:t>
      </w:r>
    </w:p>
    <w:p w14:paraId="01623A6D" w14:textId="77777777" w:rsidR="009300CB" w:rsidRPr="009300CB" w:rsidRDefault="009300CB" w:rsidP="009300C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API costs for cloud-based LLMs</w:t>
      </w:r>
    </w:p>
    <w:p w14:paraId="3068238B" w14:textId="77777777" w:rsidR="009300CB" w:rsidRPr="009300CB" w:rsidRDefault="009300CB" w:rsidP="009300C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Response times for repeated queries</w:t>
      </w:r>
    </w:p>
    <w:p w14:paraId="26284AF7" w14:textId="77777777" w:rsidR="009300CB" w:rsidRPr="009300CB" w:rsidRDefault="009300CB" w:rsidP="009300CB">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Processing load for local LLMs</w:t>
      </w:r>
    </w:p>
    <w:p w14:paraId="72D09EE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Vector Search Capabilities</w:t>
      </w:r>
    </w:p>
    <w:p w14:paraId="486E3E08"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FAISS-based vector store enables:</w:t>
      </w:r>
    </w:p>
    <w:p w14:paraId="484E9D3C" w14:textId="77777777" w:rsidR="009300CB" w:rsidRPr="009300CB" w:rsidRDefault="009300CB" w:rsidP="009300C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Semantic search within RFP documents</w:t>
      </w:r>
    </w:p>
    <w:p w14:paraId="0AF2E8F5" w14:textId="77777777" w:rsidR="009300CB" w:rsidRPr="009300CB" w:rsidRDefault="009300CB" w:rsidP="009300C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Retrieval of relevant context for LLM prompts</w:t>
      </w:r>
    </w:p>
    <w:p w14:paraId="23DFB089" w14:textId="77777777" w:rsidR="009300CB" w:rsidRPr="009300CB" w:rsidRDefault="009300CB" w:rsidP="009300CB">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Enhanced question answering accuracy</w:t>
      </w:r>
    </w:p>
    <w:p w14:paraId="57842DB7"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lastRenderedPageBreak/>
        <w:t>Limitations and Considerations</w:t>
      </w:r>
    </w:p>
    <w:p w14:paraId="04DABD4B"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LLM Limitations</w:t>
      </w:r>
    </w:p>
    <w:p w14:paraId="569CAABB" w14:textId="77777777" w:rsidR="009300CB" w:rsidRPr="009300CB" w:rsidRDefault="009300CB" w:rsidP="009300C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Analysis quality depends on underlying model capabilities</w:t>
      </w:r>
    </w:p>
    <w:p w14:paraId="534EA285" w14:textId="77777777" w:rsidR="009300CB" w:rsidRPr="009300CB" w:rsidRDefault="009300CB" w:rsidP="009300C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May struggle with highly technical or domain-specific content</w:t>
      </w:r>
    </w:p>
    <w:p w14:paraId="0ABDB950" w14:textId="77777777" w:rsidR="009300CB" w:rsidRPr="009300CB" w:rsidRDefault="009300CB" w:rsidP="009300CB">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Cannot guarantee 100% coverage of all requirements</w:t>
      </w:r>
    </w:p>
    <w:p w14:paraId="2B7AE23E"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Document Format Restrictions</w:t>
      </w:r>
    </w:p>
    <w:p w14:paraId="2446367F" w14:textId="77777777" w:rsidR="009300CB" w:rsidRPr="009300CB" w:rsidRDefault="009300CB" w:rsidP="009300C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Currently limited to PDF and DOCX formats</w:t>
      </w:r>
    </w:p>
    <w:p w14:paraId="34A5750A" w14:textId="77777777" w:rsidR="009300CB" w:rsidRPr="009300CB" w:rsidRDefault="009300CB" w:rsidP="009300C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May have reduced effectiveness with scanned documents</w:t>
      </w:r>
    </w:p>
    <w:p w14:paraId="4A87BE60" w14:textId="77777777" w:rsidR="009300CB" w:rsidRPr="009300CB" w:rsidRDefault="009300CB" w:rsidP="009300CB">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Does not support proprietary formats or encrypted files</w:t>
      </w:r>
    </w:p>
    <w:p w14:paraId="549F3620"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Processing Constraints</w:t>
      </w:r>
    </w:p>
    <w:p w14:paraId="7AEC4DE0" w14:textId="77777777" w:rsidR="009300CB" w:rsidRPr="009300CB" w:rsidRDefault="009300CB" w:rsidP="009300C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Large documents may require chunking, potentially losing context</w:t>
      </w:r>
    </w:p>
    <w:p w14:paraId="56748BED" w14:textId="77777777" w:rsidR="009300CB" w:rsidRPr="009300CB" w:rsidRDefault="009300CB" w:rsidP="009300C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First 4000 characters prioritized for analysis (efficiency trade-off)</w:t>
      </w:r>
    </w:p>
    <w:p w14:paraId="5028DF2F" w14:textId="77777777" w:rsidR="009300CB" w:rsidRPr="009300CB" w:rsidRDefault="009300CB" w:rsidP="009300CB">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Complex tables or diagrams may not be properly interpreted</w:t>
      </w:r>
    </w:p>
    <w:p w14:paraId="4B06F0FB"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Dependency Considerations</w:t>
      </w:r>
    </w:p>
    <w:p w14:paraId="64579E08" w14:textId="77777777" w:rsidR="009300CB" w:rsidRPr="009300CB" w:rsidRDefault="009300CB" w:rsidP="009300C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Requires external LLM services or local model deployment</w:t>
      </w:r>
    </w:p>
    <w:p w14:paraId="10567260" w14:textId="77777777" w:rsidR="009300CB" w:rsidRPr="009300CB" w:rsidRDefault="009300CB" w:rsidP="009300C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Performance tied to available computing resources</w:t>
      </w:r>
    </w:p>
    <w:p w14:paraId="5F6E7BB4" w14:textId="77777777" w:rsidR="009300CB" w:rsidRPr="009300CB" w:rsidRDefault="009300CB" w:rsidP="009300CB">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May incur API costs for cloud-based LLM usage</w:t>
      </w:r>
    </w:p>
    <w:p w14:paraId="2C8C9663"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Future Enhancements</w:t>
      </w:r>
    </w:p>
    <w:p w14:paraId="2872205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1. Advanced Document Processing</w:t>
      </w:r>
    </w:p>
    <w:p w14:paraId="3D4EA0C9" w14:textId="77777777" w:rsidR="009300CB" w:rsidRPr="009300CB" w:rsidRDefault="009300CB" w:rsidP="009300C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Support for additional file formats (Excel, PowerPoint, etc.)</w:t>
      </w:r>
    </w:p>
    <w:p w14:paraId="0C7B254D" w14:textId="77777777" w:rsidR="009300CB" w:rsidRPr="009300CB" w:rsidRDefault="009300CB" w:rsidP="009300C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OCR integration for scanned documents</w:t>
      </w:r>
    </w:p>
    <w:p w14:paraId="6B52AC20" w14:textId="77777777" w:rsidR="009300CB" w:rsidRPr="009300CB" w:rsidRDefault="009300CB" w:rsidP="009300CB">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Improved handling of tables, charts, and images</w:t>
      </w:r>
    </w:p>
    <w:p w14:paraId="5DA22775"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2. Enhanced Analysis Capabilities</w:t>
      </w:r>
    </w:p>
    <w:p w14:paraId="30D099A2" w14:textId="77777777" w:rsidR="009300CB" w:rsidRPr="009300CB" w:rsidRDefault="009300CB" w:rsidP="009300C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Industry-specific analysis models</w:t>
      </w:r>
    </w:p>
    <w:p w14:paraId="4DA2A56E" w14:textId="77777777" w:rsidR="009300CB" w:rsidRPr="009300CB" w:rsidRDefault="009300CB" w:rsidP="009300C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Competitive intelligence integration</w:t>
      </w:r>
    </w:p>
    <w:p w14:paraId="73B15509" w14:textId="77777777" w:rsidR="009300CB" w:rsidRPr="009300CB" w:rsidRDefault="009300CB" w:rsidP="009300CB">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Historical RFP comparison features</w:t>
      </w:r>
    </w:p>
    <w:p w14:paraId="75181F92"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3. Collaboration Features</w:t>
      </w:r>
    </w:p>
    <w:p w14:paraId="3980140F" w14:textId="77777777" w:rsidR="009300CB" w:rsidRPr="009300CB" w:rsidRDefault="009300CB" w:rsidP="009300C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Multi-user commenting and annotation</w:t>
      </w:r>
    </w:p>
    <w:p w14:paraId="018E4C35" w14:textId="77777777" w:rsidR="009300CB" w:rsidRPr="009300CB" w:rsidRDefault="009300CB" w:rsidP="009300C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Role-based access controls</w:t>
      </w:r>
    </w:p>
    <w:p w14:paraId="4B0E4F0A" w14:textId="77777777" w:rsidR="009300CB" w:rsidRPr="009300CB" w:rsidRDefault="009300CB" w:rsidP="009300CB">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Team workflow integration</w:t>
      </w:r>
    </w:p>
    <w:p w14:paraId="7EFB1EE7"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4. Integration Opportunities</w:t>
      </w:r>
    </w:p>
    <w:p w14:paraId="02DD7B48" w14:textId="77777777" w:rsidR="009300CB" w:rsidRPr="009300CB" w:rsidRDefault="009300CB" w:rsidP="009300C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CRM system connectivity</w:t>
      </w:r>
    </w:p>
    <w:p w14:paraId="05CF3A46" w14:textId="77777777" w:rsidR="009300CB" w:rsidRPr="009300CB" w:rsidRDefault="009300CB" w:rsidP="009300C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Project management tool integration</w:t>
      </w:r>
    </w:p>
    <w:p w14:paraId="79FB3CFC" w14:textId="77777777" w:rsidR="009300CB" w:rsidRPr="009300CB" w:rsidRDefault="009300CB" w:rsidP="009300CB">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lastRenderedPageBreak/>
        <w:t>Proposal automation software linkage</w:t>
      </w:r>
    </w:p>
    <w:p w14:paraId="365F912A"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5. UI/UX Improvements</w:t>
      </w:r>
    </w:p>
    <w:p w14:paraId="0B50CC1B" w14:textId="77777777" w:rsidR="009300CB" w:rsidRPr="009300CB" w:rsidRDefault="009300CB" w:rsidP="009300C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Mobile-optimized interface</w:t>
      </w:r>
    </w:p>
    <w:p w14:paraId="35B2E51A" w14:textId="77777777" w:rsidR="009300CB" w:rsidRPr="009300CB" w:rsidRDefault="009300CB" w:rsidP="009300C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Customizable dashboards</w:t>
      </w:r>
    </w:p>
    <w:p w14:paraId="2B0BE040" w14:textId="77777777" w:rsidR="009300CB" w:rsidRPr="009300CB" w:rsidRDefault="009300CB" w:rsidP="009300CB">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Advanced visualization options for analysis results</w:t>
      </w:r>
    </w:p>
    <w:p w14:paraId="01A6CDDF"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6. Advanced AI Features</w:t>
      </w:r>
    </w:p>
    <w:p w14:paraId="77349696" w14:textId="77777777" w:rsidR="009300CB" w:rsidRPr="009300CB" w:rsidRDefault="009300CB" w:rsidP="009300C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Proposal section drafting assistance</w:t>
      </w:r>
    </w:p>
    <w:p w14:paraId="3781E9A3" w14:textId="77777777" w:rsidR="009300CB" w:rsidRPr="009300CB" w:rsidRDefault="009300CB" w:rsidP="009300C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Automatic SWOT analysis generation</w:t>
      </w:r>
    </w:p>
    <w:p w14:paraId="0DECDBDF" w14:textId="77777777" w:rsidR="009300CB" w:rsidRPr="009300CB" w:rsidRDefault="009300CB" w:rsidP="009300CB">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Competitive positioning suggestions</w:t>
      </w:r>
    </w:p>
    <w:p w14:paraId="52BBC2B1"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t>Why This Technology?</w:t>
      </w:r>
    </w:p>
    <w:p w14:paraId="0828E17D"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 xml:space="preserve">Frontend: </w:t>
      </w:r>
      <w:proofErr w:type="spellStart"/>
      <w:r w:rsidRPr="009300CB">
        <w:rPr>
          <w:rFonts w:ascii="Times New Roman" w:eastAsia="Times New Roman" w:hAnsi="Times New Roman" w:cs="Times New Roman"/>
          <w:b/>
          <w:bCs/>
          <w:kern w:val="0"/>
          <w:sz w:val="24"/>
          <w:szCs w:val="24"/>
          <w:lang w:eastAsia="en-IN"/>
          <w14:ligatures w14:val="none"/>
        </w:rPr>
        <w:t>Streamlit</w:t>
      </w:r>
      <w:proofErr w:type="spellEnd"/>
    </w:p>
    <w:p w14:paraId="235F1C14"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0CB">
        <w:rPr>
          <w:rFonts w:ascii="Times New Roman" w:eastAsia="Times New Roman" w:hAnsi="Times New Roman" w:cs="Times New Roman"/>
          <w:kern w:val="0"/>
          <w:sz w:val="24"/>
          <w:szCs w:val="24"/>
          <w:lang w:eastAsia="en-IN"/>
          <w14:ligatures w14:val="none"/>
        </w:rPr>
        <w:t>Streamlit</w:t>
      </w:r>
      <w:proofErr w:type="spellEnd"/>
      <w:r w:rsidRPr="009300CB">
        <w:rPr>
          <w:rFonts w:ascii="Times New Roman" w:eastAsia="Times New Roman" w:hAnsi="Times New Roman" w:cs="Times New Roman"/>
          <w:kern w:val="0"/>
          <w:sz w:val="24"/>
          <w:szCs w:val="24"/>
          <w:lang w:eastAsia="en-IN"/>
          <w14:ligatures w14:val="none"/>
        </w:rPr>
        <w:t xml:space="preserve"> was selected for its ability to rapidly create interactive data applications with minimal coding requirements. Its Python-native design allows seamless integration with data processing and AI components, while providing a clean, modern interface. The interactive widgets and built-in state management greatly simplified development compared to traditional web frameworks that would require separate frontend and backend implementations.</w:t>
      </w:r>
    </w:p>
    <w:p w14:paraId="12C4F06D"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AI/ML: Dual LLM Strategy</w:t>
      </w:r>
    </w:p>
    <w:p w14:paraId="2848522D"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flexible LLM architecture with both cloud (</w:t>
      </w:r>
      <w:proofErr w:type="spellStart"/>
      <w:r w:rsidRPr="009300CB">
        <w:rPr>
          <w:rFonts w:ascii="Times New Roman" w:eastAsia="Times New Roman" w:hAnsi="Times New Roman" w:cs="Times New Roman"/>
          <w:kern w:val="0"/>
          <w:sz w:val="24"/>
          <w:szCs w:val="24"/>
          <w:lang w:eastAsia="en-IN"/>
          <w14:ligatures w14:val="none"/>
        </w:rPr>
        <w:t>Groq</w:t>
      </w:r>
      <w:proofErr w:type="spellEnd"/>
      <w:r w:rsidRPr="009300CB">
        <w:rPr>
          <w:rFonts w:ascii="Times New Roman" w:eastAsia="Times New Roman" w:hAnsi="Times New Roman" w:cs="Times New Roman"/>
          <w:kern w:val="0"/>
          <w:sz w:val="24"/>
          <w:szCs w:val="24"/>
          <w:lang w:eastAsia="en-IN"/>
          <w14:ligatures w14:val="none"/>
        </w:rPr>
        <w:t>) and local (</w:t>
      </w:r>
      <w:proofErr w:type="spellStart"/>
      <w:r w:rsidRPr="009300CB">
        <w:rPr>
          <w:rFonts w:ascii="Times New Roman" w:eastAsia="Times New Roman" w:hAnsi="Times New Roman" w:cs="Times New Roman"/>
          <w:kern w:val="0"/>
          <w:sz w:val="24"/>
          <w:szCs w:val="24"/>
          <w:lang w:eastAsia="en-IN"/>
          <w14:ligatures w14:val="none"/>
        </w:rPr>
        <w:t>Ollama</w:t>
      </w:r>
      <w:proofErr w:type="spellEnd"/>
      <w:r w:rsidRPr="009300CB">
        <w:rPr>
          <w:rFonts w:ascii="Times New Roman" w:eastAsia="Times New Roman" w:hAnsi="Times New Roman" w:cs="Times New Roman"/>
          <w:kern w:val="0"/>
          <w:sz w:val="24"/>
          <w:szCs w:val="24"/>
          <w:lang w:eastAsia="en-IN"/>
          <w14:ligatures w14:val="none"/>
        </w:rPr>
        <w:t>) options provides an optimal balance of:</w:t>
      </w:r>
    </w:p>
    <w:p w14:paraId="7985543F" w14:textId="77777777" w:rsidR="009300CB" w:rsidRPr="009300CB" w:rsidRDefault="009300CB" w:rsidP="009300C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Performance - using high-quality commercial models when available</w:t>
      </w:r>
    </w:p>
    <w:p w14:paraId="0AFDF52B" w14:textId="77777777" w:rsidR="009300CB" w:rsidRPr="009300CB" w:rsidRDefault="009300CB" w:rsidP="009300C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Cost control - through caching and local model options</w:t>
      </w:r>
    </w:p>
    <w:p w14:paraId="4BB324E6" w14:textId="77777777" w:rsidR="009300CB" w:rsidRPr="009300CB" w:rsidRDefault="009300CB" w:rsidP="009300CB">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Reliability - with fallback mechanisms for service disruptions</w:t>
      </w:r>
    </w:p>
    <w:p w14:paraId="329B60D3"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This approach also future-proofs the application, allowing easy adoption of newer language models as they become available.</w:t>
      </w:r>
    </w:p>
    <w:p w14:paraId="0DDE4D41"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Vector Database: FAISS</w:t>
      </w:r>
    </w:p>
    <w:p w14:paraId="24467ED9"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FAISS was chosen for its exceptional performance in similarity search operations and optimized memory usage. This enables effective retrieval of relevant RFP sections during analysis, particularly for the Q&amp;A functionality, without requiring specialized database infrastructure.</w:t>
      </w:r>
    </w:p>
    <w:p w14:paraId="3F7D0234" w14:textId="77777777" w:rsidR="009300CB" w:rsidRPr="009300CB" w:rsidRDefault="009300CB" w:rsidP="009300C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9300CB">
        <w:rPr>
          <w:rFonts w:ascii="Times New Roman" w:eastAsia="Times New Roman" w:hAnsi="Times New Roman" w:cs="Times New Roman"/>
          <w:b/>
          <w:bCs/>
          <w:kern w:val="0"/>
          <w:sz w:val="24"/>
          <w:szCs w:val="24"/>
          <w:lang w:eastAsia="en-IN"/>
          <w14:ligatures w14:val="none"/>
        </w:rPr>
        <w:t>Document Processing: PyPDF2 &amp; python-docx</w:t>
      </w:r>
    </w:p>
    <w:p w14:paraId="39CA67A6"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These libraries represent the industry standard for document parsing in Python, offering the best balance of features, compatibility, and community support. While alternatives exist, these libraries provide the most reliable text extraction capabilities across a wide range of document variations.</w:t>
      </w:r>
    </w:p>
    <w:p w14:paraId="24F70E38" w14:textId="77777777" w:rsidR="009300CB" w:rsidRPr="009300CB" w:rsidRDefault="009300CB" w:rsidP="009300C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300CB">
        <w:rPr>
          <w:rFonts w:ascii="Times New Roman" w:eastAsia="Times New Roman" w:hAnsi="Times New Roman" w:cs="Times New Roman"/>
          <w:b/>
          <w:bCs/>
          <w:kern w:val="0"/>
          <w:sz w:val="27"/>
          <w:szCs w:val="27"/>
          <w:lang w:eastAsia="en-IN"/>
          <w14:ligatures w14:val="none"/>
        </w:rPr>
        <w:lastRenderedPageBreak/>
        <w:t>Conclusion</w:t>
      </w:r>
    </w:p>
    <w:p w14:paraId="34E935B0"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The RFP Analyzer represents a significant advancement in proposal management technology, leveraging AI to transform a traditionally manual, expertise-intensive process into an efficient, data-driven workflow. By automating the analysis of RFP documents, evaluating eligibility, identifying risks, and generating actionable insights, the application enables organizations to:</w:t>
      </w:r>
    </w:p>
    <w:p w14:paraId="71BD7561"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Make faster, more informed bid/no-bid decisions</w:t>
      </w:r>
    </w:p>
    <w:p w14:paraId="0C4CFF48"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Allocate proposal resources more effectively</w:t>
      </w:r>
    </w:p>
    <w:p w14:paraId="00EA1625"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Increase proposal compliance and quality</w:t>
      </w:r>
    </w:p>
    <w:p w14:paraId="2F604AA1" w14:textId="77777777" w:rsidR="009300CB" w:rsidRPr="009300CB" w:rsidRDefault="009300CB" w:rsidP="009300C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Reduce the expertise barrier for RFP response</w:t>
      </w:r>
    </w:p>
    <w:p w14:paraId="1C1BDD61"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While the current implementation has certain limitations, the modular architecture and technology choices provide a solid foundation for ongoing enhancement and expansion. The application delivers immediate value while positioning itself for continued evolution as AI capabilities advance.</w:t>
      </w:r>
    </w:p>
    <w:p w14:paraId="74089DE0" w14:textId="77777777" w:rsidR="009300CB" w:rsidRPr="009300CB" w:rsidRDefault="009300CB" w:rsidP="009300C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0CB">
        <w:rPr>
          <w:rFonts w:ascii="Times New Roman" w:eastAsia="Times New Roman" w:hAnsi="Times New Roman" w:cs="Times New Roman"/>
          <w:kern w:val="0"/>
          <w:sz w:val="24"/>
          <w:szCs w:val="24"/>
          <w:lang w:eastAsia="en-IN"/>
          <w14:ligatures w14:val="none"/>
        </w:rPr>
        <w:t>As organizations face increasing competition and complexity in the RFP landscape, tools like the RFP Analyzer will become essential components of an effective business development strategy, enabling more strategic pursuit decisions and ultimately improving win rates and profitability.</w:t>
      </w:r>
    </w:p>
    <w:p w14:paraId="21BFBE64" w14:textId="77777777" w:rsidR="00A15CB6" w:rsidRDefault="00A15CB6"/>
    <w:sectPr w:rsidR="00A15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F39"/>
    <w:multiLevelType w:val="multilevel"/>
    <w:tmpl w:val="EA0E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615"/>
    <w:multiLevelType w:val="multilevel"/>
    <w:tmpl w:val="1ED4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6274D"/>
    <w:multiLevelType w:val="multilevel"/>
    <w:tmpl w:val="D4C6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6A79"/>
    <w:multiLevelType w:val="multilevel"/>
    <w:tmpl w:val="F930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D5D8D"/>
    <w:multiLevelType w:val="multilevel"/>
    <w:tmpl w:val="68F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27405"/>
    <w:multiLevelType w:val="multilevel"/>
    <w:tmpl w:val="67A2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637DC"/>
    <w:multiLevelType w:val="multilevel"/>
    <w:tmpl w:val="741E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93222"/>
    <w:multiLevelType w:val="multilevel"/>
    <w:tmpl w:val="1C50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26A4E"/>
    <w:multiLevelType w:val="multilevel"/>
    <w:tmpl w:val="EE0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6728F"/>
    <w:multiLevelType w:val="multilevel"/>
    <w:tmpl w:val="355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A08CF"/>
    <w:multiLevelType w:val="multilevel"/>
    <w:tmpl w:val="2AF6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F351F"/>
    <w:multiLevelType w:val="multilevel"/>
    <w:tmpl w:val="675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E3ADC"/>
    <w:multiLevelType w:val="multilevel"/>
    <w:tmpl w:val="8A68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ED2B88"/>
    <w:multiLevelType w:val="multilevel"/>
    <w:tmpl w:val="6734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A2C7D"/>
    <w:multiLevelType w:val="multilevel"/>
    <w:tmpl w:val="C89E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96CCB"/>
    <w:multiLevelType w:val="multilevel"/>
    <w:tmpl w:val="D1AC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E6615"/>
    <w:multiLevelType w:val="multilevel"/>
    <w:tmpl w:val="E9F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C7938"/>
    <w:multiLevelType w:val="multilevel"/>
    <w:tmpl w:val="53D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21142"/>
    <w:multiLevelType w:val="multilevel"/>
    <w:tmpl w:val="9B0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7051B"/>
    <w:multiLevelType w:val="multilevel"/>
    <w:tmpl w:val="FDA6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445E0"/>
    <w:multiLevelType w:val="multilevel"/>
    <w:tmpl w:val="D7F6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94BD1"/>
    <w:multiLevelType w:val="multilevel"/>
    <w:tmpl w:val="A1A4A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E2A6F"/>
    <w:multiLevelType w:val="multilevel"/>
    <w:tmpl w:val="4B80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16641"/>
    <w:multiLevelType w:val="multilevel"/>
    <w:tmpl w:val="4F2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FF402B"/>
    <w:multiLevelType w:val="multilevel"/>
    <w:tmpl w:val="05A4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A0157"/>
    <w:multiLevelType w:val="multilevel"/>
    <w:tmpl w:val="103A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04CD5"/>
    <w:multiLevelType w:val="multilevel"/>
    <w:tmpl w:val="97A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F452D"/>
    <w:multiLevelType w:val="multilevel"/>
    <w:tmpl w:val="432E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5F2A56"/>
    <w:multiLevelType w:val="multilevel"/>
    <w:tmpl w:val="BDB0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650F5"/>
    <w:multiLevelType w:val="multilevel"/>
    <w:tmpl w:val="010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1448F"/>
    <w:multiLevelType w:val="multilevel"/>
    <w:tmpl w:val="D51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683EB1"/>
    <w:multiLevelType w:val="multilevel"/>
    <w:tmpl w:val="B60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221D9F"/>
    <w:multiLevelType w:val="multilevel"/>
    <w:tmpl w:val="3222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71338E"/>
    <w:multiLevelType w:val="multilevel"/>
    <w:tmpl w:val="02D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0D5669"/>
    <w:multiLevelType w:val="multilevel"/>
    <w:tmpl w:val="5EB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522DBA"/>
    <w:multiLevelType w:val="multilevel"/>
    <w:tmpl w:val="E3CED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A14225"/>
    <w:multiLevelType w:val="multilevel"/>
    <w:tmpl w:val="A3C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E33F4A"/>
    <w:multiLevelType w:val="multilevel"/>
    <w:tmpl w:val="8130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A7243D"/>
    <w:multiLevelType w:val="multilevel"/>
    <w:tmpl w:val="DFD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417D2"/>
    <w:multiLevelType w:val="multilevel"/>
    <w:tmpl w:val="36C0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0700E0"/>
    <w:multiLevelType w:val="multilevel"/>
    <w:tmpl w:val="80D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F703C7"/>
    <w:multiLevelType w:val="multilevel"/>
    <w:tmpl w:val="22A2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686EC8"/>
    <w:multiLevelType w:val="multilevel"/>
    <w:tmpl w:val="898AD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1B0C5E"/>
    <w:multiLevelType w:val="multilevel"/>
    <w:tmpl w:val="664E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3E4B36"/>
    <w:multiLevelType w:val="multilevel"/>
    <w:tmpl w:val="4AE4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6A10D2"/>
    <w:multiLevelType w:val="multilevel"/>
    <w:tmpl w:val="E3CE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AF7E54"/>
    <w:multiLevelType w:val="multilevel"/>
    <w:tmpl w:val="5D002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C00E1C"/>
    <w:multiLevelType w:val="multilevel"/>
    <w:tmpl w:val="FBB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27BF4"/>
    <w:multiLevelType w:val="multilevel"/>
    <w:tmpl w:val="397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9C49B7"/>
    <w:multiLevelType w:val="multilevel"/>
    <w:tmpl w:val="90E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834649"/>
    <w:multiLevelType w:val="multilevel"/>
    <w:tmpl w:val="543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F2055C"/>
    <w:multiLevelType w:val="multilevel"/>
    <w:tmpl w:val="7412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053838"/>
    <w:multiLevelType w:val="multilevel"/>
    <w:tmpl w:val="FE2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D36FF8"/>
    <w:multiLevelType w:val="multilevel"/>
    <w:tmpl w:val="AE56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8E021F"/>
    <w:multiLevelType w:val="multilevel"/>
    <w:tmpl w:val="F6E4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7E3432"/>
    <w:multiLevelType w:val="multilevel"/>
    <w:tmpl w:val="2694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A37179"/>
    <w:multiLevelType w:val="multilevel"/>
    <w:tmpl w:val="FEE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1F5E55"/>
    <w:multiLevelType w:val="multilevel"/>
    <w:tmpl w:val="794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2C7609"/>
    <w:multiLevelType w:val="multilevel"/>
    <w:tmpl w:val="3352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82B99"/>
    <w:multiLevelType w:val="multilevel"/>
    <w:tmpl w:val="8B1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2304CC"/>
    <w:multiLevelType w:val="multilevel"/>
    <w:tmpl w:val="6DD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82A65"/>
    <w:multiLevelType w:val="multilevel"/>
    <w:tmpl w:val="1F2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20511F"/>
    <w:multiLevelType w:val="multilevel"/>
    <w:tmpl w:val="D6481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910417"/>
    <w:multiLevelType w:val="multilevel"/>
    <w:tmpl w:val="2984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1C629A"/>
    <w:multiLevelType w:val="multilevel"/>
    <w:tmpl w:val="EA9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7E7EE6"/>
    <w:multiLevelType w:val="multilevel"/>
    <w:tmpl w:val="31C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40321D"/>
    <w:multiLevelType w:val="multilevel"/>
    <w:tmpl w:val="90C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F1224"/>
    <w:multiLevelType w:val="multilevel"/>
    <w:tmpl w:val="419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4C0EE5"/>
    <w:multiLevelType w:val="multilevel"/>
    <w:tmpl w:val="1BC0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D1C5E"/>
    <w:multiLevelType w:val="multilevel"/>
    <w:tmpl w:val="0E9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B76B31"/>
    <w:multiLevelType w:val="multilevel"/>
    <w:tmpl w:val="EAD4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8D1154"/>
    <w:multiLevelType w:val="multilevel"/>
    <w:tmpl w:val="EED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036950">
    <w:abstractNumId w:val="0"/>
  </w:num>
  <w:num w:numId="2" w16cid:durableId="1431269168">
    <w:abstractNumId w:val="7"/>
  </w:num>
  <w:num w:numId="3" w16cid:durableId="499391377">
    <w:abstractNumId w:val="15"/>
  </w:num>
  <w:num w:numId="4" w16cid:durableId="1507864419">
    <w:abstractNumId w:val="48"/>
  </w:num>
  <w:num w:numId="5" w16cid:durableId="644159570">
    <w:abstractNumId w:val="17"/>
  </w:num>
  <w:num w:numId="6" w16cid:durableId="741605807">
    <w:abstractNumId w:val="33"/>
  </w:num>
  <w:num w:numId="7" w16cid:durableId="1788964355">
    <w:abstractNumId w:val="40"/>
  </w:num>
  <w:num w:numId="8" w16cid:durableId="1642692107">
    <w:abstractNumId w:val="36"/>
  </w:num>
  <w:num w:numId="9" w16cid:durableId="1495536890">
    <w:abstractNumId w:val="43"/>
  </w:num>
  <w:num w:numId="10" w16cid:durableId="155416413">
    <w:abstractNumId w:val="62"/>
  </w:num>
  <w:num w:numId="11" w16cid:durableId="6490010">
    <w:abstractNumId w:val="1"/>
  </w:num>
  <w:num w:numId="12" w16cid:durableId="464399043">
    <w:abstractNumId w:val="56"/>
  </w:num>
  <w:num w:numId="13" w16cid:durableId="992173197">
    <w:abstractNumId w:val="28"/>
  </w:num>
  <w:num w:numId="14" w16cid:durableId="1894778818">
    <w:abstractNumId w:val="55"/>
  </w:num>
  <w:num w:numId="15" w16cid:durableId="462885676">
    <w:abstractNumId w:val="49"/>
  </w:num>
  <w:num w:numId="16" w16cid:durableId="640772430">
    <w:abstractNumId w:val="39"/>
  </w:num>
  <w:num w:numId="17" w16cid:durableId="1181889909">
    <w:abstractNumId w:val="27"/>
  </w:num>
  <w:num w:numId="18" w16cid:durableId="1332752317">
    <w:abstractNumId w:val="4"/>
  </w:num>
  <w:num w:numId="19" w16cid:durableId="1639647169">
    <w:abstractNumId w:val="25"/>
  </w:num>
  <w:num w:numId="20" w16cid:durableId="1167944641">
    <w:abstractNumId w:val="21"/>
  </w:num>
  <w:num w:numId="21" w16cid:durableId="2051613171">
    <w:abstractNumId w:val="20"/>
  </w:num>
  <w:num w:numId="22" w16cid:durableId="2012561883">
    <w:abstractNumId w:val="16"/>
  </w:num>
  <w:num w:numId="23" w16cid:durableId="1685866606">
    <w:abstractNumId w:val="13"/>
  </w:num>
  <w:num w:numId="24" w16cid:durableId="787817408">
    <w:abstractNumId w:val="64"/>
  </w:num>
  <w:num w:numId="25" w16cid:durableId="1784960649">
    <w:abstractNumId w:val="29"/>
  </w:num>
  <w:num w:numId="26" w16cid:durableId="2015106949">
    <w:abstractNumId w:val="9"/>
  </w:num>
  <w:num w:numId="27" w16cid:durableId="2019043429">
    <w:abstractNumId w:val="67"/>
  </w:num>
  <w:num w:numId="28" w16cid:durableId="430055639">
    <w:abstractNumId w:val="57"/>
  </w:num>
  <w:num w:numId="29" w16cid:durableId="1357000615">
    <w:abstractNumId w:val="3"/>
  </w:num>
  <w:num w:numId="30" w16cid:durableId="954870305">
    <w:abstractNumId w:val="61"/>
  </w:num>
  <w:num w:numId="31" w16cid:durableId="1296183924">
    <w:abstractNumId w:val="65"/>
  </w:num>
  <w:num w:numId="32" w16cid:durableId="1345089403">
    <w:abstractNumId w:val="50"/>
  </w:num>
  <w:num w:numId="33" w16cid:durableId="2039890720">
    <w:abstractNumId w:val="6"/>
  </w:num>
  <w:num w:numId="34" w16cid:durableId="204561460">
    <w:abstractNumId w:val="69"/>
  </w:num>
  <w:num w:numId="35" w16cid:durableId="626859866">
    <w:abstractNumId w:val="5"/>
  </w:num>
  <w:num w:numId="36" w16cid:durableId="1917471639">
    <w:abstractNumId w:val="70"/>
  </w:num>
  <w:num w:numId="37" w16cid:durableId="90440077">
    <w:abstractNumId w:val="37"/>
  </w:num>
  <w:num w:numId="38" w16cid:durableId="1172334512">
    <w:abstractNumId w:val="30"/>
  </w:num>
  <w:num w:numId="39" w16cid:durableId="1640918052">
    <w:abstractNumId w:val="42"/>
  </w:num>
  <w:num w:numId="40" w16cid:durableId="1589001603">
    <w:abstractNumId w:val="60"/>
  </w:num>
  <w:num w:numId="41" w16cid:durableId="2041854656">
    <w:abstractNumId w:val="2"/>
  </w:num>
  <w:num w:numId="42" w16cid:durableId="1977103795">
    <w:abstractNumId w:val="22"/>
  </w:num>
  <w:num w:numId="43" w16cid:durableId="1460145538">
    <w:abstractNumId w:val="52"/>
  </w:num>
  <w:num w:numId="44" w16cid:durableId="70733460">
    <w:abstractNumId w:val="66"/>
  </w:num>
  <w:num w:numId="45" w16cid:durableId="574824204">
    <w:abstractNumId w:val="41"/>
  </w:num>
  <w:num w:numId="46" w16cid:durableId="699355231">
    <w:abstractNumId w:val="35"/>
  </w:num>
  <w:num w:numId="47" w16cid:durableId="1653607339">
    <w:abstractNumId w:val="18"/>
  </w:num>
  <w:num w:numId="48" w16cid:durableId="1126197241">
    <w:abstractNumId w:val="38"/>
  </w:num>
  <w:num w:numId="49" w16cid:durableId="1035151811">
    <w:abstractNumId w:val="8"/>
  </w:num>
  <w:num w:numId="50" w16cid:durableId="217017634">
    <w:abstractNumId w:val="47"/>
  </w:num>
  <w:num w:numId="51" w16cid:durableId="1324352065">
    <w:abstractNumId w:val="68"/>
  </w:num>
  <w:num w:numId="52" w16cid:durableId="320085849">
    <w:abstractNumId w:val="23"/>
  </w:num>
  <w:num w:numId="53" w16cid:durableId="1958217426">
    <w:abstractNumId w:val="44"/>
  </w:num>
  <w:num w:numId="54" w16cid:durableId="871841988">
    <w:abstractNumId w:val="45"/>
  </w:num>
  <w:num w:numId="55" w16cid:durableId="277762465">
    <w:abstractNumId w:val="51"/>
  </w:num>
  <w:num w:numId="56" w16cid:durableId="740909146">
    <w:abstractNumId w:val="46"/>
  </w:num>
  <w:num w:numId="57" w16cid:durableId="1933933816">
    <w:abstractNumId w:val="32"/>
  </w:num>
  <w:num w:numId="58" w16cid:durableId="557597797">
    <w:abstractNumId w:val="10"/>
  </w:num>
  <w:num w:numId="59" w16cid:durableId="1235822846">
    <w:abstractNumId w:val="14"/>
  </w:num>
  <w:num w:numId="60" w16cid:durableId="673872521">
    <w:abstractNumId w:val="54"/>
  </w:num>
  <w:num w:numId="61" w16cid:durableId="349184523">
    <w:abstractNumId w:val="19"/>
  </w:num>
  <w:num w:numId="62" w16cid:durableId="1330601286">
    <w:abstractNumId w:val="26"/>
  </w:num>
  <w:num w:numId="63" w16cid:durableId="1239753188">
    <w:abstractNumId w:val="12"/>
  </w:num>
  <w:num w:numId="64" w16cid:durableId="1103109178">
    <w:abstractNumId w:val="63"/>
  </w:num>
  <w:num w:numId="65" w16cid:durableId="1177185381">
    <w:abstractNumId w:val="11"/>
  </w:num>
  <w:num w:numId="66" w16cid:durableId="182788405">
    <w:abstractNumId w:val="24"/>
  </w:num>
  <w:num w:numId="67" w16cid:durableId="1726639210">
    <w:abstractNumId w:val="31"/>
  </w:num>
  <w:num w:numId="68" w16cid:durableId="1618218214">
    <w:abstractNumId w:val="59"/>
  </w:num>
  <w:num w:numId="69" w16cid:durableId="100301573">
    <w:abstractNumId w:val="71"/>
  </w:num>
  <w:num w:numId="70" w16cid:durableId="342245112">
    <w:abstractNumId w:val="34"/>
  </w:num>
  <w:num w:numId="71" w16cid:durableId="1345597541">
    <w:abstractNumId w:val="58"/>
  </w:num>
  <w:num w:numId="72" w16cid:durableId="2017146650">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CB"/>
    <w:rsid w:val="009300CB"/>
    <w:rsid w:val="00A15CB6"/>
    <w:rsid w:val="00C4626C"/>
    <w:rsid w:val="00EB6D09"/>
    <w:rsid w:val="00F97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BB6"/>
  <w15:chartTrackingRefBased/>
  <w15:docId w15:val="{D119566F-3A11-4A7B-86F8-BA9737CA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0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0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0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0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0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0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0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0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0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0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0CB"/>
    <w:rPr>
      <w:rFonts w:eastAsiaTheme="majorEastAsia" w:cstheme="majorBidi"/>
      <w:color w:val="272727" w:themeColor="text1" w:themeTint="D8"/>
    </w:rPr>
  </w:style>
  <w:style w:type="paragraph" w:styleId="Title">
    <w:name w:val="Title"/>
    <w:basedOn w:val="Normal"/>
    <w:next w:val="Normal"/>
    <w:link w:val="TitleChar"/>
    <w:uiPriority w:val="10"/>
    <w:qFormat/>
    <w:rsid w:val="00930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0CB"/>
    <w:pPr>
      <w:spacing w:before="160"/>
      <w:jc w:val="center"/>
    </w:pPr>
    <w:rPr>
      <w:i/>
      <w:iCs/>
      <w:color w:val="404040" w:themeColor="text1" w:themeTint="BF"/>
    </w:rPr>
  </w:style>
  <w:style w:type="character" w:customStyle="1" w:styleId="QuoteChar">
    <w:name w:val="Quote Char"/>
    <w:basedOn w:val="DefaultParagraphFont"/>
    <w:link w:val="Quote"/>
    <w:uiPriority w:val="29"/>
    <w:rsid w:val="009300CB"/>
    <w:rPr>
      <w:i/>
      <w:iCs/>
      <w:color w:val="404040" w:themeColor="text1" w:themeTint="BF"/>
    </w:rPr>
  </w:style>
  <w:style w:type="paragraph" w:styleId="ListParagraph">
    <w:name w:val="List Paragraph"/>
    <w:basedOn w:val="Normal"/>
    <w:uiPriority w:val="34"/>
    <w:qFormat/>
    <w:rsid w:val="009300CB"/>
    <w:pPr>
      <w:ind w:left="720"/>
      <w:contextualSpacing/>
    </w:pPr>
  </w:style>
  <w:style w:type="character" w:styleId="IntenseEmphasis">
    <w:name w:val="Intense Emphasis"/>
    <w:basedOn w:val="DefaultParagraphFont"/>
    <w:uiPriority w:val="21"/>
    <w:qFormat/>
    <w:rsid w:val="009300CB"/>
    <w:rPr>
      <w:i/>
      <w:iCs/>
      <w:color w:val="2F5496" w:themeColor="accent1" w:themeShade="BF"/>
    </w:rPr>
  </w:style>
  <w:style w:type="paragraph" w:styleId="IntenseQuote">
    <w:name w:val="Intense Quote"/>
    <w:basedOn w:val="Normal"/>
    <w:next w:val="Normal"/>
    <w:link w:val="IntenseQuoteChar"/>
    <w:uiPriority w:val="30"/>
    <w:qFormat/>
    <w:rsid w:val="009300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0CB"/>
    <w:rPr>
      <w:i/>
      <w:iCs/>
      <w:color w:val="2F5496" w:themeColor="accent1" w:themeShade="BF"/>
    </w:rPr>
  </w:style>
  <w:style w:type="character" w:styleId="IntenseReference">
    <w:name w:val="Intense Reference"/>
    <w:basedOn w:val="DefaultParagraphFont"/>
    <w:uiPriority w:val="32"/>
    <w:qFormat/>
    <w:rsid w:val="009300CB"/>
    <w:rPr>
      <w:b/>
      <w:bCs/>
      <w:smallCaps/>
      <w:color w:val="2F5496" w:themeColor="accent1" w:themeShade="BF"/>
      <w:spacing w:val="5"/>
    </w:rPr>
  </w:style>
  <w:style w:type="table" w:styleId="TableGrid">
    <w:name w:val="Table Grid"/>
    <w:basedOn w:val="TableNormal"/>
    <w:uiPriority w:val="39"/>
    <w:rsid w:val="0093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16790">
      <w:bodyDiv w:val="1"/>
      <w:marLeft w:val="0"/>
      <w:marRight w:val="0"/>
      <w:marTop w:val="0"/>
      <w:marBottom w:val="0"/>
      <w:divBdr>
        <w:top w:val="none" w:sz="0" w:space="0" w:color="auto"/>
        <w:left w:val="none" w:sz="0" w:space="0" w:color="auto"/>
        <w:bottom w:val="none" w:sz="0" w:space="0" w:color="auto"/>
        <w:right w:val="none" w:sz="0" w:space="0" w:color="auto"/>
      </w:divBdr>
    </w:div>
    <w:div w:id="364255919">
      <w:bodyDiv w:val="1"/>
      <w:marLeft w:val="0"/>
      <w:marRight w:val="0"/>
      <w:marTop w:val="0"/>
      <w:marBottom w:val="0"/>
      <w:divBdr>
        <w:top w:val="none" w:sz="0" w:space="0" w:color="auto"/>
        <w:left w:val="none" w:sz="0" w:space="0" w:color="auto"/>
        <w:bottom w:val="none" w:sz="0" w:space="0" w:color="auto"/>
        <w:right w:val="none" w:sz="0" w:space="0" w:color="auto"/>
      </w:divBdr>
    </w:div>
    <w:div w:id="180187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1780</Words>
  <Characters>10147</Characters>
  <Application>Microsoft Office Word</Application>
  <DocSecurity>0</DocSecurity>
  <Lines>84</Lines>
  <Paragraphs>23</Paragraphs>
  <ScaleCrop>false</ScaleCrop>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Yerawad</dc:creator>
  <cp:keywords/>
  <dc:description/>
  <cp:lastModifiedBy>Shailesh Yerawad</cp:lastModifiedBy>
  <cp:revision>1</cp:revision>
  <dcterms:created xsi:type="dcterms:W3CDTF">2025-04-06T02:45:00Z</dcterms:created>
  <dcterms:modified xsi:type="dcterms:W3CDTF">2025-04-06T02:47:00Z</dcterms:modified>
</cp:coreProperties>
</file>