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87A7D" w14:textId="40FE2B4C" w:rsidR="005D14F9" w:rsidRDefault="005D14F9" w:rsidP="001C2D1A">
      <w:pPr>
        <w:pStyle w:val="Title"/>
        <w:jc w:val="center"/>
      </w:pPr>
      <w:r>
        <w:t>Monaco Key – User Manua</w:t>
      </w:r>
      <w:r w:rsidR="0027482A">
        <w:t>l – 2.3.0.3</w:t>
      </w:r>
      <w:bookmarkStart w:id="0" w:name="_GoBack"/>
      <w:bookmarkEnd w:id="0"/>
    </w:p>
    <w:p w14:paraId="4B2808DC" w14:textId="77777777" w:rsidR="00785702" w:rsidRDefault="00785702" w:rsidP="001C2D1A">
      <w:pPr>
        <w:pStyle w:val="Heading1"/>
        <w:jc w:val="center"/>
      </w:pPr>
    </w:p>
    <w:p w14:paraId="5FAFEFB7" w14:textId="3B69211C" w:rsidR="005D14F9" w:rsidRDefault="005D14F9" w:rsidP="001C2D1A">
      <w:pPr>
        <w:pStyle w:val="Heading1"/>
        <w:ind w:firstLine="360"/>
        <w:jc w:val="center"/>
      </w:pPr>
      <w:r>
        <w:t>Table of Contents</w:t>
      </w:r>
    </w:p>
    <w:p w14:paraId="529B0372" w14:textId="77777777" w:rsidR="00785702" w:rsidRDefault="00785702" w:rsidP="001C2D1A">
      <w:pPr>
        <w:pStyle w:val="ListParagraph"/>
        <w:jc w:val="center"/>
      </w:pPr>
    </w:p>
    <w:p w14:paraId="7B8C254E" w14:textId="3263F353" w:rsidR="005D14F9" w:rsidRDefault="00D7351B" w:rsidP="0068740A">
      <w:pPr>
        <w:pStyle w:val="ListParagraph"/>
        <w:numPr>
          <w:ilvl w:val="0"/>
          <w:numId w:val="1"/>
        </w:numPr>
      </w:pPr>
      <w:r>
        <w:t>Generator – Quick Start</w:t>
      </w:r>
      <w:r w:rsidR="00B60913">
        <w:t xml:space="preserve"> – page 2</w:t>
      </w:r>
      <w:r w:rsidR="003046A4">
        <w:t xml:space="preserve">   </w:t>
      </w:r>
    </w:p>
    <w:p w14:paraId="4A801BC5" w14:textId="3F7A8CCC" w:rsidR="005D14F9" w:rsidRDefault="00D7351B">
      <w:pPr>
        <w:pStyle w:val="ListParagraph"/>
        <w:numPr>
          <w:ilvl w:val="0"/>
          <w:numId w:val="1"/>
        </w:numPr>
      </w:pPr>
      <w:r>
        <w:t xml:space="preserve">Generator – </w:t>
      </w:r>
      <w:r w:rsidR="00A24B9E">
        <w:t>Extra Features – page 6</w:t>
      </w:r>
    </w:p>
    <w:p w14:paraId="79FFAA62" w14:textId="5B783930" w:rsidR="005D14F9" w:rsidRDefault="00D7351B">
      <w:pPr>
        <w:pStyle w:val="ListParagraph"/>
        <w:numPr>
          <w:ilvl w:val="0"/>
          <w:numId w:val="1"/>
        </w:numPr>
      </w:pPr>
      <w:r>
        <w:t>Executor – Quick Start</w:t>
      </w:r>
      <w:r w:rsidR="00B71C73">
        <w:t xml:space="preserve"> – page 7</w:t>
      </w:r>
    </w:p>
    <w:p w14:paraId="254B6360" w14:textId="77777777" w:rsidR="00E626DB" w:rsidRDefault="00E626DB" w:rsidP="001C2D1A">
      <w:pPr>
        <w:pStyle w:val="ListParagraph"/>
        <w:jc w:val="center"/>
      </w:pPr>
    </w:p>
    <w:p w14:paraId="58CFD791" w14:textId="77777777" w:rsidR="006F0A03" w:rsidRDefault="006F0A03" w:rsidP="0068740A">
      <w:pPr>
        <w:pStyle w:val="Heading1"/>
      </w:pPr>
    </w:p>
    <w:p w14:paraId="2E2BB148" w14:textId="77777777" w:rsidR="006F0A03" w:rsidRDefault="006F0A03" w:rsidP="00BF3D15">
      <w:pPr>
        <w:pStyle w:val="Heading1"/>
      </w:pPr>
    </w:p>
    <w:p w14:paraId="052181E2" w14:textId="77777777" w:rsidR="006F0A03" w:rsidRDefault="006F0A03" w:rsidP="00BF3D15">
      <w:pPr>
        <w:pStyle w:val="Heading1"/>
      </w:pPr>
    </w:p>
    <w:p w14:paraId="66C2F993" w14:textId="77777777" w:rsidR="006F0A03" w:rsidRDefault="006F0A03" w:rsidP="00BF3D15">
      <w:pPr>
        <w:pStyle w:val="Heading1"/>
      </w:pPr>
    </w:p>
    <w:p w14:paraId="0E8ABDBF" w14:textId="77777777" w:rsidR="006F0A03" w:rsidRDefault="006F0A03" w:rsidP="00BF3D15">
      <w:pPr>
        <w:pStyle w:val="Heading1"/>
      </w:pPr>
    </w:p>
    <w:p w14:paraId="78DF476B" w14:textId="77777777" w:rsidR="006F0A03" w:rsidRDefault="006F0A03" w:rsidP="00BF3D15">
      <w:pPr>
        <w:pStyle w:val="Heading1"/>
      </w:pPr>
    </w:p>
    <w:p w14:paraId="786FD3E4" w14:textId="77777777" w:rsidR="006F0A03" w:rsidRDefault="006F0A03" w:rsidP="00BF3D15">
      <w:pPr>
        <w:pStyle w:val="Heading1"/>
      </w:pPr>
    </w:p>
    <w:p w14:paraId="07C4679E" w14:textId="77777777" w:rsidR="006F0A03" w:rsidRDefault="006F0A03" w:rsidP="00BF3D15">
      <w:pPr>
        <w:pStyle w:val="Heading1"/>
      </w:pPr>
    </w:p>
    <w:p w14:paraId="5274848F" w14:textId="77777777" w:rsidR="006F0A03" w:rsidRDefault="006F0A03" w:rsidP="00BF3D15">
      <w:pPr>
        <w:pStyle w:val="Heading1"/>
      </w:pPr>
    </w:p>
    <w:p w14:paraId="4EF2A535" w14:textId="77777777" w:rsidR="006F0A03" w:rsidRDefault="006F0A03" w:rsidP="00BF3D15">
      <w:pPr>
        <w:pStyle w:val="Heading1"/>
      </w:pPr>
    </w:p>
    <w:p w14:paraId="415FCA0C" w14:textId="77777777" w:rsidR="006F0A03" w:rsidRDefault="006F0A03" w:rsidP="00BF3D15">
      <w:pPr>
        <w:pStyle w:val="Heading1"/>
      </w:pPr>
    </w:p>
    <w:p w14:paraId="6034093F" w14:textId="77777777" w:rsidR="006F0A03" w:rsidRDefault="006F0A03" w:rsidP="00BF3D15">
      <w:pPr>
        <w:pStyle w:val="Heading1"/>
      </w:pPr>
    </w:p>
    <w:p w14:paraId="6F1BFD71" w14:textId="031FBE1F" w:rsidR="006F0A03" w:rsidRDefault="006F0A03" w:rsidP="00BF3D15">
      <w:pPr>
        <w:pStyle w:val="Heading1"/>
      </w:pPr>
    </w:p>
    <w:p w14:paraId="73CD6E05" w14:textId="2B02AFF4" w:rsidR="006F0A03" w:rsidRDefault="006F0A03" w:rsidP="006F0A03"/>
    <w:p w14:paraId="2124F10B" w14:textId="77777777" w:rsidR="006F0A03" w:rsidRPr="006F0A03" w:rsidRDefault="006F0A03" w:rsidP="006F0A03"/>
    <w:p w14:paraId="20C493EE" w14:textId="4753A634" w:rsidR="00B75C3B" w:rsidRDefault="005D14F9" w:rsidP="00BF3D15">
      <w:pPr>
        <w:pStyle w:val="Heading1"/>
      </w:pPr>
      <w:r>
        <w:lastRenderedPageBreak/>
        <w:t>1. Quick Start</w:t>
      </w:r>
    </w:p>
    <w:p w14:paraId="5CF2F8BE" w14:textId="77777777" w:rsidR="006F0A03" w:rsidRDefault="006F0A03" w:rsidP="005025BC"/>
    <w:p w14:paraId="2296B03F" w14:textId="74C5A25E" w:rsidR="005025BC" w:rsidRPr="005025BC" w:rsidRDefault="005025BC" w:rsidP="005025BC">
      <w:r>
        <w:t>Download the tools from Team City. See Monaco Platform / Monaco Key Tools (Trunk)</w:t>
      </w:r>
    </w:p>
    <w:p w14:paraId="13514048" w14:textId="1AB25C47" w:rsidR="00516571" w:rsidRDefault="005D14F9" w:rsidP="00867D36">
      <w:r>
        <w:t xml:space="preserve">To get started, </w:t>
      </w:r>
      <w:r w:rsidR="0003073B">
        <w:t>run MonacoKeyGenerator.exe</w:t>
      </w:r>
      <w:r w:rsidR="00EA05CC">
        <w:t>. Both the Debug and Release version are included from the Team City download. It is recommended to use the Release version.</w:t>
      </w:r>
      <w:r w:rsidR="00FE391B">
        <w:t xml:space="preserve"> </w:t>
      </w:r>
      <w:r w:rsidR="00FE391B">
        <w:br/>
      </w:r>
      <w:r w:rsidR="00FE391B">
        <w:br/>
      </w:r>
      <w:r w:rsidR="00FE391B">
        <w:rPr>
          <w:noProof/>
        </w:rPr>
        <w:drawing>
          <wp:inline distT="0" distB="0" distL="0" distR="0" wp14:anchorId="73465EC5" wp14:editId="0D960002">
            <wp:extent cx="5848350" cy="5848350"/>
            <wp:effectExtent l="0" t="0" r="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or pic 1.png"/>
                    <pic:cNvPicPr/>
                  </pic:nvPicPr>
                  <pic:blipFill>
                    <a:blip r:embed="rId10">
                      <a:extLst>
                        <a:ext uri="{28A0092B-C50C-407E-A947-70E740481C1C}">
                          <a14:useLocalDpi xmlns:a14="http://schemas.microsoft.com/office/drawing/2010/main" val="0"/>
                        </a:ext>
                      </a:extLst>
                    </a:blip>
                    <a:stretch>
                      <a:fillRect/>
                    </a:stretch>
                  </pic:blipFill>
                  <pic:spPr>
                    <a:xfrm>
                      <a:off x="0" y="0"/>
                      <a:ext cx="5848350" cy="5848350"/>
                    </a:xfrm>
                    <a:prstGeom prst="rect">
                      <a:avLst/>
                    </a:prstGeom>
                  </pic:spPr>
                </pic:pic>
              </a:graphicData>
            </a:graphic>
          </wp:inline>
        </w:drawing>
      </w:r>
      <w:r w:rsidR="00FE391B">
        <w:br/>
      </w:r>
    </w:p>
    <w:p w14:paraId="444ECB2D" w14:textId="1DD55C0F" w:rsidR="006F0A03" w:rsidRDefault="006F0A03" w:rsidP="00867D36"/>
    <w:p w14:paraId="1D3975B5" w14:textId="77777777" w:rsidR="006F0A03" w:rsidRDefault="006F0A03" w:rsidP="00867D36"/>
    <w:p w14:paraId="0AEAC894" w14:textId="02A707B2" w:rsidR="005D14F9" w:rsidRDefault="00E626DB" w:rsidP="00867D36">
      <w:r>
        <w:lastRenderedPageBreak/>
        <w:t xml:space="preserve">Now insert </w:t>
      </w:r>
      <w:r w:rsidR="00C53A99">
        <w:t xml:space="preserve">some </w:t>
      </w:r>
      <w:r>
        <w:t>USB drive(s) you would like to turn into USB Keys. You should see something like this:</w:t>
      </w:r>
    </w:p>
    <w:p w14:paraId="59128152" w14:textId="079E8242" w:rsidR="00516571" w:rsidRDefault="00516571" w:rsidP="00867D36">
      <w:r>
        <w:rPr>
          <w:noProof/>
        </w:rPr>
        <w:drawing>
          <wp:inline distT="0" distB="0" distL="0" distR="0" wp14:anchorId="66F7C8D5" wp14:editId="7981FF27">
            <wp:extent cx="5943600" cy="592772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tor pic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27725"/>
                    </a:xfrm>
                    <a:prstGeom prst="rect">
                      <a:avLst/>
                    </a:prstGeom>
                  </pic:spPr>
                </pic:pic>
              </a:graphicData>
            </a:graphic>
          </wp:inline>
        </w:drawing>
      </w:r>
    </w:p>
    <w:p w14:paraId="177AB10C" w14:textId="66614B62" w:rsidR="007A38B3" w:rsidRDefault="00516571" w:rsidP="00867D36">
      <w:r>
        <w:t>I inserted 2 USB drives. Notice that one of them has the FORMAT check box checked, and it is grey so I cannot uncheck it. This is because the USB is not in the correct format to be a USB Key</w:t>
      </w:r>
      <w:r w:rsidR="007A38B3">
        <w:t xml:space="preserve">. </w:t>
      </w:r>
      <w:r w:rsidR="00C53A99">
        <w:t>As pictured above, the USB in drive D will be formatted, and the USB in drive E will not be formatted. Both USBs will become USB keys. The USB in drive D just requires an extra step.</w:t>
      </w:r>
      <w:r>
        <w:br/>
      </w:r>
      <w:r>
        <w:br/>
        <w:t xml:space="preserve">Notice the PRODUCTION READY column for both USB’s is “No”.  </w:t>
      </w:r>
      <w:r w:rsidR="00C53A99">
        <w:t>That means these USB have not yet been signed/encrypted to become USB Keys.</w:t>
      </w:r>
      <w:r>
        <w:br/>
      </w:r>
      <w:r w:rsidR="00422D80">
        <w:br/>
      </w:r>
    </w:p>
    <w:p w14:paraId="3D95ED02" w14:textId="0F03F58A" w:rsidR="00D7656D" w:rsidRDefault="00D7656D" w:rsidP="00867D36">
      <w:r>
        <w:lastRenderedPageBreak/>
        <w:t xml:space="preserve">Select the Command and Type under the Command Selection. The available options for Type are determined by the </w:t>
      </w:r>
      <w:r w:rsidR="00734127">
        <w:t xml:space="preserve">RSA keys you have in your file directory. Next to the MonacoKeyGenerator.exe there should be a directory named Keys. Inside the Keys directory, you can have as many directories as you like, named whatever you like. At a minimum, you need at least 1 directory, which contains the RSA key files, which are two files, named public.rsa and private.rsa. In this example my directory structure is like this: </w:t>
      </w:r>
    </w:p>
    <w:p w14:paraId="7E81F364" w14:textId="196560EC" w:rsidR="00734127" w:rsidRDefault="00734127" w:rsidP="00734127">
      <w:pPr>
        <w:pStyle w:val="ListParagraph"/>
        <w:numPr>
          <w:ilvl w:val="0"/>
          <w:numId w:val="3"/>
        </w:numPr>
      </w:pPr>
      <w:r>
        <w:t>MonacoKeyGenerator.exe</w:t>
      </w:r>
    </w:p>
    <w:p w14:paraId="36EDFF11" w14:textId="7C40B9F6" w:rsidR="00734127" w:rsidRDefault="00734127" w:rsidP="00734127">
      <w:pPr>
        <w:pStyle w:val="ListParagraph"/>
        <w:numPr>
          <w:ilvl w:val="0"/>
          <w:numId w:val="3"/>
        </w:numPr>
      </w:pPr>
      <w:r>
        <w:t>Keys</w:t>
      </w:r>
    </w:p>
    <w:p w14:paraId="5A2AFE7D" w14:textId="198DCD86" w:rsidR="00734127" w:rsidRDefault="00734127" w:rsidP="00734127">
      <w:pPr>
        <w:pStyle w:val="ListParagraph"/>
        <w:numPr>
          <w:ilvl w:val="1"/>
          <w:numId w:val="3"/>
        </w:numPr>
      </w:pPr>
      <w:r>
        <w:t>Development</w:t>
      </w:r>
    </w:p>
    <w:p w14:paraId="70125B01" w14:textId="361D2AAB" w:rsidR="00734127" w:rsidRDefault="00734127" w:rsidP="00734127">
      <w:pPr>
        <w:pStyle w:val="ListParagraph"/>
        <w:numPr>
          <w:ilvl w:val="2"/>
          <w:numId w:val="3"/>
        </w:numPr>
      </w:pPr>
      <w:r>
        <w:t>private.rsa</w:t>
      </w:r>
    </w:p>
    <w:p w14:paraId="24BC57CC" w14:textId="026D89A1" w:rsidR="00734127" w:rsidRDefault="00734127" w:rsidP="00734127">
      <w:pPr>
        <w:pStyle w:val="ListParagraph"/>
        <w:numPr>
          <w:ilvl w:val="2"/>
          <w:numId w:val="3"/>
        </w:numPr>
      </w:pPr>
      <w:r>
        <w:t>public.rsa</w:t>
      </w:r>
    </w:p>
    <w:p w14:paraId="3F4586D5" w14:textId="77777777" w:rsidR="00FA4D26" w:rsidRDefault="00FA4D26" w:rsidP="00FA4D26">
      <w:pPr>
        <w:pStyle w:val="ListParagraph"/>
        <w:ind w:left="2160"/>
      </w:pPr>
    </w:p>
    <w:p w14:paraId="46AC1C76" w14:textId="0F632861" w:rsidR="00734127" w:rsidRDefault="00734127" w:rsidP="00734127">
      <w:r>
        <w:t>In production, you will probably have a structure like this:</w:t>
      </w:r>
    </w:p>
    <w:p w14:paraId="23CCCA52" w14:textId="77777777" w:rsidR="00734127" w:rsidRDefault="00734127" w:rsidP="00734127">
      <w:pPr>
        <w:pStyle w:val="ListParagraph"/>
        <w:numPr>
          <w:ilvl w:val="0"/>
          <w:numId w:val="3"/>
        </w:numPr>
      </w:pPr>
      <w:r>
        <w:t>MonacoKeyGenerator.exe</w:t>
      </w:r>
    </w:p>
    <w:p w14:paraId="027A81E3" w14:textId="77777777" w:rsidR="00734127" w:rsidRDefault="00734127" w:rsidP="00734127">
      <w:pPr>
        <w:pStyle w:val="ListParagraph"/>
        <w:numPr>
          <w:ilvl w:val="0"/>
          <w:numId w:val="3"/>
        </w:numPr>
      </w:pPr>
      <w:r>
        <w:t>Keys</w:t>
      </w:r>
    </w:p>
    <w:p w14:paraId="30D589A1" w14:textId="7EB18A5C" w:rsidR="00734127" w:rsidRDefault="00734127" w:rsidP="00734127">
      <w:pPr>
        <w:pStyle w:val="ListParagraph"/>
        <w:numPr>
          <w:ilvl w:val="1"/>
          <w:numId w:val="3"/>
        </w:numPr>
      </w:pPr>
      <w:r>
        <w:t>Retail</w:t>
      </w:r>
    </w:p>
    <w:p w14:paraId="0B0DA6C2" w14:textId="77777777" w:rsidR="00734127" w:rsidRDefault="00734127" w:rsidP="00734127">
      <w:pPr>
        <w:pStyle w:val="ListParagraph"/>
        <w:numPr>
          <w:ilvl w:val="2"/>
          <w:numId w:val="3"/>
        </w:numPr>
      </w:pPr>
      <w:r>
        <w:t>private.rsa</w:t>
      </w:r>
    </w:p>
    <w:p w14:paraId="25C30C9C" w14:textId="77777777" w:rsidR="00734127" w:rsidRDefault="00734127" w:rsidP="00734127">
      <w:pPr>
        <w:pStyle w:val="ListParagraph"/>
        <w:numPr>
          <w:ilvl w:val="2"/>
          <w:numId w:val="3"/>
        </w:numPr>
      </w:pPr>
      <w:r>
        <w:t>public.rsa</w:t>
      </w:r>
    </w:p>
    <w:p w14:paraId="6A10DBCA" w14:textId="69526CB3" w:rsidR="00734127" w:rsidRDefault="00734127" w:rsidP="00734127"/>
    <w:p w14:paraId="1A20FF46" w14:textId="0BB48E8B" w:rsidR="00FA4D26" w:rsidRDefault="00FA4D26" w:rsidP="00734127">
      <w:r>
        <w:t>Once you have selected the command and type, make sure the USB drive(s) you want to generate are selected as well. The checkbox on the far left of each USB drive is how to enable or disable a USB drive. The enabled drives will be generated when you click generate.</w:t>
      </w:r>
    </w:p>
    <w:p w14:paraId="28CD1A87" w14:textId="5F7F7114" w:rsidR="00FA4D26" w:rsidRDefault="00FA4D26" w:rsidP="00734127"/>
    <w:p w14:paraId="3721E368" w14:textId="50B73959" w:rsidR="00FA4D26" w:rsidRDefault="00FA4D26" w:rsidP="00734127"/>
    <w:p w14:paraId="201FF50F" w14:textId="0508FF3E" w:rsidR="00FA4D26" w:rsidRDefault="00FA4D26" w:rsidP="00734127"/>
    <w:p w14:paraId="4534A93E" w14:textId="104D8073" w:rsidR="00FA4D26" w:rsidRDefault="00FA4D26" w:rsidP="00734127"/>
    <w:p w14:paraId="084575DA" w14:textId="6BC6D6E7" w:rsidR="00FA4D26" w:rsidRDefault="00FA4D26" w:rsidP="00734127"/>
    <w:p w14:paraId="462F4A4A" w14:textId="1F41C1CA" w:rsidR="00FA4D26" w:rsidRDefault="00FA4D26" w:rsidP="00734127"/>
    <w:p w14:paraId="38B4321B" w14:textId="73F319D6" w:rsidR="00FA4D26" w:rsidRDefault="00FA4D26" w:rsidP="00734127"/>
    <w:p w14:paraId="50331363" w14:textId="527BA57D" w:rsidR="00FA4D26" w:rsidRDefault="00FA4D26" w:rsidP="00734127"/>
    <w:p w14:paraId="6C889528" w14:textId="4ECF1D2F" w:rsidR="00FA4D26" w:rsidRDefault="00FA4D26" w:rsidP="00734127"/>
    <w:p w14:paraId="7A9F8570" w14:textId="54CF1312" w:rsidR="00FA4D26" w:rsidRDefault="00FA4D26" w:rsidP="00734127"/>
    <w:p w14:paraId="271B7D45" w14:textId="64A190D6" w:rsidR="00FA4D26" w:rsidRDefault="00FA4D26" w:rsidP="00734127"/>
    <w:p w14:paraId="253E5A9A" w14:textId="77777777" w:rsidR="00FA4D26" w:rsidRDefault="00FA4D26" w:rsidP="00734127"/>
    <w:p w14:paraId="1F59BD13" w14:textId="77777777" w:rsidR="00FA4D26" w:rsidRDefault="00FA4D26" w:rsidP="00867D36">
      <w:r>
        <w:lastRenderedPageBreak/>
        <w:t xml:space="preserve">Click generate. Then you should see something like this: </w:t>
      </w:r>
    </w:p>
    <w:p w14:paraId="1809AF84" w14:textId="1624DDB2" w:rsidR="00E626DB" w:rsidRDefault="00E15BAB" w:rsidP="00867D36">
      <w:r>
        <w:br/>
      </w:r>
      <w:r w:rsidR="00727AEB">
        <w:rPr>
          <w:noProof/>
        </w:rPr>
        <w:drawing>
          <wp:inline distT="0" distB="0" distL="0" distR="0" wp14:anchorId="20730A27" wp14:editId="3BCBA553">
            <wp:extent cx="6029325" cy="6149783"/>
            <wp:effectExtent l="0" t="0" r="0" b="381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tor pic 3.png"/>
                    <pic:cNvPicPr/>
                  </pic:nvPicPr>
                  <pic:blipFill>
                    <a:blip r:embed="rId12">
                      <a:extLst>
                        <a:ext uri="{28A0092B-C50C-407E-A947-70E740481C1C}">
                          <a14:useLocalDpi xmlns:a14="http://schemas.microsoft.com/office/drawing/2010/main" val="0"/>
                        </a:ext>
                      </a:extLst>
                    </a:blip>
                    <a:stretch>
                      <a:fillRect/>
                    </a:stretch>
                  </pic:blipFill>
                  <pic:spPr>
                    <a:xfrm>
                      <a:off x="0" y="0"/>
                      <a:ext cx="6066249" cy="6187445"/>
                    </a:xfrm>
                    <a:prstGeom prst="rect">
                      <a:avLst/>
                    </a:prstGeom>
                  </pic:spPr>
                </pic:pic>
              </a:graphicData>
            </a:graphic>
          </wp:inline>
        </w:drawing>
      </w:r>
    </w:p>
    <w:p w14:paraId="7004005B" w14:textId="648E9FBD" w:rsidR="007A38B3" w:rsidRDefault="007A38B3" w:rsidP="00867D36"/>
    <w:p w14:paraId="4E92F917" w14:textId="1018C64C" w:rsidR="007A38B3" w:rsidRDefault="007A38B3" w:rsidP="00867D36">
      <w:r>
        <w:t>That’s it. Remove your USB keys, and you’re done.</w:t>
      </w:r>
    </w:p>
    <w:p w14:paraId="217BFAD2" w14:textId="2C522062" w:rsidR="0051212E" w:rsidRDefault="0051212E" w:rsidP="00867D36"/>
    <w:p w14:paraId="65B11E20" w14:textId="56DD9940" w:rsidR="0051212E" w:rsidRDefault="0051212E" w:rsidP="00867D36"/>
    <w:p w14:paraId="0E4D0E1C" w14:textId="3D230431" w:rsidR="0051212E" w:rsidRDefault="0051212E" w:rsidP="00867D36"/>
    <w:p w14:paraId="444AD7BF" w14:textId="1F735522" w:rsidR="0051212E" w:rsidRDefault="0051212E" w:rsidP="0051212E">
      <w:pPr>
        <w:pStyle w:val="Heading1"/>
      </w:pPr>
      <w:r>
        <w:lastRenderedPageBreak/>
        <w:t xml:space="preserve">2. Monaco Key Generator – </w:t>
      </w:r>
      <w:r w:rsidR="00A24B9E">
        <w:t>Extra Features</w:t>
      </w:r>
    </w:p>
    <w:p w14:paraId="4A6A42C5" w14:textId="25ED7732" w:rsidR="0051212E" w:rsidRDefault="0051212E" w:rsidP="0051212E"/>
    <w:p w14:paraId="22028059" w14:textId="34C9759A" w:rsidR="0051212E" w:rsidRDefault="0051212E" w:rsidP="0051212E">
      <w:r>
        <w:t>Please read section 1 first, the Quick Start guide. There is no duplicate info here.</w:t>
      </w:r>
    </w:p>
    <w:p w14:paraId="59FF09A0" w14:textId="01C742CA" w:rsidR="0051212E" w:rsidRDefault="0051212E" w:rsidP="0051212E"/>
    <w:p w14:paraId="5459FD0C" w14:textId="0C9734B3" w:rsidR="0051212E" w:rsidRDefault="0051212E" w:rsidP="0051212E">
      <w:r>
        <w:t>Non-Core Features of the Monaco Key Generator</w:t>
      </w:r>
    </w:p>
    <w:p w14:paraId="69B5C99E" w14:textId="799B11F5" w:rsidR="0051212E" w:rsidRDefault="0051212E" w:rsidP="0051212E">
      <w:pPr>
        <w:pStyle w:val="ListParagraph"/>
        <w:numPr>
          <w:ilvl w:val="0"/>
          <w:numId w:val="3"/>
        </w:numPr>
      </w:pPr>
      <w:r>
        <w:t>The USB Drive Details section is collapsible if you click the up/down arrow button on the far right of the USB Drive Details header. It is helpful to collapse this section if you are using more than 4 USB drives at the same time.</w:t>
      </w:r>
    </w:p>
    <w:p w14:paraId="0DF80FF7" w14:textId="392925FC" w:rsidR="0051212E" w:rsidRDefault="0051212E" w:rsidP="0051212E">
      <w:pPr>
        <w:pStyle w:val="ListParagraph"/>
        <w:numPr>
          <w:ilvl w:val="0"/>
          <w:numId w:val="3"/>
        </w:numPr>
      </w:pPr>
      <w:r>
        <w:t xml:space="preserve">If you need to check if a USB Drive is already a validly signed/encrypted USB Key, then simply plug it it, and check the USB Drives section. The “CURRENT COMMAND” will tell you what is loaded on the drive. </w:t>
      </w:r>
      <w:r w:rsidRPr="008244B0">
        <w:rPr>
          <w:b/>
          <w:bCs/>
        </w:rPr>
        <w:t xml:space="preserve">The “PRODUCTION READY” will tell you if the USB is signed properly, with the currently selcted Command Selection Type. This can be a bit tricky if you aren’t aware of the details. </w:t>
      </w:r>
    </w:p>
    <w:p w14:paraId="5A07792F" w14:textId="007F7D37" w:rsidR="0051212E" w:rsidRDefault="0051212E" w:rsidP="0051212E">
      <w:pPr>
        <w:pStyle w:val="ListParagraph"/>
        <w:numPr>
          <w:ilvl w:val="1"/>
          <w:numId w:val="3"/>
        </w:numPr>
      </w:pPr>
      <w:r>
        <w:t xml:space="preserve">Suppose you have both Development Keys and Retail Keys </w:t>
      </w:r>
      <w:r w:rsidR="008244B0">
        <w:t>available in the Command Selection Type.</w:t>
      </w:r>
    </w:p>
    <w:p w14:paraId="06438CF6" w14:textId="070DD16F" w:rsidR="0051212E" w:rsidRDefault="0051212E" w:rsidP="0051212E">
      <w:pPr>
        <w:pStyle w:val="ListParagraph"/>
        <w:numPr>
          <w:ilvl w:val="1"/>
          <w:numId w:val="3"/>
        </w:numPr>
      </w:pPr>
      <w:r>
        <w:t>If you</w:t>
      </w:r>
      <w:r w:rsidR="008244B0">
        <w:t xml:space="preserve"> toggle between Devlopment Keys  and Retail Keys, then you may notice the “PRODUCTION READY” status change on the USB Drives. This is because the “PRODUCTION READY” status depends on the “Type”. The Type is selecting which RSA keys are used for encryption. </w:t>
      </w:r>
    </w:p>
    <w:p w14:paraId="3828517D" w14:textId="6AD76B79" w:rsidR="00A24B9E" w:rsidRDefault="00A24B9E" w:rsidP="00A24B9E">
      <w:pPr>
        <w:pStyle w:val="ListParagraph"/>
        <w:numPr>
          <w:ilvl w:val="0"/>
          <w:numId w:val="3"/>
        </w:numPr>
      </w:pPr>
      <w:r>
        <w:t>If you insert a USB drive with less than 64GB of memory, then you will not be able to generate a USB key with it. Some commands require large amounts of space, so this is a precaution to ensure the commands will execute correctly in the field.</w:t>
      </w:r>
    </w:p>
    <w:p w14:paraId="6542F1CC" w14:textId="41E0170D" w:rsidR="00A24B9E" w:rsidRDefault="00A24B9E" w:rsidP="00A24B9E">
      <w:pPr>
        <w:pStyle w:val="ListParagraph"/>
        <w:numPr>
          <w:ilvl w:val="0"/>
          <w:numId w:val="3"/>
        </w:numPr>
      </w:pPr>
      <w:r>
        <w:t xml:space="preserve">The button to the left of the GENERATE button allows you to open up the selected command in a text editor. If you edit the script in the text editor, the changes are not saved in the Monaco Key Generator. You cannot change the actual script that will be executed for a given USB Key. You can read it though, if you like. </w:t>
      </w:r>
    </w:p>
    <w:p w14:paraId="4CE1343A" w14:textId="0362C418" w:rsidR="007A071C" w:rsidRDefault="00FB55EC" w:rsidP="00A24B9E">
      <w:pPr>
        <w:pStyle w:val="ListParagraph"/>
        <w:numPr>
          <w:ilvl w:val="0"/>
          <w:numId w:val="3"/>
        </w:numPr>
      </w:pPr>
      <w:r>
        <w:t>Click File &gt; About for more info. When you do this, the link to the confluence help page is automatically copied to your clipboard.</w:t>
      </w:r>
    </w:p>
    <w:p w14:paraId="0364923D" w14:textId="1666D4EA" w:rsidR="0051212E" w:rsidRDefault="0051212E" w:rsidP="00867D36"/>
    <w:p w14:paraId="6A1A2194" w14:textId="078708BB" w:rsidR="00B71C73" w:rsidRDefault="00B71C73" w:rsidP="00867D36"/>
    <w:p w14:paraId="626698DE" w14:textId="15035990" w:rsidR="00B71C73" w:rsidRDefault="00B71C73" w:rsidP="00867D36"/>
    <w:p w14:paraId="3C8FA5C8" w14:textId="6DD7B388" w:rsidR="00B71C73" w:rsidRDefault="00B71C73" w:rsidP="00867D36"/>
    <w:p w14:paraId="070F6C5C" w14:textId="75BCB3F3" w:rsidR="00B71C73" w:rsidRDefault="00B71C73" w:rsidP="00867D36"/>
    <w:p w14:paraId="635069C3" w14:textId="1EF63AAE" w:rsidR="00B71C73" w:rsidRDefault="00B71C73" w:rsidP="00867D36"/>
    <w:p w14:paraId="6735DAB5" w14:textId="1814461F" w:rsidR="00B71C73" w:rsidRDefault="00B71C73" w:rsidP="00867D36"/>
    <w:p w14:paraId="5CD2CA1C" w14:textId="1DA06C84" w:rsidR="00B71C73" w:rsidRDefault="00B71C73" w:rsidP="00867D36"/>
    <w:p w14:paraId="57D03373" w14:textId="565F1155" w:rsidR="00B71C73" w:rsidRDefault="00B71C73" w:rsidP="00B71C73">
      <w:pPr>
        <w:pStyle w:val="Heading1"/>
      </w:pPr>
      <w:r>
        <w:lastRenderedPageBreak/>
        <w:t>3. Monaco Key Executor</w:t>
      </w:r>
    </w:p>
    <w:p w14:paraId="599D3377" w14:textId="7ECC4E58" w:rsidR="00B71C73" w:rsidRDefault="00B71C73" w:rsidP="00B71C73"/>
    <w:p w14:paraId="21892D0E" w14:textId="170FA10B" w:rsidR="003672F8" w:rsidRDefault="00B71C73" w:rsidP="00B71C73">
      <w:r>
        <w:t>There isn’t much that the user needs to know to use the Executor. The only user input is from the command line parameters passed to the MonacoKeyExecutor.exe at startup.</w:t>
      </w:r>
      <w:r w:rsidR="005005C4">
        <w:t xml:space="preserve"> Otherwise, you just open the logic door on an EGM, insert a valid USB key, then reboot the EGM.</w:t>
      </w:r>
    </w:p>
    <w:p w14:paraId="3B49CA29" w14:textId="77777777" w:rsidR="00E80A89" w:rsidRDefault="00E80A89" w:rsidP="00B71C73">
      <w:pPr>
        <w:rPr>
          <w:b/>
          <w:bCs/>
        </w:rPr>
      </w:pPr>
    </w:p>
    <w:p w14:paraId="2BB76CC6" w14:textId="44CB2A70" w:rsidR="008130A1" w:rsidRPr="006446BF" w:rsidRDefault="00C95812" w:rsidP="00B71C73">
      <w:pPr>
        <w:rPr>
          <w:b/>
          <w:bCs/>
        </w:rPr>
      </w:pPr>
      <w:r>
        <w:rPr>
          <w:b/>
          <w:bCs/>
        </w:rPr>
        <w:t xml:space="preserve">MonacoKeyExecutor.exe Command Line </w:t>
      </w:r>
      <w:r w:rsidR="00DA5226">
        <w:rPr>
          <w:b/>
          <w:bCs/>
        </w:rPr>
        <w:t>Options</w:t>
      </w:r>
    </w:p>
    <w:p w14:paraId="2BB59003" w14:textId="6F628D6B" w:rsidR="00DA5226" w:rsidRDefault="00591503" w:rsidP="00DA5226">
      <w:pPr>
        <w:ind w:firstLine="720"/>
      </w:pPr>
      <w:r>
        <w:t>(</w:t>
      </w:r>
      <w:r w:rsidR="00F30E37">
        <w:t>-k</w:t>
      </w:r>
      <w:r w:rsidR="00C95812">
        <w:t>=&lt;privateKeyPath&gt;</w:t>
      </w:r>
      <w:r w:rsidR="00F30E37">
        <w:t xml:space="preserve"> | --key</w:t>
      </w:r>
      <w:bookmarkStart w:id="1" w:name="_Hlk32490468"/>
      <w:r w:rsidR="00AF120A">
        <w:t>=</w:t>
      </w:r>
      <w:r w:rsidR="009057F4">
        <w:t>&lt;</w:t>
      </w:r>
      <w:r w:rsidR="00F30E37">
        <w:t>privateKeyPath</w:t>
      </w:r>
      <w:r w:rsidR="009057F4">
        <w:t>&gt;</w:t>
      </w:r>
      <w:bookmarkEnd w:id="1"/>
      <w:r w:rsidR="006751FF">
        <w:t xml:space="preserve">) </w:t>
      </w:r>
    </w:p>
    <w:p w14:paraId="2A7916A3" w14:textId="77777777" w:rsidR="00DA5226" w:rsidRDefault="001702BB" w:rsidP="00DA5226">
      <w:pPr>
        <w:ind w:left="720"/>
      </w:pPr>
      <w:r>
        <w:t>[</w:t>
      </w:r>
      <w:r w:rsidR="00571BBC">
        <w:t>-s</w:t>
      </w:r>
      <w:r w:rsidR="0013196A">
        <w:t xml:space="preserve"> | --skipdoor</w:t>
      </w:r>
      <w:r>
        <w:t xml:space="preserve">] </w:t>
      </w:r>
    </w:p>
    <w:p w14:paraId="60EAF503" w14:textId="32D82E68" w:rsidR="00F1738F" w:rsidRDefault="001702BB" w:rsidP="00DA5226">
      <w:pPr>
        <w:ind w:firstLine="720"/>
      </w:pPr>
      <w:r>
        <w:t>[</w:t>
      </w:r>
      <w:r w:rsidR="008A14BF">
        <w:t>-d</w:t>
      </w:r>
      <w:r w:rsidR="00DA5226">
        <w:t>=&lt;driveLetter&gt;</w:t>
      </w:r>
      <w:r w:rsidR="008A14BF">
        <w:t xml:space="preserve"> | --drive</w:t>
      </w:r>
      <w:r w:rsidR="00DA5226">
        <w:t>=&lt;</w:t>
      </w:r>
      <w:r w:rsidR="006446BF">
        <w:t>driveLetter</w:t>
      </w:r>
      <w:r w:rsidR="00DA5226">
        <w:t>&gt;</w:t>
      </w:r>
      <w:r>
        <w:t>]</w:t>
      </w:r>
      <w:r w:rsidR="00571BBC">
        <w:tab/>
      </w:r>
    </w:p>
    <w:p w14:paraId="34B5C6DA" w14:textId="77777777" w:rsidR="00DA5226" w:rsidRDefault="00DA5226" w:rsidP="00B71C73"/>
    <w:p w14:paraId="1C1902A6" w14:textId="649B9881" w:rsidR="00834368" w:rsidRPr="00834368" w:rsidRDefault="00834368" w:rsidP="00B71C73">
      <w:pPr>
        <w:rPr>
          <w:b/>
          <w:bCs/>
        </w:rPr>
      </w:pPr>
      <w:r w:rsidRPr="00834368">
        <w:rPr>
          <w:b/>
          <w:bCs/>
        </w:rPr>
        <w:t>Option</w:t>
      </w:r>
      <w:r w:rsidR="00DA5226">
        <w:rPr>
          <w:b/>
          <w:bCs/>
        </w:rPr>
        <w:t xml:space="preserve"> Details</w:t>
      </w:r>
    </w:p>
    <w:p w14:paraId="1A7D265C" w14:textId="791F3EFD" w:rsidR="00834368" w:rsidRDefault="00834368" w:rsidP="006D2CB1">
      <w:pPr>
        <w:ind w:left="2880" w:hanging="2880"/>
      </w:pPr>
      <w:r>
        <w:rPr>
          <w:b/>
          <w:bCs/>
        </w:rPr>
        <w:t>-</w:t>
      </w:r>
      <w:r>
        <w:t xml:space="preserve">k --key </w:t>
      </w:r>
      <w:r w:rsidR="006D2CB1">
        <w:t xml:space="preserve">= </w:t>
      </w:r>
      <w:r w:rsidR="00DA5226">
        <w:t>&lt;</w:t>
      </w:r>
      <w:r w:rsidR="006D2CB1">
        <w:t>privateKeyPath</w:t>
      </w:r>
      <w:r w:rsidR="00DA5226">
        <w:t>&gt;</w:t>
      </w:r>
      <w:r>
        <w:tab/>
        <w:t>Define path to RSA private key, a file stored in PEM key format.</w:t>
      </w:r>
      <w:r w:rsidR="00D07B22">
        <w:t xml:space="preserve"> This is the only required argument.</w:t>
      </w:r>
    </w:p>
    <w:p w14:paraId="460EC865" w14:textId="3FAC42C4" w:rsidR="00834368" w:rsidRDefault="00834368" w:rsidP="006D2CB1">
      <w:pPr>
        <w:ind w:left="2880" w:hanging="2880"/>
      </w:pPr>
      <w:r>
        <w:t>-</w:t>
      </w:r>
      <w:r w:rsidR="00E80A89">
        <w:t xml:space="preserve">s --skipdoor </w:t>
      </w:r>
      <w:r w:rsidR="00E80A89">
        <w:tab/>
        <w:t>Skip the Logic Door Check.</w:t>
      </w:r>
      <w:r w:rsidR="00D07B22">
        <w:t xml:space="preserve"> Otherwise, the logic door must be open to execute a key.</w:t>
      </w:r>
      <w:r w:rsidR="00E80A89">
        <w:t xml:space="preserve"> </w:t>
      </w:r>
    </w:p>
    <w:p w14:paraId="6F9986A2" w14:textId="5DE1A735" w:rsidR="005005C4" w:rsidRDefault="005005C4" w:rsidP="006D2CB1">
      <w:pPr>
        <w:ind w:left="2880" w:hanging="2880"/>
      </w:pPr>
      <w:r>
        <w:t xml:space="preserve">-d </w:t>
      </w:r>
      <w:r w:rsidR="006D2CB1">
        <w:t>–</w:t>
      </w:r>
      <w:r>
        <w:t>drive</w:t>
      </w:r>
      <w:r w:rsidR="006D2CB1">
        <w:t xml:space="preserve"> = [driveLetter]</w:t>
      </w:r>
      <w:r w:rsidR="006D2CB1">
        <w:tab/>
      </w:r>
      <w:r>
        <w:t xml:space="preserve">Drive letter of the USB Key </w:t>
      </w:r>
      <w:r w:rsidR="00D07B22">
        <w:t>to execute. Forces only this drive letter to be accepted. Otherwise, the first validly signed key is chosen and executed.</w:t>
      </w:r>
    </w:p>
    <w:p w14:paraId="71194219" w14:textId="77777777" w:rsidR="00834368" w:rsidRDefault="00834368" w:rsidP="00B71C73">
      <w:pPr>
        <w:rPr>
          <w:b/>
          <w:bCs/>
        </w:rPr>
      </w:pPr>
    </w:p>
    <w:p w14:paraId="7B8AD062" w14:textId="3EAD7C2F" w:rsidR="008130A1" w:rsidRDefault="00523F70" w:rsidP="00B71C73">
      <w:pPr>
        <w:rPr>
          <w:b/>
          <w:bCs/>
        </w:rPr>
      </w:pPr>
      <w:r>
        <w:rPr>
          <w:b/>
          <w:bCs/>
        </w:rPr>
        <w:t>Examples</w:t>
      </w:r>
    </w:p>
    <w:p w14:paraId="502603EE" w14:textId="77777777" w:rsidR="00F30E37" w:rsidRDefault="00F30E37" w:rsidP="00B71C73">
      <w:r>
        <w:t>MonacoKeyExecutor.exe -k D:/privateKey.rsa</w:t>
      </w:r>
    </w:p>
    <w:p w14:paraId="21C58FED" w14:textId="77777777" w:rsidR="00F30E37" w:rsidRDefault="00523F70" w:rsidP="00B71C73">
      <w:r>
        <w:t>MonacoKeyExecutor.exe -s -</w:t>
      </w:r>
      <w:r w:rsidR="00763643">
        <w:t>k “D:/keys/myPrivateKey.rsa</w:t>
      </w:r>
      <w:r w:rsidR="00F30E37">
        <w:t>”</w:t>
      </w:r>
    </w:p>
    <w:p w14:paraId="2081DB56" w14:textId="572AD8A1" w:rsidR="00523F70" w:rsidRPr="00523F70" w:rsidRDefault="00763643" w:rsidP="00B71C73">
      <w:r>
        <w:t xml:space="preserve">MonacoKeyExecutor.exe --skipdoor </w:t>
      </w:r>
      <w:r w:rsidR="00F30E37">
        <w:t>--drive F --key “D:/keys/privateKey.rsa”</w:t>
      </w:r>
      <w:r w:rsidR="00F30E37">
        <w:br/>
      </w:r>
    </w:p>
    <w:p w14:paraId="398E2CEE" w14:textId="77777777" w:rsidR="008130A1" w:rsidRDefault="008130A1" w:rsidP="00B71C73"/>
    <w:p w14:paraId="69529E43" w14:textId="77777777" w:rsidR="00B71C73" w:rsidRDefault="00B71C73" w:rsidP="00B71C73"/>
    <w:p w14:paraId="7CB8C7A6" w14:textId="77777777" w:rsidR="00B71C73" w:rsidRDefault="00B71C73" w:rsidP="00867D36"/>
    <w:sectPr w:rsidR="00B71C7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14501" w14:textId="77777777" w:rsidR="00CA6895" w:rsidRDefault="00CA6895" w:rsidP="00FA4D26">
      <w:pPr>
        <w:spacing w:after="0" w:line="240" w:lineRule="auto"/>
      </w:pPr>
      <w:r>
        <w:separator/>
      </w:r>
    </w:p>
  </w:endnote>
  <w:endnote w:type="continuationSeparator" w:id="0">
    <w:p w14:paraId="72E07385" w14:textId="77777777" w:rsidR="00CA6895" w:rsidRDefault="00CA6895" w:rsidP="00F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759391"/>
      <w:docPartObj>
        <w:docPartGallery w:val="Page Numbers (Bottom of Page)"/>
        <w:docPartUnique/>
      </w:docPartObj>
    </w:sdtPr>
    <w:sdtEndPr>
      <w:rPr>
        <w:noProof/>
      </w:rPr>
    </w:sdtEndPr>
    <w:sdtContent>
      <w:p w14:paraId="48C90346" w14:textId="32190F2A" w:rsidR="00FA4D26" w:rsidRDefault="00FA4D2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A3012D7" w14:textId="77777777" w:rsidR="00FA4D26" w:rsidRDefault="00FA4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A860E" w14:textId="77777777" w:rsidR="00CA6895" w:rsidRDefault="00CA6895" w:rsidP="00FA4D26">
      <w:pPr>
        <w:spacing w:after="0" w:line="240" w:lineRule="auto"/>
      </w:pPr>
      <w:r>
        <w:separator/>
      </w:r>
    </w:p>
  </w:footnote>
  <w:footnote w:type="continuationSeparator" w:id="0">
    <w:p w14:paraId="2C908DA0" w14:textId="77777777" w:rsidR="00CA6895" w:rsidRDefault="00CA6895" w:rsidP="00FA4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3EB3"/>
    <w:multiLevelType w:val="hybridMultilevel"/>
    <w:tmpl w:val="40489248"/>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499B7F5C"/>
    <w:multiLevelType w:val="hybridMultilevel"/>
    <w:tmpl w:val="51325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468E6"/>
    <w:multiLevelType w:val="hybridMultilevel"/>
    <w:tmpl w:val="6122A9B6"/>
    <w:lvl w:ilvl="0" w:tplc="71D469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F9"/>
    <w:rsid w:val="0003073B"/>
    <w:rsid w:val="000805B9"/>
    <w:rsid w:val="0013196A"/>
    <w:rsid w:val="0014177E"/>
    <w:rsid w:val="001702BB"/>
    <w:rsid w:val="001B74DE"/>
    <w:rsid w:val="001C2D1A"/>
    <w:rsid w:val="001F7B94"/>
    <w:rsid w:val="002148FA"/>
    <w:rsid w:val="0027482A"/>
    <w:rsid w:val="002E3885"/>
    <w:rsid w:val="003046A4"/>
    <w:rsid w:val="003672F8"/>
    <w:rsid w:val="00422D80"/>
    <w:rsid w:val="005005C4"/>
    <w:rsid w:val="005025BC"/>
    <w:rsid w:val="0051212E"/>
    <w:rsid w:val="00516571"/>
    <w:rsid w:val="00523F70"/>
    <w:rsid w:val="00571BBC"/>
    <w:rsid w:val="00591503"/>
    <w:rsid w:val="005D14F9"/>
    <w:rsid w:val="006446BF"/>
    <w:rsid w:val="006751FF"/>
    <w:rsid w:val="0068740A"/>
    <w:rsid w:val="006D2CB1"/>
    <w:rsid w:val="006F0A03"/>
    <w:rsid w:val="006F1894"/>
    <w:rsid w:val="00727AEB"/>
    <w:rsid w:val="00734127"/>
    <w:rsid w:val="00763643"/>
    <w:rsid w:val="00785702"/>
    <w:rsid w:val="007A071C"/>
    <w:rsid w:val="007A38B3"/>
    <w:rsid w:val="008130A1"/>
    <w:rsid w:val="008244B0"/>
    <w:rsid w:val="00826914"/>
    <w:rsid w:val="00834368"/>
    <w:rsid w:val="00862BCE"/>
    <w:rsid w:val="00867D36"/>
    <w:rsid w:val="008A0F32"/>
    <w:rsid w:val="008A14BF"/>
    <w:rsid w:val="009057F4"/>
    <w:rsid w:val="00A24B9E"/>
    <w:rsid w:val="00A5124C"/>
    <w:rsid w:val="00A8174D"/>
    <w:rsid w:val="00AF120A"/>
    <w:rsid w:val="00B60913"/>
    <w:rsid w:val="00B64D3C"/>
    <w:rsid w:val="00B71C73"/>
    <w:rsid w:val="00B75C3B"/>
    <w:rsid w:val="00BF3D15"/>
    <w:rsid w:val="00C10D4D"/>
    <w:rsid w:val="00C53A99"/>
    <w:rsid w:val="00C95812"/>
    <w:rsid w:val="00CA6895"/>
    <w:rsid w:val="00D07B22"/>
    <w:rsid w:val="00D7351B"/>
    <w:rsid w:val="00D7656D"/>
    <w:rsid w:val="00DA5226"/>
    <w:rsid w:val="00E04072"/>
    <w:rsid w:val="00E15BAB"/>
    <w:rsid w:val="00E626DB"/>
    <w:rsid w:val="00E80A89"/>
    <w:rsid w:val="00E86098"/>
    <w:rsid w:val="00EA05CC"/>
    <w:rsid w:val="00EF7495"/>
    <w:rsid w:val="00F1738F"/>
    <w:rsid w:val="00F259FC"/>
    <w:rsid w:val="00F30E37"/>
    <w:rsid w:val="00FA4D26"/>
    <w:rsid w:val="00FB55EC"/>
    <w:rsid w:val="00FE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5C7E"/>
  <w15:chartTrackingRefBased/>
  <w15:docId w15:val="{48CC6023-4CF6-4E68-A14D-42F581BC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4F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1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4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14F9"/>
    <w:pPr>
      <w:ind w:left="720"/>
      <w:contextualSpacing/>
    </w:pPr>
  </w:style>
  <w:style w:type="paragraph" w:styleId="Header">
    <w:name w:val="header"/>
    <w:basedOn w:val="Normal"/>
    <w:link w:val="HeaderChar"/>
    <w:uiPriority w:val="99"/>
    <w:unhideWhenUsed/>
    <w:rsid w:val="00FA4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D26"/>
  </w:style>
  <w:style w:type="paragraph" w:styleId="Footer">
    <w:name w:val="footer"/>
    <w:basedOn w:val="Normal"/>
    <w:link w:val="FooterChar"/>
    <w:uiPriority w:val="99"/>
    <w:unhideWhenUsed/>
    <w:rsid w:val="00FA4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D26"/>
  </w:style>
  <w:style w:type="paragraph" w:styleId="BalloonText">
    <w:name w:val="Balloon Text"/>
    <w:basedOn w:val="Normal"/>
    <w:link w:val="BalloonTextChar"/>
    <w:uiPriority w:val="99"/>
    <w:semiHidden/>
    <w:unhideWhenUsed/>
    <w:rsid w:val="006874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4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A06B2814078341B35F0014D43BFD22" ma:contentTypeVersion="2" ma:contentTypeDescription="Create a new document." ma:contentTypeScope="" ma:versionID="415bc21121e5d00aaaf82bb3a696e1b5">
  <xsd:schema xmlns:xsd="http://www.w3.org/2001/XMLSchema" xmlns:xs="http://www.w3.org/2001/XMLSchema" xmlns:p="http://schemas.microsoft.com/office/2006/metadata/properties" xmlns:ns3="1ee4a3f1-a6e1-4c3e-9d56-8c44dd3ef7c3" targetNamespace="http://schemas.microsoft.com/office/2006/metadata/properties" ma:root="true" ma:fieldsID="4293b5e516212c007b4e3888b53ebaeb" ns3:_="">
    <xsd:import namespace="1ee4a3f1-a6e1-4c3e-9d56-8c44dd3ef7c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4a3f1-a6e1-4c3e-9d56-8c44dd3ef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C3CC7F-5A12-494B-B84C-3DFB8056B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4a3f1-a6e1-4c3e-9d56-8c44dd3ef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DEA522-2C02-45C8-8895-635244723880}">
  <ds:schemaRefs>
    <ds:schemaRef ds:uri="http://schemas.microsoft.com/sharepoint/v3/contenttype/forms"/>
  </ds:schemaRefs>
</ds:datastoreItem>
</file>

<file path=customXml/itemProps3.xml><?xml version="1.0" encoding="utf-8"?>
<ds:datastoreItem xmlns:ds="http://schemas.openxmlformats.org/officeDocument/2006/customXml" ds:itemID="{9DA2D53B-1EBF-49A7-BCA1-A6CFA9E54D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Yozzo, Alexander</dc:creator>
  <cp:keywords/>
  <dc:description/>
  <cp:lastModifiedBy>Yozzo, Alexander</cp:lastModifiedBy>
  <cp:revision>3</cp:revision>
  <cp:lastPrinted>2020-02-13T20:17:00Z</cp:lastPrinted>
  <dcterms:created xsi:type="dcterms:W3CDTF">2020-02-13T19:51:00Z</dcterms:created>
  <dcterms:modified xsi:type="dcterms:W3CDTF">2020-02-13T20:18:00Z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0x010100E5A06B2814078341B35F0014D43BFD22</vt:lpwstr>
  </property>
</Properties>
</file>