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4CED" w:rsidRDefault="00424CED" w:rsidP="00424CED">
      <w:r>
        <w:t>Three conclusions that we can draw about crowdfunding campaigns based on the given data are:</w:t>
      </w:r>
    </w:p>
    <w:p w:rsidR="00424CED" w:rsidRDefault="00424CED" w:rsidP="00424CED">
      <w:r>
        <w:t>Most of the campaigns are successful: The data shows that out of the 1000 campaigns, 565 were successful, which is more than half of the total campaigns.</w:t>
      </w:r>
      <w:r>
        <w:t xml:space="preserve"> </w:t>
      </w:r>
      <w:r>
        <w:t>Plays are the most popular category: The data shows that plays had the highest number of campaigns, with 344 in total. The next most popular categories were documentaries, food trucks, and web campaigns.</w:t>
      </w:r>
      <w:r>
        <w:t xml:space="preserve"> </w:t>
      </w:r>
      <w:r>
        <w:t>Failed campaigns are relatively common: While most campaigns were successful, there were still 364 campaigns that failed, indicating that there is still a significant risk involved in crowdfunding.</w:t>
      </w:r>
      <w:r>
        <w:t xml:space="preserve"> </w:t>
      </w:r>
    </w:p>
    <w:p w:rsidR="00424CED" w:rsidRDefault="00424CED" w:rsidP="00424CED">
      <w:r>
        <w:t>Some limitations of this dataset are:</w:t>
      </w:r>
      <w:r>
        <w:t xml:space="preserve"> </w:t>
      </w:r>
      <w:r>
        <w:t>Lack of information on individual campaigns: The data only provides information on the overall outcome of the campaign and the category it belongs to. It doesn't provide any information on the specific details of each campaign, such as the funding goal, the duration of the campaign, or the strategies used to promote it.</w:t>
      </w:r>
      <w:r>
        <w:t xml:space="preserve"> </w:t>
      </w:r>
      <w:r>
        <w:t xml:space="preserve">Limited time frame: The data only covers a specific period, and it doesn't show any trends over time. This makes it difficult to draw conclusions </w:t>
      </w:r>
      <w:proofErr w:type="gramStart"/>
      <w:r>
        <w:t xml:space="preserve">about </w:t>
      </w:r>
      <w:r>
        <w:t xml:space="preserve"> </w:t>
      </w:r>
      <w:r>
        <w:t>the</w:t>
      </w:r>
      <w:proofErr w:type="gramEnd"/>
      <w:r>
        <w:t xml:space="preserve"> long-term effectiveness of crowdfunding as a fundraising strategy.</w:t>
      </w:r>
      <w:r>
        <w:t xml:space="preserve"> </w:t>
      </w:r>
      <w:r>
        <w:t>Limited scope: The data only covers campaigns that were launched on Kickstarter, so it doesn't provide any insights into crowdfunding campaigns on other platforms or offline.</w:t>
      </w:r>
      <w:r>
        <w:t xml:space="preserve"> </w:t>
      </w:r>
    </w:p>
    <w:p w:rsidR="00F95759" w:rsidRDefault="00424CED" w:rsidP="00424CED">
      <w:r>
        <w:t>Some other possible tables and/or graphs that we could create based on this data are:</w:t>
      </w:r>
      <w:r>
        <w:t xml:space="preserve"> </w:t>
      </w:r>
      <w:r>
        <w:t>A pie chart showing the percentage breakdown of successful, failed, and canceled campaigns in each category. This would provide a more detailed view of the success rates for each category.</w:t>
      </w:r>
      <w:r>
        <w:t xml:space="preserve"> </w:t>
      </w:r>
      <w:r>
        <w:t xml:space="preserve">A scatter plot showing the relationship between the amount of funding requested and the success rate of the campaign. </w:t>
      </w:r>
      <w:r>
        <w:t xml:space="preserve"> </w:t>
      </w:r>
      <w:r>
        <w:t>This would help to identify any patterns or correlations between funding goals and campaign outcomes.</w:t>
      </w:r>
    </w:p>
    <w:sectPr w:rsidR="00F95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CED"/>
    <w:rsid w:val="00424CED"/>
    <w:rsid w:val="00C32D30"/>
    <w:rsid w:val="00F95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3EAD0"/>
  <w15:chartTrackingRefBased/>
  <w15:docId w15:val="{B210519A-EAA3-490D-9B39-35328AE4F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Tekabe Fanta</dc:creator>
  <cp:keywords/>
  <dc:description/>
  <cp:lastModifiedBy>Tekabe Fanta</cp:lastModifiedBy>
  <cp:revision>1</cp:revision>
  <dcterms:created xsi:type="dcterms:W3CDTF">2023-04-21T03:43:00Z</dcterms:created>
  <dcterms:modified xsi:type="dcterms:W3CDTF">2023-04-21T03:56:00Z</dcterms:modified>
</cp:coreProperties>
</file>