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5DA06" w14:textId="77777777" w:rsidR="00361223" w:rsidRPr="00472589" w:rsidRDefault="00361223" w:rsidP="00361223">
      <w:pPr>
        <w:spacing w:line="240" w:lineRule="auto"/>
        <w:ind w:firstLine="560"/>
      </w:pPr>
      <w:r>
        <w:rPr>
          <w:rFonts w:hint="eastAsia"/>
        </w:rPr>
        <w:t>1.1.4</w:t>
      </w:r>
      <w:r w:rsidRPr="007353A3">
        <w:rPr>
          <w:rFonts w:hint="eastAsia"/>
        </w:rPr>
        <w:t>地面端链路模拟系统</w:t>
      </w:r>
    </w:p>
    <w:p w14:paraId="74FA142F" w14:textId="77777777" w:rsidR="00361223" w:rsidRPr="00361223" w:rsidRDefault="00361223" w:rsidP="00361223">
      <w:pPr>
        <w:spacing w:line="240" w:lineRule="auto"/>
        <w:ind w:firstLine="560"/>
        <w:rPr>
          <w:rFonts w:ascii="宋体" w:hAnsi="宋体"/>
        </w:rPr>
      </w:pPr>
      <w:r w:rsidRPr="00361223">
        <w:rPr>
          <w:rFonts w:ascii="宋体" w:hAnsi="宋体" w:hint="eastAsia"/>
        </w:rPr>
        <w:t>地面端链路模拟系统是一套面向航空通信链路仿真验证的综合测试平台，主要用于对空地数据传输协议、链路切换机制及相关通信行为进行模拟、测试与评估。系统能够对VDL M2、LDACS、卫星通信、ATG、AeroMACS等多种航空通信链路进行统一仿真，覆盖物理层特性、协议交互、网络行为及多链路协同过程，并支持起飞、巡航、进近、降落等典型飞行阶段的场景化测试，为航空通信设备研发、系统集成验证及相关试验提供仿真验证平台。</w:t>
      </w:r>
    </w:p>
    <w:p w14:paraId="38E54084" w14:textId="77777777" w:rsidR="00361223" w:rsidRPr="00361223" w:rsidRDefault="00361223" w:rsidP="00361223">
      <w:pPr>
        <w:spacing w:line="240" w:lineRule="auto"/>
        <w:ind w:firstLine="560"/>
        <w:rPr>
          <w:rFonts w:ascii="宋体" w:hAnsi="宋体"/>
        </w:rPr>
      </w:pPr>
      <w:r w:rsidRPr="00361223">
        <w:rPr>
          <w:rFonts w:ascii="宋体" w:hAnsi="宋体" w:hint="eastAsia"/>
        </w:rPr>
        <w:t>地面端链路模拟系统由硬件平台和软件功能模块两部分组成，其中软件功能模块主要包括场景化测试套件、多链路协同仿真引擎、故障注入、物理特性模拟、多用户接入和地面网络交互等部分。系统采用分层解耦设计，实现数据、模型与能力的分层组织和协同运行，其总体分层架构如下图所示。</w:t>
      </w:r>
    </w:p>
    <w:p w14:paraId="4DE8E217" w14:textId="77777777" w:rsidR="00361223" w:rsidRDefault="00361223" w:rsidP="00361223">
      <w:pPr>
        <w:widowControl/>
        <w:snapToGrid/>
        <w:spacing w:line="240" w:lineRule="auto"/>
        <w:ind w:firstLineChars="0" w:firstLine="482"/>
        <w:jc w:val="left"/>
        <w:rPr>
          <w:rFonts w:cs="宋体"/>
          <w:sz w:val="24"/>
          <w:szCs w:val="20"/>
          <w:lang w:eastAsia="zh"/>
        </w:rPr>
      </w:pPr>
      <w:r>
        <w:rPr>
          <w:noProof/>
        </w:rPr>
        <w:drawing>
          <wp:inline distT="0" distB="0" distL="0" distR="0" wp14:anchorId="18859989" wp14:editId="585FD32B">
            <wp:extent cx="4807390" cy="1925939"/>
            <wp:effectExtent l="0" t="0" r="0" b="0"/>
            <wp:docPr id="2070836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9622" cy="1926833"/>
                    </a:xfrm>
                    <a:prstGeom prst="rect">
                      <a:avLst/>
                    </a:prstGeom>
                    <a:noFill/>
                    <a:ln>
                      <a:noFill/>
                    </a:ln>
                  </pic:spPr>
                </pic:pic>
              </a:graphicData>
            </a:graphic>
          </wp:inline>
        </w:drawing>
      </w:r>
    </w:p>
    <w:p w14:paraId="7A3679E6" w14:textId="5A2F9338" w:rsidR="00361223" w:rsidRDefault="00361223" w:rsidP="00361223">
      <w:pPr>
        <w:pStyle w:val="a"/>
        <w:numPr>
          <w:ilvl w:val="0"/>
          <w:numId w:val="0"/>
        </w:numPr>
        <w:spacing w:line="240" w:lineRule="auto"/>
        <w:rPr>
          <w:rFonts w:cs="宋体"/>
        </w:rPr>
      </w:pPr>
      <w:r>
        <w:rPr>
          <w:rFonts w:cs="宋体" w:hint="eastAsia"/>
        </w:rPr>
        <w:t>图</w:t>
      </w:r>
      <w:r w:rsidR="00EE7422">
        <w:rPr>
          <w:rFonts w:hint="eastAsia"/>
        </w:rPr>
        <w:t>1</w:t>
      </w:r>
      <w:r>
        <w:t xml:space="preserve">  </w:t>
      </w:r>
      <w:r w:rsidRPr="00FE640C">
        <w:rPr>
          <w:rFonts w:cs="宋体" w:hint="eastAsia"/>
        </w:rPr>
        <w:t>地面端链路模拟系统分层架构图</w:t>
      </w:r>
    </w:p>
    <w:p w14:paraId="16EF5BD3" w14:textId="77777777" w:rsidR="00361223" w:rsidRPr="00472589" w:rsidRDefault="00361223" w:rsidP="00361223">
      <w:pPr>
        <w:spacing w:line="240" w:lineRule="auto"/>
        <w:ind w:firstLine="560"/>
      </w:pPr>
      <w:r w:rsidRPr="00472589">
        <w:t>其中，基础资源层主要提供系统运行所需的计算机、服务器、网络设备、显示设备及操作系统等基础环境；数据支撑层主要提供模型数据、环境数据、物理特性和飞行数据等基础数据资源；仿真模型层主要包括平台模型、链路模型、环境模型及其他计算模型；能力生成层则在前述资源和模型基础上实现平行运行、实时评估预测、场景构建、故障注入和动态演化等系统能力。</w:t>
      </w:r>
    </w:p>
    <w:p w14:paraId="77A27D73" w14:textId="77777777" w:rsidR="00361223" w:rsidRDefault="00361223" w:rsidP="00361223">
      <w:pPr>
        <w:spacing w:line="240" w:lineRule="auto"/>
        <w:ind w:firstLine="560"/>
        <w:rPr>
          <w:szCs w:val="28"/>
        </w:rPr>
      </w:pPr>
      <w:r>
        <w:rPr>
          <w:szCs w:val="28"/>
          <w:lang w:bidi="ar"/>
        </w:rPr>
        <w:t xml:space="preserve">a) </w:t>
      </w:r>
      <w:r>
        <w:rPr>
          <w:rFonts w:cs="宋体" w:hint="eastAsia"/>
          <w:szCs w:val="28"/>
          <w:lang w:bidi="ar"/>
        </w:rPr>
        <w:t>基本信息</w:t>
      </w:r>
    </w:p>
    <w:p w14:paraId="2FB38FC7" w14:textId="77777777" w:rsidR="00361223" w:rsidRDefault="00361223" w:rsidP="00361223">
      <w:pPr>
        <w:spacing w:line="240" w:lineRule="auto"/>
        <w:ind w:firstLine="560"/>
      </w:pPr>
      <w:r>
        <w:rPr>
          <w:rFonts w:cs="宋体" w:hint="eastAsia"/>
          <w:lang w:bidi="ar"/>
        </w:rPr>
        <w:t>产地来源及型号：</w:t>
      </w:r>
      <w:r>
        <w:rPr>
          <w:rFonts w:hint="eastAsia"/>
        </w:rPr>
        <w:t>国内具备研发能力的研制供应商（定制开发）。</w:t>
      </w:r>
    </w:p>
    <w:p w14:paraId="169F8775" w14:textId="77777777" w:rsidR="00361223" w:rsidRDefault="00361223" w:rsidP="00361223">
      <w:pPr>
        <w:spacing w:line="240" w:lineRule="auto"/>
        <w:ind w:firstLine="560"/>
      </w:pPr>
      <w:r>
        <w:rPr>
          <w:rFonts w:cs="宋体" w:hint="eastAsia"/>
          <w:lang w:bidi="ar"/>
        </w:rPr>
        <w:t>数量：</w:t>
      </w:r>
      <w:r>
        <w:rPr>
          <w:lang w:bidi="ar"/>
        </w:rPr>
        <w:t>1</w:t>
      </w:r>
      <w:r>
        <w:rPr>
          <w:rFonts w:cs="宋体" w:hint="eastAsia"/>
          <w:lang w:bidi="ar"/>
        </w:rPr>
        <w:t>套</w:t>
      </w:r>
    </w:p>
    <w:p w14:paraId="011C55E5" w14:textId="77777777" w:rsidR="00361223" w:rsidRDefault="00361223" w:rsidP="00361223">
      <w:pPr>
        <w:spacing w:line="240" w:lineRule="auto"/>
        <w:ind w:firstLine="560"/>
        <w:rPr>
          <w:lang w:eastAsia="zh"/>
        </w:rPr>
      </w:pPr>
      <w:r>
        <w:rPr>
          <w:rFonts w:cs="宋体" w:hint="eastAsia"/>
          <w:lang w:bidi="ar"/>
        </w:rPr>
        <w:t>价格：</w:t>
      </w:r>
      <w:r>
        <w:rPr>
          <w:rFonts w:cs="宋体" w:hint="eastAsia"/>
          <w:lang w:eastAsia="zh" w:bidi="ar"/>
        </w:rPr>
        <w:t>待定</w:t>
      </w:r>
    </w:p>
    <w:p w14:paraId="3717E31F" w14:textId="77777777" w:rsidR="00361223" w:rsidRDefault="00361223" w:rsidP="00361223">
      <w:pPr>
        <w:spacing w:line="240" w:lineRule="auto"/>
        <w:ind w:firstLine="560"/>
        <w:rPr>
          <w:szCs w:val="28"/>
        </w:rPr>
      </w:pPr>
      <w:r>
        <w:rPr>
          <w:szCs w:val="28"/>
          <w:lang w:bidi="ar"/>
        </w:rPr>
        <w:t xml:space="preserve">b) </w:t>
      </w:r>
      <w:r>
        <w:rPr>
          <w:rFonts w:cs="宋体" w:hint="eastAsia"/>
          <w:szCs w:val="28"/>
          <w:lang w:bidi="ar"/>
        </w:rPr>
        <w:t>详细参数</w:t>
      </w:r>
    </w:p>
    <w:p w14:paraId="2A70E731" w14:textId="77777777" w:rsidR="00361223" w:rsidRDefault="00361223" w:rsidP="00361223">
      <w:pPr>
        <w:spacing w:line="240" w:lineRule="auto"/>
        <w:ind w:firstLine="560"/>
        <w:rPr>
          <w:rFonts w:cs="宋体"/>
          <w:lang w:bidi="ar"/>
        </w:rPr>
      </w:pPr>
      <w:r w:rsidRPr="00444A25">
        <w:rPr>
          <w:rFonts w:cs="宋体" w:hint="eastAsia"/>
          <w:lang w:bidi="ar"/>
        </w:rPr>
        <w:t>地面端链路模拟系统采用基于</w:t>
      </w:r>
      <w:r w:rsidRPr="00444A25">
        <w:rPr>
          <w:rFonts w:cs="宋体" w:hint="eastAsia"/>
          <w:lang w:bidi="ar"/>
        </w:rPr>
        <w:t>CPCI</w:t>
      </w:r>
      <w:r w:rsidRPr="00444A25">
        <w:rPr>
          <w:rFonts w:cs="宋体" w:hint="eastAsia"/>
          <w:lang w:bidi="ar"/>
        </w:rPr>
        <w:t>扩展的工业化硬件架构，具备较好的系统集成能力、扩展能力和工程适应性。系统支持对</w:t>
      </w:r>
      <w:r w:rsidRPr="00444A25">
        <w:rPr>
          <w:rFonts w:cs="宋体" w:hint="eastAsia"/>
          <w:lang w:bidi="ar"/>
        </w:rPr>
        <w:t>VHF Mode 2</w:t>
      </w:r>
      <w:r w:rsidRPr="00444A25">
        <w:rPr>
          <w:rFonts w:cs="宋体" w:hint="eastAsia"/>
          <w:lang w:bidi="ar"/>
        </w:rPr>
        <w:t>、</w:t>
      </w:r>
      <w:r w:rsidRPr="00444A25">
        <w:rPr>
          <w:rFonts w:cs="宋体" w:hint="eastAsia"/>
          <w:lang w:bidi="ar"/>
        </w:rPr>
        <w:t>LDACS</w:t>
      </w:r>
      <w:r w:rsidRPr="00444A25">
        <w:rPr>
          <w:rFonts w:cs="宋体" w:hint="eastAsia"/>
          <w:lang w:bidi="ar"/>
        </w:rPr>
        <w:t>、卫星通信、</w:t>
      </w:r>
      <w:r w:rsidRPr="00444A25">
        <w:rPr>
          <w:rFonts w:cs="宋体" w:hint="eastAsia"/>
          <w:lang w:bidi="ar"/>
        </w:rPr>
        <w:t>ATG</w:t>
      </w:r>
      <w:r w:rsidRPr="00444A25">
        <w:rPr>
          <w:rFonts w:cs="宋体" w:hint="eastAsia"/>
          <w:lang w:bidi="ar"/>
        </w:rPr>
        <w:t>和</w:t>
      </w:r>
      <w:r w:rsidRPr="00444A25">
        <w:rPr>
          <w:rFonts w:cs="宋体" w:hint="eastAsia"/>
          <w:lang w:bidi="ar"/>
        </w:rPr>
        <w:t>AeroMACS</w:t>
      </w:r>
      <w:r w:rsidRPr="00444A25">
        <w:rPr>
          <w:rFonts w:cs="宋体" w:hint="eastAsia"/>
          <w:lang w:bidi="ar"/>
        </w:rPr>
        <w:t>等多种航空通信链路进行统一模拟，可实现对通信链路物理层特性、协议交互</w:t>
      </w:r>
      <w:r w:rsidRPr="00444A25">
        <w:rPr>
          <w:rFonts w:cs="宋体" w:hint="eastAsia"/>
          <w:lang w:bidi="ar"/>
        </w:rPr>
        <w:lastRenderedPageBreak/>
        <w:t>过程及网络行为的综合仿真。系统主要技术参数如下表所示。</w:t>
      </w:r>
    </w:p>
    <w:p w14:paraId="2B695AA7" w14:textId="5AC49E2B" w:rsidR="00EE7422" w:rsidRPr="00EE7422" w:rsidRDefault="00EE7422" w:rsidP="00EE7422">
      <w:pPr>
        <w:pStyle w:val="a"/>
        <w:numPr>
          <w:ilvl w:val="0"/>
          <w:numId w:val="0"/>
        </w:numPr>
        <w:spacing w:line="240" w:lineRule="auto"/>
        <w:ind w:left="419" w:hangingChars="174" w:hanging="419"/>
        <w:rPr>
          <w:rFonts w:hint="eastAsia"/>
        </w:rPr>
      </w:pPr>
      <w:r w:rsidRPr="00C82FE6">
        <w:rPr>
          <w:rFonts w:cs="宋体" w:hint="eastAsia"/>
        </w:rPr>
        <w:t>表</w:t>
      </w:r>
      <w:r>
        <w:rPr>
          <w:rFonts w:cs="宋体" w:hint="eastAsia"/>
        </w:rPr>
        <w:t>1</w:t>
      </w:r>
      <w:r w:rsidRPr="00C82FE6">
        <w:rPr>
          <w:rFonts w:cs="宋体" w:hint="eastAsia"/>
        </w:rPr>
        <w:t xml:space="preserve"> </w:t>
      </w:r>
      <w:r w:rsidRPr="00FE640C">
        <w:rPr>
          <w:rFonts w:cs="宋体" w:hint="eastAsia"/>
        </w:rPr>
        <w:t>地面端链路模拟系统</w:t>
      </w:r>
      <w:r w:rsidRPr="00C82FE6">
        <w:rPr>
          <w:rFonts w:cs="宋体" w:hint="eastAsia"/>
        </w:rPr>
        <w:t>主要技术参数</w:t>
      </w:r>
    </w:p>
    <w:tbl>
      <w:tblPr>
        <w:tblStyle w:val="af5"/>
        <w:tblW w:w="0" w:type="auto"/>
        <w:jc w:val="center"/>
        <w:tblLook w:val="04A0" w:firstRow="1" w:lastRow="0" w:firstColumn="1" w:lastColumn="0" w:noHBand="0" w:noVBand="1"/>
      </w:tblPr>
      <w:tblGrid>
        <w:gridCol w:w="1809"/>
        <w:gridCol w:w="6713"/>
      </w:tblGrid>
      <w:tr w:rsidR="00361223" w14:paraId="51D74B07" w14:textId="77777777" w:rsidTr="00361223">
        <w:trPr>
          <w:jc w:val="center"/>
        </w:trPr>
        <w:tc>
          <w:tcPr>
            <w:tcW w:w="1809" w:type="dxa"/>
            <w:shd w:val="clear" w:color="auto" w:fill="BFBFBF" w:themeFill="background1" w:themeFillShade="BF"/>
          </w:tcPr>
          <w:p w14:paraId="48621A51" w14:textId="77777777" w:rsidR="00361223" w:rsidRDefault="00361223" w:rsidP="00361223">
            <w:pPr>
              <w:pStyle w:val="21"/>
            </w:pPr>
            <w:r>
              <w:rPr>
                <w:rFonts w:hint="eastAsia"/>
              </w:rPr>
              <w:t>类别</w:t>
            </w:r>
          </w:p>
        </w:tc>
        <w:tc>
          <w:tcPr>
            <w:tcW w:w="6713" w:type="dxa"/>
            <w:shd w:val="clear" w:color="auto" w:fill="BFBFBF" w:themeFill="background1" w:themeFillShade="BF"/>
          </w:tcPr>
          <w:p w14:paraId="76987542" w14:textId="77777777" w:rsidR="00361223" w:rsidRDefault="00361223" w:rsidP="00361223">
            <w:pPr>
              <w:pStyle w:val="21"/>
            </w:pPr>
            <w:r>
              <w:rPr>
                <w:rFonts w:hint="eastAsia"/>
              </w:rPr>
              <w:t>参数</w:t>
            </w:r>
          </w:p>
        </w:tc>
      </w:tr>
      <w:tr w:rsidR="00361223" w14:paraId="20DBA284" w14:textId="77777777" w:rsidTr="00361223">
        <w:trPr>
          <w:jc w:val="center"/>
        </w:trPr>
        <w:tc>
          <w:tcPr>
            <w:tcW w:w="1809" w:type="dxa"/>
          </w:tcPr>
          <w:p w14:paraId="4B6634AB" w14:textId="77777777" w:rsidR="00361223" w:rsidRDefault="00361223" w:rsidP="00361223">
            <w:pPr>
              <w:pStyle w:val="21"/>
              <w:ind w:firstLineChars="0" w:firstLine="0"/>
              <w:jc w:val="center"/>
            </w:pPr>
            <w:r w:rsidRPr="006F339B">
              <w:t>CPU</w:t>
            </w:r>
          </w:p>
        </w:tc>
        <w:tc>
          <w:tcPr>
            <w:tcW w:w="6713" w:type="dxa"/>
          </w:tcPr>
          <w:p w14:paraId="2AFF57E4" w14:textId="77777777" w:rsidR="00361223" w:rsidRDefault="00361223" w:rsidP="00361223">
            <w:pPr>
              <w:pStyle w:val="21"/>
            </w:pPr>
            <w:r>
              <w:rPr>
                <w:rFonts w:hint="eastAsia"/>
              </w:rPr>
              <w:t>Intel i7-4700</w:t>
            </w:r>
          </w:p>
        </w:tc>
      </w:tr>
      <w:tr w:rsidR="00361223" w14:paraId="2A79D9A6" w14:textId="77777777" w:rsidTr="00361223">
        <w:trPr>
          <w:jc w:val="center"/>
        </w:trPr>
        <w:tc>
          <w:tcPr>
            <w:tcW w:w="1809" w:type="dxa"/>
          </w:tcPr>
          <w:p w14:paraId="24F66FE1" w14:textId="77777777" w:rsidR="00361223" w:rsidRDefault="00361223" w:rsidP="00361223">
            <w:pPr>
              <w:pStyle w:val="21"/>
              <w:ind w:firstLineChars="0" w:firstLine="0"/>
              <w:jc w:val="center"/>
            </w:pPr>
            <w:r>
              <w:rPr>
                <w:rFonts w:hint="eastAsia"/>
              </w:rPr>
              <w:t>内存</w:t>
            </w:r>
          </w:p>
        </w:tc>
        <w:tc>
          <w:tcPr>
            <w:tcW w:w="6713" w:type="dxa"/>
          </w:tcPr>
          <w:p w14:paraId="1D2EE0FC" w14:textId="77777777" w:rsidR="00361223" w:rsidRDefault="00361223" w:rsidP="00361223">
            <w:pPr>
              <w:pStyle w:val="21"/>
            </w:pPr>
            <w:r>
              <w:rPr>
                <w:rFonts w:hint="eastAsia"/>
              </w:rPr>
              <w:t>16G</w:t>
            </w:r>
          </w:p>
        </w:tc>
      </w:tr>
      <w:tr w:rsidR="00361223" w14:paraId="4FEC15D0" w14:textId="77777777" w:rsidTr="00361223">
        <w:trPr>
          <w:jc w:val="center"/>
        </w:trPr>
        <w:tc>
          <w:tcPr>
            <w:tcW w:w="1809" w:type="dxa"/>
          </w:tcPr>
          <w:p w14:paraId="1F9F6E54" w14:textId="77777777" w:rsidR="00361223" w:rsidRDefault="00361223" w:rsidP="00361223">
            <w:pPr>
              <w:pStyle w:val="21"/>
              <w:ind w:firstLineChars="0" w:firstLine="0"/>
              <w:jc w:val="center"/>
            </w:pPr>
            <w:r>
              <w:rPr>
                <w:rFonts w:hint="eastAsia"/>
              </w:rPr>
              <w:t>存储</w:t>
            </w:r>
          </w:p>
        </w:tc>
        <w:tc>
          <w:tcPr>
            <w:tcW w:w="6713" w:type="dxa"/>
          </w:tcPr>
          <w:p w14:paraId="425848C2" w14:textId="77777777" w:rsidR="00361223" w:rsidRDefault="00361223" w:rsidP="00361223">
            <w:pPr>
              <w:pStyle w:val="21"/>
            </w:pPr>
            <w:r>
              <w:rPr>
                <w:rFonts w:hint="eastAsia"/>
              </w:rPr>
              <w:t>500G</w:t>
            </w:r>
          </w:p>
        </w:tc>
      </w:tr>
      <w:tr w:rsidR="00361223" w14:paraId="22622D3D" w14:textId="77777777" w:rsidTr="00361223">
        <w:trPr>
          <w:jc w:val="center"/>
        </w:trPr>
        <w:tc>
          <w:tcPr>
            <w:tcW w:w="1809" w:type="dxa"/>
          </w:tcPr>
          <w:p w14:paraId="2F0DB683" w14:textId="77777777" w:rsidR="00361223" w:rsidRDefault="00361223" w:rsidP="00361223">
            <w:pPr>
              <w:pStyle w:val="21"/>
              <w:ind w:firstLineChars="0" w:firstLine="0"/>
              <w:jc w:val="center"/>
            </w:pPr>
            <w:r>
              <w:rPr>
                <w:rFonts w:hint="eastAsia"/>
              </w:rPr>
              <w:t>扩展协议</w:t>
            </w:r>
          </w:p>
        </w:tc>
        <w:tc>
          <w:tcPr>
            <w:tcW w:w="6713" w:type="dxa"/>
          </w:tcPr>
          <w:p w14:paraId="3C1F9349" w14:textId="77777777" w:rsidR="00361223" w:rsidRDefault="00361223" w:rsidP="00361223">
            <w:pPr>
              <w:pStyle w:val="21"/>
            </w:pPr>
            <w:r>
              <w:rPr>
                <w:rFonts w:hint="eastAsia"/>
              </w:rPr>
              <w:t>CPCI</w:t>
            </w:r>
          </w:p>
        </w:tc>
      </w:tr>
      <w:tr w:rsidR="00361223" w14:paraId="0216D740" w14:textId="77777777" w:rsidTr="00361223">
        <w:trPr>
          <w:jc w:val="center"/>
        </w:trPr>
        <w:tc>
          <w:tcPr>
            <w:tcW w:w="1809" w:type="dxa"/>
          </w:tcPr>
          <w:p w14:paraId="2B6E4F35" w14:textId="77777777" w:rsidR="00361223" w:rsidRDefault="00361223" w:rsidP="00361223">
            <w:pPr>
              <w:pStyle w:val="21"/>
              <w:ind w:firstLineChars="0" w:firstLine="0"/>
              <w:jc w:val="center"/>
            </w:pPr>
            <w:r>
              <w:rPr>
                <w:rFonts w:hint="eastAsia"/>
              </w:rPr>
              <w:t>扩展槽尺寸</w:t>
            </w:r>
          </w:p>
        </w:tc>
        <w:tc>
          <w:tcPr>
            <w:tcW w:w="6713" w:type="dxa"/>
          </w:tcPr>
          <w:p w14:paraId="41E17A1F" w14:textId="77777777" w:rsidR="00361223" w:rsidRDefault="00361223" w:rsidP="00361223">
            <w:pPr>
              <w:pStyle w:val="21"/>
            </w:pPr>
            <w:r>
              <w:rPr>
                <w:rFonts w:hint="eastAsia"/>
              </w:rPr>
              <w:t>CPCI 3U</w:t>
            </w:r>
          </w:p>
        </w:tc>
      </w:tr>
      <w:tr w:rsidR="00361223" w14:paraId="36E90CD6" w14:textId="77777777" w:rsidTr="00361223">
        <w:trPr>
          <w:jc w:val="center"/>
        </w:trPr>
        <w:tc>
          <w:tcPr>
            <w:tcW w:w="1809" w:type="dxa"/>
            <w:vMerge w:val="restart"/>
          </w:tcPr>
          <w:p w14:paraId="414C5983" w14:textId="77777777" w:rsidR="00361223" w:rsidRDefault="00361223" w:rsidP="00361223">
            <w:pPr>
              <w:pStyle w:val="21"/>
            </w:pPr>
          </w:p>
          <w:p w14:paraId="2912D754" w14:textId="77777777" w:rsidR="00361223" w:rsidRDefault="00361223" w:rsidP="00361223">
            <w:pPr>
              <w:pStyle w:val="21"/>
            </w:pPr>
          </w:p>
          <w:p w14:paraId="52DB68BD" w14:textId="77777777" w:rsidR="00361223" w:rsidRDefault="00361223" w:rsidP="00361223">
            <w:pPr>
              <w:pStyle w:val="21"/>
            </w:pPr>
            <w:r>
              <w:rPr>
                <w:rFonts w:hint="eastAsia"/>
              </w:rPr>
              <w:t>接口</w:t>
            </w:r>
          </w:p>
        </w:tc>
        <w:tc>
          <w:tcPr>
            <w:tcW w:w="6713" w:type="dxa"/>
          </w:tcPr>
          <w:p w14:paraId="464DEF7B" w14:textId="77777777" w:rsidR="00361223" w:rsidRDefault="00361223" w:rsidP="00361223">
            <w:pPr>
              <w:pStyle w:val="21"/>
            </w:pPr>
            <w:r>
              <w:rPr>
                <w:rFonts w:hint="eastAsia"/>
              </w:rPr>
              <w:t>一路</w:t>
            </w:r>
            <w:r>
              <w:rPr>
                <w:rFonts w:hint="eastAsia"/>
              </w:rPr>
              <w:t>VGA</w:t>
            </w:r>
          </w:p>
        </w:tc>
      </w:tr>
      <w:tr w:rsidR="00361223" w14:paraId="77400D79" w14:textId="77777777" w:rsidTr="00361223">
        <w:trPr>
          <w:jc w:val="center"/>
        </w:trPr>
        <w:tc>
          <w:tcPr>
            <w:tcW w:w="1809" w:type="dxa"/>
            <w:vMerge/>
          </w:tcPr>
          <w:p w14:paraId="259E4EB4" w14:textId="77777777" w:rsidR="00361223" w:rsidRDefault="00361223" w:rsidP="00361223">
            <w:pPr>
              <w:pStyle w:val="21"/>
            </w:pPr>
          </w:p>
        </w:tc>
        <w:tc>
          <w:tcPr>
            <w:tcW w:w="6713" w:type="dxa"/>
          </w:tcPr>
          <w:p w14:paraId="453E0484" w14:textId="77777777" w:rsidR="00361223" w:rsidRDefault="00361223" w:rsidP="00361223">
            <w:pPr>
              <w:pStyle w:val="21"/>
            </w:pPr>
            <w:r>
              <w:rPr>
                <w:rFonts w:hint="eastAsia"/>
              </w:rPr>
              <w:t>8</w:t>
            </w:r>
            <w:r>
              <w:rPr>
                <w:rFonts w:hint="eastAsia"/>
              </w:rPr>
              <w:t>个</w:t>
            </w:r>
            <w:r>
              <w:rPr>
                <w:rFonts w:hint="eastAsia"/>
              </w:rPr>
              <w:t>USB2.0</w:t>
            </w:r>
          </w:p>
        </w:tc>
      </w:tr>
      <w:tr w:rsidR="00361223" w14:paraId="47B15A01" w14:textId="77777777" w:rsidTr="00361223">
        <w:trPr>
          <w:jc w:val="center"/>
        </w:trPr>
        <w:tc>
          <w:tcPr>
            <w:tcW w:w="1809" w:type="dxa"/>
            <w:vMerge/>
          </w:tcPr>
          <w:p w14:paraId="6F51CCC5" w14:textId="77777777" w:rsidR="00361223" w:rsidRPr="006F339B" w:rsidRDefault="00361223" w:rsidP="00361223">
            <w:pPr>
              <w:pStyle w:val="21"/>
            </w:pPr>
          </w:p>
        </w:tc>
        <w:tc>
          <w:tcPr>
            <w:tcW w:w="6713" w:type="dxa"/>
          </w:tcPr>
          <w:p w14:paraId="30299E79" w14:textId="77777777" w:rsidR="00361223" w:rsidRDefault="00361223" w:rsidP="00361223">
            <w:pPr>
              <w:pStyle w:val="21"/>
            </w:pPr>
            <w:r>
              <w:rPr>
                <w:rFonts w:hint="eastAsia"/>
              </w:rPr>
              <w:t>3</w:t>
            </w:r>
            <w:r>
              <w:rPr>
                <w:rFonts w:hint="eastAsia"/>
              </w:rPr>
              <w:t>个</w:t>
            </w:r>
            <w:r>
              <w:rPr>
                <w:rFonts w:hint="eastAsia"/>
              </w:rPr>
              <w:t>USB3.0</w:t>
            </w:r>
          </w:p>
        </w:tc>
      </w:tr>
      <w:tr w:rsidR="00361223" w14:paraId="252EEF93" w14:textId="77777777" w:rsidTr="00361223">
        <w:trPr>
          <w:jc w:val="center"/>
        </w:trPr>
        <w:tc>
          <w:tcPr>
            <w:tcW w:w="1809" w:type="dxa"/>
            <w:vMerge/>
          </w:tcPr>
          <w:p w14:paraId="79D6AE3A" w14:textId="77777777" w:rsidR="00361223" w:rsidRPr="006F339B" w:rsidRDefault="00361223" w:rsidP="00361223">
            <w:pPr>
              <w:pStyle w:val="21"/>
            </w:pPr>
          </w:p>
        </w:tc>
        <w:tc>
          <w:tcPr>
            <w:tcW w:w="6713" w:type="dxa"/>
          </w:tcPr>
          <w:p w14:paraId="3BE6ED6B" w14:textId="77777777" w:rsidR="00361223" w:rsidRDefault="00361223" w:rsidP="00361223">
            <w:pPr>
              <w:pStyle w:val="21"/>
            </w:pPr>
            <w:r>
              <w:rPr>
                <w:rFonts w:hint="eastAsia"/>
              </w:rPr>
              <w:t>4</w:t>
            </w:r>
            <w:r>
              <w:rPr>
                <w:rFonts w:hint="eastAsia"/>
              </w:rPr>
              <w:t>路</w:t>
            </w:r>
            <w:r>
              <w:rPr>
                <w:rFonts w:hint="eastAsia"/>
              </w:rPr>
              <w:t>RS232</w:t>
            </w:r>
          </w:p>
        </w:tc>
      </w:tr>
      <w:tr w:rsidR="00361223" w14:paraId="2D75954F" w14:textId="77777777" w:rsidTr="00361223">
        <w:trPr>
          <w:jc w:val="center"/>
        </w:trPr>
        <w:tc>
          <w:tcPr>
            <w:tcW w:w="1809" w:type="dxa"/>
          </w:tcPr>
          <w:p w14:paraId="14A99BBE" w14:textId="77777777" w:rsidR="00361223" w:rsidRPr="006F339B" w:rsidRDefault="00361223" w:rsidP="00361223">
            <w:pPr>
              <w:pStyle w:val="21"/>
              <w:ind w:firstLineChars="0" w:firstLine="0"/>
            </w:pPr>
            <w:r>
              <w:rPr>
                <w:rFonts w:hint="eastAsia"/>
              </w:rPr>
              <w:t>CPCI</w:t>
            </w:r>
            <w:r>
              <w:rPr>
                <w:rFonts w:hint="eastAsia"/>
              </w:rPr>
              <w:t>扩展槽</w:t>
            </w:r>
            <w:r>
              <w:rPr>
                <w:rFonts w:hint="eastAsia"/>
              </w:rPr>
              <w:t>1</w:t>
            </w:r>
          </w:p>
        </w:tc>
        <w:tc>
          <w:tcPr>
            <w:tcW w:w="6713" w:type="dxa"/>
          </w:tcPr>
          <w:p w14:paraId="49C88A7C" w14:textId="77777777" w:rsidR="00361223" w:rsidRDefault="00361223" w:rsidP="00361223">
            <w:pPr>
              <w:pStyle w:val="21"/>
            </w:pPr>
            <w:r>
              <w:rPr>
                <w:rFonts w:hint="eastAsia"/>
              </w:rPr>
              <w:t>4</w:t>
            </w:r>
            <w:r>
              <w:rPr>
                <w:rFonts w:hint="eastAsia"/>
              </w:rPr>
              <w:t>个千兆网口</w:t>
            </w:r>
          </w:p>
        </w:tc>
      </w:tr>
      <w:tr w:rsidR="00361223" w14:paraId="6459E3FF" w14:textId="77777777" w:rsidTr="00361223">
        <w:trPr>
          <w:jc w:val="center"/>
        </w:trPr>
        <w:tc>
          <w:tcPr>
            <w:tcW w:w="1809" w:type="dxa"/>
          </w:tcPr>
          <w:p w14:paraId="12EDBE82" w14:textId="77777777" w:rsidR="00361223" w:rsidRPr="006F339B" w:rsidRDefault="00361223" w:rsidP="00361223">
            <w:pPr>
              <w:pStyle w:val="21"/>
              <w:ind w:firstLineChars="0" w:firstLine="0"/>
            </w:pPr>
            <w:r>
              <w:rPr>
                <w:rFonts w:hint="eastAsia"/>
              </w:rPr>
              <w:t>CPCI</w:t>
            </w:r>
            <w:r>
              <w:rPr>
                <w:rFonts w:hint="eastAsia"/>
              </w:rPr>
              <w:t>扩展槽</w:t>
            </w:r>
            <w:r>
              <w:rPr>
                <w:rFonts w:hint="eastAsia"/>
              </w:rPr>
              <w:t>2</w:t>
            </w:r>
          </w:p>
        </w:tc>
        <w:tc>
          <w:tcPr>
            <w:tcW w:w="6713" w:type="dxa"/>
          </w:tcPr>
          <w:p w14:paraId="45B24DA7" w14:textId="77777777" w:rsidR="00361223" w:rsidRDefault="00361223" w:rsidP="00361223">
            <w:pPr>
              <w:pStyle w:val="21"/>
            </w:pPr>
            <w:r>
              <w:rPr>
                <w:rFonts w:hint="eastAsia"/>
              </w:rPr>
              <w:t>8</w:t>
            </w:r>
            <w:r>
              <w:rPr>
                <w:rFonts w:hint="eastAsia"/>
              </w:rPr>
              <w:t>个</w:t>
            </w:r>
            <w:r>
              <w:rPr>
                <w:rFonts w:hint="eastAsia"/>
              </w:rPr>
              <w:t>RS232</w:t>
            </w:r>
          </w:p>
        </w:tc>
      </w:tr>
      <w:tr w:rsidR="00361223" w14:paraId="29BDE787" w14:textId="77777777" w:rsidTr="00361223">
        <w:trPr>
          <w:jc w:val="center"/>
        </w:trPr>
        <w:tc>
          <w:tcPr>
            <w:tcW w:w="1809" w:type="dxa"/>
          </w:tcPr>
          <w:p w14:paraId="678C8FCA" w14:textId="77777777" w:rsidR="00361223" w:rsidRPr="006F339B" w:rsidRDefault="00361223" w:rsidP="00361223">
            <w:pPr>
              <w:pStyle w:val="21"/>
              <w:ind w:firstLineChars="0" w:firstLine="0"/>
            </w:pPr>
            <w:r>
              <w:rPr>
                <w:rFonts w:hint="eastAsia"/>
              </w:rPr>
              <w:t>CPCI</w:t>
            </w:r>
            <w:r>
              <w:rPr>
                <w:rFonts w:hint="eastAsia"/>
              </w:rPr>
              <w:t>扩展槽</w:t>
            </w:r>
            <w:r>
              <w:rPr>
                <w:rFonts w:hint="eastAsia"/>
              </w:rPr>
              <w:t>3</w:t>
            </w:r>
          </w:p>
        </w:tc>
        <w:tc>
          <w:tcPr>
            <w:tcW w:w="6713" w:type="dxa"/>
          </w:tcPr>
          <w:p w14:paraId="167536A4" w14:textId="77777777" w:rsidR="00361223" w:rsidRDefault="00361223" w:rsidP="00361223">
            <w:pPr>
              <w:pStyle w:val="21"/>
            </w:pPr>
            <w:r>
              <w:rPr>
                <w:rFonts w:hint="eastAsia"/>
              </w:rPr>
              <w:t>8</w:t>
            </w:r>
            <w:r>
              <w:rPr>
                <w:rFonts w:hint="eastAsia"/>
              </w:rPr>
              <w:t>个</w:t>
            </w:r>
            <w:r>
              <w:rPr>
                <w:rFonts w:hint="eastAsia"/>
              </w:rPr>
              <w:t>RS422</w:t>
            </w:r>
          </w:p>
        </w:tc>
      </w:tr>
      <w:tr w:rsidR="00361223" w14:paraId="6135FBB7" w14:textId="77777777" w:rsidTr="00361223">
        <w:trPr>
          <w:jc w:val="center"/>
        </w:trPr>
        <w:tc>
          <w:tcPr>
            <w:tcW w:w="1809" w:type="dxa"/>
          </w:tcPr>
          <w:p w14:paraId="7567F77D" w14:textId="77777777" w:rsidR="00361223" w:rsidRPr="006F339B" w:rsidRDefault="00361223" w:rsidP="00361223">
            <w:pPr>
              <w:pStyle w:val="21"/>
              <w:ind w:firstLineChars="0" w:firstLine="0"/>
            </w:pPr>
            <w:r>
              <w:rPr>
                <w:rFonts w:hint="eastAsia"/>
              </w:rPr>
              <w:t>CPCI</w:t>
            </w:r>
            <w:r>
              <w:rPr>
                <w:rFonts w:hint="eastAsia"/>
              </w:rPr>
              <w:t>扩展槽</w:t>
            </w:r>
            <w:r>
              <w:rPr>
                <w:rFonts w:hint="eastAsia"/>
              </w:rPr>
              <w:t>4</w:t>
            </w:r>
          </w:p>
        </w:tc>
        <w:tc>
          <w:tcPr>
            <w:tcW w:w="6713" w:type="dxa"/>
          </w:tcPr>
          <w:p w14:paraId="308E6142" w14:textId="77777777" w:rsidR="00361223" w:rsidRDefault="00361223" w:rsidP="00361223">
            <w:pPr>
              <w:pStyle w:val="21"/>
            </w:pPr>
            <w:r>
              <w:rPr>
                <w:rFonts w:hint="eastAsia"/>
              </w:rPr>
              <w:t>16R16T ARINC429</w:t>
            </w:r>
          </w:p>
        </w:tc>
      </w:tr>
      <w:tr w:rsidR="00361223" w14:paraId="16052C31" w14:textId="77777777" w:rsidTr="00361223">
        <w:trPr>
          <w:jc w:val="center"/>
        </w:trPr>
        <w:tc>
          <w:tcPr>
            <w:tcW w:w="1809" w:type="dxa"/>
          </w:tcPr>
          <w:p w14:paraId="6F06740B" w14:textId="77777777" w:rsidR="00361223" w:rsidRPr="006F339B" w:rsidRDefault="00361223" w:rsidP="00361223">
            <w:pPr>
              <w:pStyle w:val="21"/>
              <w:ind w:firstLineChars="0" w:firstLine="0"/>
            </w:pPr>
            <w:r>
              <w:rPr>
                <w:rFonts w:hint="eastAsia"/>
              </w:rPr>
              <w:t>CPCI</w:t>
            </w:r>
            <w:r>
              <w:rPr>
                <w:rFonts w:hint="eastAsia"/>
              </w:rPr>
              <w:t>扩展槽</w:t>
            </w:r>
            <w:r>
              <w:rPr>
                <w:rFonts w:hint="eastAsia"/>
              </w:rPr>
              <w:t>5</w:t>
            </w:r>
          </w:p>
        </w:tc>
        <w:tc>
          <w:tcPr>
            <w:tcW w:w="6713" w:type="dxa"/>
          </w:tcPr>
          <w:p w14:paraId="659EBEA8" w14:textId="77777777" w:rsidR="00361223" w:rsidRDefault="00361223" w:rsidP="00361223">
            <w:pPr>
              <w:pStyle w:val="21"/>
            </w:pPr>
            <w:r w:rsidRPr="008D3F0B">
              <w:rPr>
                <w:rFonts w:hint="eastAsia"/>
              </w:rPr>
              <w:t>48</w:t>
            </w:r>
            <w:r w:rsidRPr="008D3F0B">
              <w:rPr>
                <w:rFonts w:hint="eastAsia"/>
              </w:rPr>
              <w:t>路离散量</w:t>
            </w:r>
            <w:r>
              <w:rPr>
                <w:rFonts w:hint="eastAsia"/>
              </w:rPr>
              <w:t>输入</w:t>
            </w:r>
          </w:p>
        </w:tc>
      </w:tr>
      <w:tr w:rsidR="00361223" w14:paraId="28BCA8B7" w14:textId="77777777" w:rsidTr="00361223">
        <w:trPr>
          <w:jc w:val="center"/>
        </w:trPr>
        <w:tc>
          <w:tcPr>
            <w:tcW w:w="1809" w:type="dxa"/>
          </w:tcPr>
          <w:p w14:paraId="5F7D22A0" w14:textId="77777777" w:rsidR="00361223" w:rsidRDefault="00361223" w:rsidP="00361223">
            <w:pPr>
              <w:pStyle w:val="21"/>
              <w:ind w:firstLineChars="0" w:firstLine="0"/>
            </w:pPr>
            <w:r>
              <w:rPr>
                <w:rFonts w:hint="eastAsia"/>
              </w:rPr>
              <w:t>CPCI</w:t>
            </w:r>
            <w:r>
              <w:rPr>
                <w:rFonts w:hint="eastAsia"/>
              </w:rPr>
              <w:t>扩展槽</w:t>
            </w:r>
            <w:r>
              <w:rPr>
                <w:rFonts w:hint="eastAsia"/>
              </w:rPr>
              <w:t>6</w:t>
            </w:r>
          </w:p>
        </w:tc>
        <w:tc>
          <w:tcPr>
            <w:tcW w:w="6713" w:type="dxa"/>
          </w:tcPr>
          <w:p w14:paraId="5EA63142" w14:textId="77777777" w:rsidR="00361223" w:rsidRDefault="00361223" w:rsidP="00361223">
            <w:pPr>
              <w:pStyle w:val="21"/>
            </w:pPr>
            <w:r w:rsidRPr="00834019">
              <w:rPr>
                <w:rFonts w:hint="eastAsia"/>
              </w:rPr>
              <w:t>18</w:t>
            </w:r>
            <w:r w:rsidRPr="00834019">
              <w:rPr>
                <w:rFonts w:hint="eastAsia"/>
              </w:rPr>
              <w:t>路的模拟量信号</w:t>
            </w:r>
            <w:r>
              <w:rPr>
                <w:rFonts w:hint="eastAsia"/>
              </w:rPr>
              <w:t>输入</w:t>
            </w:r>
          </w:p>
        </w:tc>
      </w:tr>
      <w:tr w:rsidR="00361223" w14:paraId="48833A96" w14:textId="77777777" w:rsidTr="00361223">
        <w:trPr>
          <w:jc w:val="center"/>
        </w:trPr>
        <w:tc>
          <w:tcPr>
            <w:tcW w:w="1809" w:type="dxa"/>
          </w:tcPr>
          <w:p w14:paraId="68A131FF" w14:textId="77777777" w:rsidR="00361223" w:rsidRPr="006F339B" w:rsidRDefault="00361223" w:rsidP="00361223">
            <w:pPr>
              <w:pStyle w:val="21"/>
            </w:pPr>
            <w:r w:rsidRPr="006F339B">
              <w:rPr>
                <w:rFonts w:hint="eastAsia"/>
              </w:rPr>
              <w:t>系统</w:t>
            </w:r>
          </w:p>
        </w:tc>
        <w:tc>
          <w:tcPr>
            <w:tcW w:w="6713" w:type="dxa"/>
          </w:tcPr>
          <w:p w14:paraId="0B07E25A" w14:textId="77777777" w:rsidR="00361223" w:rsidRDefault="00361223" w:rsidP="00361223">
            <w:pPr>
              <w:pStyle w:val="21"/>
            </w:pPr>
            <w:r>
              <w:rPr>
                <w:rFonts w:hint="eastAsia"/>
              </w:rPr>
              <w:t>Linux</w:t>
            </w:r>
          </w:p>
        </w:tc>
      </w:tr>
      <w:tr w:rsidR="00361223" w14:paraId="56F2E45C" w14:textId="77777777" w:rsidTr="00361223">
        <w:trPr>
          <w:jc w:val="center"/>
        </w:trPr>
        <w:tc>
          <w:tcPr>
            <w:tcW w:w="1809" w:type="dxa"/>
          </w:tcPr>
          <w:p w14:paraId="6D6B668E" w14:textId="77777777" w:rsidR="00361223" w:rsidRPr="006F339B" w:rsidRDefault="00361223" w:rsidP="00361223">
            <w:pPr>
              <w:pStyle w:val="21"/>
            </w:pPr>
            <w:r>
              <w:rPr>
                <w:rFonts w:hint="eastAsia"/>
              </w:rPr>
              <w:t>供电</w:t>
            </w:r>
          </w:p>
        </w:tc>
        <w:tc>
          <w:tcPr>
            <w:tcW w:w="6713" w:type="dxa"/>
          </w:tcPr>
          <w:p w14:paraId="4C4A3C2A" w14:textId="77777777" w:rsidR="00361223" w:rsidRDefault="00361223" w:rsidP="00361223">
            <w:pPr>
              <w:pStyle w:val="21"/>
            </w:pPr>
            <w:r>
              <w:rPr>
                <w:rFonts w:hint="eastAsia"/>
              </w:rPr>
              <w:t>AC220V</w:t>
            </w:r>
          </w:p>
        </w:tc>
      </w:tr>
      <w:tr w:rsidR="00361223" w14:paraId="0835369F" w14:textId="77777777" w:rsidTr="00361223">
        <w:trPr>
          <w:jc w:val="center"/>
        </w:trPr>
        <w:tc>
          <w:tcPr>
            <w:tcW w:w="1809" w:type="dxa"/>
          </w:tcPr>
          <w:p w14:paraId="3F2F73BD" w14:textId="77777777" w:rsidR="00361223" w:rsidRDefault="00361223" w:rsidP="00361223">
            <w:pPr>
              <w:pStyle w:val="21"/>
            </w:pPr>
            <w:r>
              <w:rPr>
                <w:rFonts w:hint="eastAsia"/>
              </w:rPr>
              <w:t>尺寸</w:t>
            </w:r>
          </w:p>
        </w:tc>
        <w:tc>
          <w:tcPr>
            <w:tcW w:w="6713" w:type="dxa"/>
          </w:tcPr>
          <w:p w14:paraId="1A77FD18" w14:textId="77777777" w:rsidR="00361223" w:rsidRDefault="00361223" w:rsidP="00361223">
            <w:pPr>
              <w:pStyle w:val="21"/>
            </w:pPr>
            <w:r>
              <w:rPr>
                <w:rFonts w:hint="eastAsia"/>
              </w:rPr>
              <w:t>3U</w:t>
            </w:r>
          </w:p>
        </w:tc>
      </w:tr>
      <w:tr w:rsidR="00361223" w14:paraId="7FA6496D" w14:textId="77777777" w:rsidTr="00361223">
        <w:trPr>
          <w:jc w:val="center"/>
        </w:trPr>
        <w:tc>
          <w:tcPr>
            <w:tcW w:w="1809" w:type="dxa"/>
            <w:vMerge w:val="restart"/>
          </w:tcPr>
          <w:p w14:paraId="02055C28" w14:textId="77777777" w:rsidR="00361223" w:rsidRDefault="00361223" w:rsidP="00361223">
            <w:pPr>
              <w:pStyle w:val="21"/>
            </w:pPr>
          </w:p>
          <w:p w14:paraId="7C7D2E60" w14:textId="22AD1278" w:rsidR="00361223" w:rsidRPr="006F339B" w:rsidRDefault="00361223" w:rsidP="00361223">
            <w:pPr>
              <w:pStyle w:val="21"/>
              <w:ind w:firstLineChars="0" w:firstLine="0"/>
              <w:jc w:val="center"/>
            </w:pPr>
            <w:r w:rsidRPr="006F339B">
              <w:rPr>
                <w:rFonts w:hint="eastAsia"/>
              </w:rPr>
              <w:t>环境参数</w:t>
            </w:r>
          </w:p>
        </w:tc>
        <w:tc>
          <w:tcPr>
            <w:tcW w:w="6713" w:type="dxa"/>
          </w:tcPr>
          <w:p w14:paraId="6969170D" w14:textId="77777777" w:rsidR="00361223" w:rsidRDefault="00361223" w:rsidP="00361223">
            <w:pPr>
              <w:pStyle w:val="21"/>
            </w:pPr>
            <w:r w:rsidRPr="006F339B">
              <w:rPr>
                <w:rFonts w:hint="eastAsia"/>
              </w:rPr>
              <w:t>工作温度：</w:t>
            </w:r>
            <w:r w:rsidRPr="006F339B">
              <w:rPr>
                <w:rFonts w:hint="eastAsia"/>
              </w:rPr>
              <w:t>-20</w:t>
            </w:r>
            <w:r w:rsidRPr="006F339B">
              <w:rPr>
                <w:rFonts w:hint="eastAsia"/>
              </w:rPr>
              <w:t>°</w:t>
            </w:r>
            <w:r w:rsidRPr="006F339B">
              <w:rPr>
                <w:rFonts w:hint="eastAsia"/>
              </w:rPr>
              <w:t>C ~ +85</w:t>
            </w:r>
            <w:r w:rsidRPr="006F339B">
              <w:rPr>
                <w:rFonts w:hint="eastAsia"/>
              </w:rPr>
              <w:t>°</w:t>
            </w:r>
            <w:r w:rsidRPr="006F339B">
              <w:rPr>
                <w:rFonts w:hint="eastAsia"/>
              </w:rPr>
              <w:t>C</w:t>
            </w:r>
            <w:r w:rsidRPr="006F339B">
              <w:rPr>
                <w:rFonts w:hint="eastAsia"/>
              </w:rPr>
              <w:t>；</w:t>
            </w:r>
          </w:p>
        </w:tc>
      </w:tr>
      <w:tr w:rsidR="00361223" w14:paraId="51C7DCCE" w14:textId="77777777" w:rsidTr="00361223">
        <w:trPr>
          <w:jc w:val="center"/>
        </w:trPr>
        <w:tc>
          <w:tcPr>
            <w:tcW w:w="1809" w:type="dxa"/>
            <w:vMerge/>
          </w:tcPr>
          <w:p w14:paraId="295BD688" w14:textId="77777777" w:rsidR="00361223" w:rsidRPr="006F339B" w:rsidRDefault="00361223" w:rsidP="00361223">
            <w:pPr>
              <w:pStyle w:val="21"/>
            </w:pPr>
          </w:p>
        </w:tc>
        <w:tc>
          <w:tcPr>
            <w:tcW w:w="6713" w:type="dxa"/>
          </w:tcPr>
          <w:p w14:paraId="4341E3AB" w14:textId="77777777" w:rsidR="00361223" w:rsidRDefault="00361223" w:rsidP="00361223">
            <w:pPr>
              <w:pStyle w:val="21"/>
            </w:pPr>
            <w:r w:rsidRPr="006F339B">
              <w:rPr>
                <w:rFonts w:hint="eastAsia"/>
              </w:rPr>
              <w:t>存储温度：</w:t>
            </w:r>
            <w:r w:rsidRPr="006F339B">
              <w:rPr>
                <w:rFonts w:hint="eastAsia"/>
              </w:rPr>
              <w:t>-55</w:t>
            </w:r>
            <w:r w:rsidRPr="006F339B">
              <w:rPr>
                <w:rFonts w:hint="eastAsia"/>
              </w:rPr>
              <w:t>°</w:t>
            </w:r>
            <w:r w:rsidRPr="006F339B">
              <w:rPr>
                <w:rFonts w:hint="eastAsia"/>
              </w:rPr>
              <w:t>C ~ +85</w:t>
            </w:r>
            <w:r w:rsidRPr="006F339B">
              <w:rPr>
                <w:rFonts w:hint="eastAsia"/>
              </w:rPr>
              <w:t>°</w:t>
            </w:r>
            <w:r w:rsidRPr="006F339B">
              <w:rPr>
                <w:rFonts w:hint="eastAsia"/>
              </w:rPr>
              <w:t>C</w:t>
            </w:r>
            <w:r w:rsidRPr="006F339B">
              <w:rPr>
                <w:rFonts w:hint="eastAsia"/>
              </w:rPr>
              <w:t>；</w:t>
            </w:r>
          </w:p>
        </w:tc>
      </w:tr>
      <w:tr w:rsidR="00361223" w14:paraId="4EE6D9DC" w14:textId="77777777" w:rsidTr="00361223">
        <w:trPr>
          <w:jc w:val="center"/>
        </w:trPr>
        <w:tc>
          <w:tcPr>
            <w:tcW w:w="1809" w:type="dxa"/>
            <w:vMerge/>
          </w:tcPr>
          <w:p w14:paraId="7B6EA1D3" w14:textId="77777777" w:rsidR="00361223" w:rsidRPr="006F339B" w:rsidRDefault="00361223" w:rsidP="00361223">
            <w:pPr>
              <w:pStyle w:val="21"/>
            </w:pPr>
          </w:p>
        </w:tc>
        <w:tc>
          <w:tcPr>
            <w:tcW w:w="6713" w:type="dxa"/>
          </w:tcPr>
          <w:p w14:paraId="5E43176F" w14:textId="77777777" w:rsidR="00361223" w:rsidRDefault="00361223" w:rsidP="00361223">
            <w:pPr>
              <w:pStyle w:val="21"/>
            </w:pPr>
            <w:r w:rsidRPr="006F339B">
              <w:rPr>
                <w:rFonts w:hint="eastAsia"/>
              </w:rPr>
              <w:t>湿度：</w:t>
            </w:r>
            <w:r w:rsidRPr="006F339B">
              <w:rPr>
                <w:rFonts w:hint="eastAsia"/>
              </w:rPr>
              <w:t>5%~95%</w:t>
            </w:r>
            <w:r w:rsidRPr="006F339B">
              <w:rPr>
                <w:rFonts w:hint="eastAsia"/>
              </w:rPr>
              <w:t>（不凝露）</w:t>
            </w:r>
          </w:p>
        </w:tc>
      </w:tr>
    </w:tbl>
    <w:p w14:paraId="0940B347" w14:textId="77777777" w:rsidR="00361223" w:rsidRDefault="00361223" w:rsidP="00361223">
      <w:pPr>
        <w:spacing w:line="240" w:lineRule="auto"/>
        <w:ind w:firstLine="560"/>
        <w:rPr>
          <w:szCs w:val="28"/>
        </w:rPr>
      </w:pPr>
      <w:r>
        <w:rPr>
          <w:szCs w:val="28"/>
          <w:lang w:bidi="ar"/>
        </w:rPr>
        <w:t xml:space="preserve">c) </w:t>
      </w:r>
      <w:r>
        <w:rPr>
          <w:rFonts w:cs="宋体" w:hint="eastAsia"/>
          <w:szCs w:val="28"/>
          <w:lang w:bidi="ar"/>
        </w:rPr>
        <w:t>技术能力</w:t>
      </w:r>
    </w:p>
    <w:p w14:paraId="122A62EB" w14:textId="77777777" w:rsidR="00361223" w:rsidRDefault="00361223" w:rsidP="00361223">
      <w:pPr>
        <w:spacing w:line="240" w:lineRule="auto"/>
        <w:ind w:firstLine="560"/>
        <w:rPr>
          <w:szCs w:val="28"/>
        </w:rPr>
      </w:pPr>
      <w:r w:rsidRPr="00444A25">
        <w:rPr>
          <w:rFonts w:cs="宋体" w:hint="eastAsia"/>
          <w:lang w:bidi="ar"/>
        </w:rPr>
        <w:t>地面端链路模拟系统具备多模态异构航空通信链路的一体化仿真能力，可对多种航空通信体制进行并行加载、协同建模和实时调度，形成覆盖物理层、协议层和网络层的全链路测试能力。系统可针对起飞、巡航、进近和降落等典型飞行阶段构建场景化测试环境，模拟多普勒效应、多径效应、误码、丢包、时延、抖动和往返时间等关键链路特性，并支持基于场景关联的故障注入和多维度影响评</w:t>
      </w:r>
      <w:r w:rsidRPr="00444A25">
        <w:rPr>
          <w:rFonts w:cs="宋体" w:hint="eastAsia"/>
          <w:lang w:bidi="ar"/>
        </w:rPr>
        <w:lastRenderedPageBreak/>
        <w:t>估。依托多链路协同仿真引擎，系统能够实现协议动态重构、实时参数注入和跨链路资源调度，支持多用户并发接入、地面网络交互和异构协议跨域适配，满足航空通信协议验证、链路切换测试和系统联调等应用需求。</w:t>
      </w:r>
      <w:r>
        <w:rPr>
          <w:szCs w:val="28"/>
          <w:lang w:bidi="ar"/>
        </w:rPr>
        <w:t xml:space="preserve">d) </w:t>
      </w:r>
      <w:r>
        <w:rPr>
          <w:rFonts w:cs="宋体" w:hint="eastAsia"/>
          <w:szCs w:val="28"/>
          <w:lang w:bidi="ar"/>
        </w:rPr>
        <w:t>已有基础及购买的必要性</w:t>
      </w:r>
    </w:p>
    <w:p w14:paraId="7F2186B7" w14:textId="77777777" w:rsidR="00361223" w:rsidRDefault="00361223" w:rsidP="00361223">
      <w:pPr>
        <w:spacing w:line="240" w:lineRule="auto"/>
        <w:ind w:firstLine="560"/>
        <w:rPr>
          <w:rFonts w:cs="宋体"/>
          <w:lang w:bidi="ar"/>
        </w:rPr>
      </w:pPr>
      <w:r w:rsidRPr="005336A9">
        <w:rPr>
          <w:rFonts w:cs="宋体" w:hint="eastAsia"/>
          <w:lang w:bidi="ar"/>
        </w:rPr>
        <w:t>地面端链路模拟系统是空地数据传输验证环境中的关键测试设备，主要用于支撑多链路协议交互、链路切换机制及地面网络协同过程的验证。随着空地数据传输系统复杂度不断提升，相关验证工作不仅需要覆盖单一链路通信能力，还需要对多种航空通信链路之间的切换逻辑、协议适配关系及复杂场景下的网络行为进行综合测试。若缺少地面端链路模拟系统，相关验证工作将难以在实验室环境下有效复现多链路并行运行、链路动态切换和地面网络交互等关键过程，从而制约空地传输系统的联调验证与工程应用评估。根据相关机型航电试验经验，国内已具备相应研发能力的研制供应商，设备采购与研制风险总体可控。因此，建设地面端链路模拟系统，是支撑多链路通信协议与切换机制验证、保障相关航电系统联试工作顺利开展的重要条件。</w:t>
      </w:r>
    </w:p>
    <w:p w14:paraId="443A2745" w14:textId="77777777" w:rsidR="00361223" w:rsidRDefault="00361223" w:rsidP="00361223">
      <w:pPr>
        <w:spacing w:line="240" w:lineRule="auto"/>
        <w:ind w:firstLine="560"/>
        <w:rPr>
          <w:lang w:eastAsia="zh"/>
        </w:rPr>
      </w:pPr>
      <w:r>
        <w:rPr>
          <w:rFonts w:hint="eastAsia"/>
          <w:lang w:eastAsia="zh"/>
        </w:rPr>
        <w:t>1.1.</w:t>
      </w:r>
      <w:r>
        <w:rPr>
          <w:rFonts w:hint="eastAsia"/>
        </w:rPr>
        <w:t>5</w:t>
      </w:r>
      <w:r>
        <w:rPr>
          <w:rFonts w:hint="eastAsia"/>
          <w:lang w:eastAsia="zh"/>
        </w:rPr>
        <w:t xml:space="preserve"> </w:t>
      </w:r>
      <w:r w:rsidRPr="00C82FE6">
        <w:rPr>
          <w:rFonts w:hint="eastAsia"/>
          <w:lang w:eastAsia="zh"/>
        </w:rPr>
        <w:t>航空通信场景建模与仿真系统</w:t>
      </w:r>
    </w:p>
    <w:p w14:paraId="06016799" w14:textId="77777777" w:rsidR="00361223" w:rsidRDefault="00361223" w:rsidP="00361223">
      <w:pPr>
        <w:spacing w:line="240" w:lineRule="auto"/>
        <w:ind w:firstLine="560"/>
        <w:rPr>
          <w:rFonts w:cs="宋体"/>
          <w:lang w:bidi="ar"/>
        </w:rPr>
      </w:pPr>
      <w:r w:rsidRPr="00C82FE6">
        <w:rPr>
          <w:rFonts w:cs="宋体" w:hint="eastAsia"/>
          <w:lang w:bidi="ar"/>
        </w:rPr>
        <w:t>航空通信场景建模与仿真系统是一套面向空地健康管理数据传输过程建模、仿真与验证的综合支撑平台，主要用于对航路、终端区及机场区域等典型航空运行场景下的通信特性进行建模分析，并依据用户配置生成可动态调整的仿真场景参数。系统能够模拟飞行全过程中的健康管理数据传输过程，对不同通信场景下的数据传输特性、链路状态及事件触发过程进行实时仿真与控制，为空地数据传输协议验证、链路切换机制设计、系统集成测试及相关试验提供仿真支撑。</w:t>
      </w:r>
    </w:p>
    <w:p w14:paraId="7EF010C6" w14:textId="77777777" w:rsidR="00361223" w:rsidRDefault="00361223" w:rsidP="00361223">
      <w:pPr>
        <w:spacing w:line="240" w:lineRule="auto"/>
        <w:ind w:firstLine="560"/>
      </w:pPr>
      <w:r w:rsidRPr="00C82FE6">
        <w:rPr>
          <w:rFonts w:cs="宋体" w:hint="eastAsia"/>
          <w:lang w:bidi="ar"/>
        </w:rPr>
        <w:t>航空通信场景建模与仿真系统总体由场景建模子系统、信道仿真子系统和事件引擎子系统等部分组成，可实现通信地面基础设施分布建模、飞行轨迹建模、业务数据传输特性建模、信道传输特性仿真以及事件触发控制等功能。为实现数据、模型与能力的统一组织和协同运行，系统可采用分层解耦架构进行设计，其总体分层架构如下图所示。</w:t>
      </w:r>
    </w:p>
    <w:p w14:paraId="5AC084F9" w14:textId="77777777" w:rsidR="00361223" w:rsidRDefault="00361223" w:rsidP="00361223">
      <w:pPr>
        <w:widowControl/>
        <w:snapToGrid/>
        <w:ind w:firstLineChars="0" w:firstLine="480"/>
        <w:jc w:val="center"/>
        <w:rPr>
          <w:rFonts w:cs="宋体"/>
          <w:sz w:val="24"/>
          <w:szCs w:val="20"/>
          <w:lang w:eastAsia="zh"/>
        </w:rPr>
      </w:pPr>
      <w:r>
        <w:rPr>
          <w:rFonts w:cs="宋体"/>
          <w:noProof/>
          <w:sz w:val="24"/>
          <w:szCs w:val="20"/>
          <w:lang w:eastAsia="zh"/>
        </w:rPr>
        <w:lastRenderedPageBreak/>
        <w:drawing>
          <wp:inline distT="0" distB="0" distL="0" distR="0" wp14:anchorId="6F34ED83" wp14:editId="5C88B313">
            <wp:extent cx="4438015" cy="2961640"/>
            <wp:effectExtent l="0" t="0" r="635" b="0"/>
            <wp:docPr id="584938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015" cy="2961640"/>
                    </a:xfrm>
                    <a:prstGeom prst="rect">
                      <a:avLst/>
                    </a:prstGeom>
                    <a:noFill/>
                  </pic:spPr>
                </pic:pic>
              </a:graphicData>
            </a:graphic>
          </wp:inline>
        </w:drawing>
      </w:r>
    </w:p>
    <w:p w14:paraId="26BA26D7" w14:textId="58B1500C" w:rsidR="00361223" w:rsidRDefault="00361223" w:rsidP="00361223">
      <w:pPr>
        <w:pStyle w:val="a"/>
        <w:numPr>
          <w:ilvl w:val="0"/>
          <w:numId w:val="0"/>
        </w:numPr>
        <w:spacing w:line="240" w:lineRule="auto"/>
        <w:ind w:left="900" w:firstLineChars="900" w:firstLine="2168"/>
        <w:jc w:val="both"/>
      </w:pPr>
      <w:r w:rsidRPr="00C82FE6">
        <w:rPr>
          <w:rFonts w:cs="宋体" w:hint="eastAsia"/>
        </w:rPr>
        <w:t>图</w:t>
      </w:r>
      <w:r w:rsidR="00EE7422">
        <w:rPr>
          <w:rFonts w:cs="宋体" w:hint="eastAsia"/>
        </w:rPr>
        <w:t>2</w:t>
      </w:r>
      <w:r w:rsidRPr="00C82FE6">
        <w:rPr>
          <w:rFonts w:cs="宋体" w:hint="eastAsia"/>
        </w:rPr>
        <w:tab/>
      </w:r>
      <w:r w:rsidRPr="00FE640C">
        <w:rPr>
          <w:rFonts w:cs="宋体" w:hint="eastAsia"/>
        </w:rPr>
        <w:t>航空通信场景建模与仿真系统</w:t>
      </w:r>
    </w:p>
    <w:p w14:paraId="4E70CC8A" w14:textId="77777777" w:rsidR="00361223" w:rsidRDefault="00361223" w:rsidP="00361223">
      <w:pPr>
        <w:spacing w:line="240" w:lineRule="auto"/>
        <w:ind w:firstLine="560"/>
        <w:outlineLvl w:val="5"/>
        <w:rPr>
          <w:szCs w:val="28"/>
        </w:rPr>
      </w:pPr>
      <w:r>
        <w:rPr>
          <w:szCs w:val="28"/>
          <w:lang w:bidi="ar"/>
        </w:rPr>
        <w:t xml:space="preserve">a) </w:t>
      </w:r>
      <w:r>
        <w:rPr>
          <w:rFonts w:cs="宋体" w:hint="eastAsia"/>
          <w:szCs w:val="28"/>
          <w:lang w:bidi="ar"/>
        </w:rPr>
        <w:t>基本信息</w:t>
      </w:r>
    </w:p>
    <w:p w14:paraId="58639A15" w14:textId="77777777" w:rsidR="00361223" w:rsidRPr="00C82FE6" w:rsidRDefault="00361223" w:rsidP="00361223">
      <w:pPr>
        <w:spacing w:line="240" w:lineRule="auto"/>
        <w:ind w:firstLine="560"/>
        <w:outlineLvl w:val="5"/>
        <w:rPr>
          <w:rFonts w:cs="宋体"/>
          <w:lang w:bidi="ar"/>
        </w:rPr>
      </w:pPr>
      <w:r w:rsidRPr="00C82FE6">
        <w:rPr>
          <w:rFonts w:cs="宋体" w:hint="eastAsia"/>
          <w:lang w:bidi="ar"/>
        </w:rPr>
        <w:t>产地来源及型号：国内具备研发能力的研制供应商（定制开发）。</w:t>
      </w:r>
    </w:p>
    <w:p w14:paraId="001AEA34" w14:textId="77777777" w:rsidR="00361223" w:rsidRPr="00C82FE6" w:rsidRDefault="00361223" w:rsidP="00361223">
      <w:pPr>
        <w:spacing w:line="240" w:lineRule="auto"/>
        <w:ind w:firstLine="560"/>
        <w:outlineLvl w:val="5"/>
        <w:rPr>
          <w:rFonts w:cs="宋体"/>
          <w:lang w:bidi="ar"/>
        </w:rPr>
      </w:pPr>
      <w:r w:rsidRPr="00C82FE6">
        <w:rPr>
          <w:rFonts w:cs="宋体" w:hint="eastAsia"/>
          <w:lang w:bidi="ar"/>
        </w:rPr>
        <w:t>数量：</w:t>
      </w:r>
      <w:r w:rsidRPr="00C82FE6">
        <w:rPr>
          <w:rFonts w:cs="宋体" w:hint="eastAsia"/>
          <w:lang w:bidi="ar"/>
        </w:rPr>
        <w:t>1</w:t>
      </w:r>
      <w:r w:rsidRPr="00C82FE6">
        <w:rPr>
          <w:rFonts w:cs="宋体" w:hint="eastAsia"/>
          <w:lang w:bidi="ar"/>
        </w:rPr>
        <w:t>套。</w:t>
      </w:r>
    </w:p>
    <w:p w14:paraId="239786D0" w14:textId="77777777" w:rsidR="00361223" w:rsidRDefault="00361223" w:rsidP="00361223">
      <w:pPr>
        <w:spacing w:line="240" w:lineRule="auto"/>
        <w:ind w:firstLine="560"/>
        <w:outlineLvl w:val="5"/>
        <w:rPr>
          <w:rFonts w:cs="宋体"/>
          <w:lang w:bidi="ar"/>
        </w:rPr>
      </w:pPr>
      <w:r w:rsidRPr="00C82FE6">
        <w:rPr>
          <w:rFonts w:cs="宋体" w:hint="eastAsia"/>
          <w:lang w:bidi="ar"/>
        </w:rPr>
        <w:t>价格：待定。</w:t>
      </w:r>
    </w:p>
    <w:p w14:paraId="071B9CB4" w14:textId="77777777" w:rsidR="00361223" w:rsidRDefault="00361223" w:rsidP="00361223">
      <w:pPr>
        <w:spacing w:line="240" w:lineRule="auto"/>
        <w:ind w:firstLine="560"/>
        <w:outlineLvl w:val="5"/>
        <w:rPr>
          <w:szCs w:val="28"/>
        </w:rPr>
      </w:pPr>
      <w:r>
        <w:rPr>
          <w:szCs w:val="28"/>
          <w:lang w:bidi="ar"/>
        </w:rPr>
        <w:t xml:space="preserve">b) </w:t>
      </w:r>
      <w:r>
        <w:rPr>
          <w:rFonts w:cs="宋体" w:hint="eastAsia"/>
          <w:szCs w:val="28"/>
          <w:lang w:bidi="ar"/>
        </w:rPr>
        <w:t>详细指标</w:t>
      </w:r>
    </w:p>
    <w:p w14:paraId="49575DA9" w14:textId="77777777" w:rsidR="00361223" w:rsidRDefault="00361223" w:rsidP="00361223">
      <w:pPr>
        <w:spacing w:line="240" w:lineRule="auto"/>
        <w:ind w:firstLine="560"/>
        <w:outlineLvl w:val="5"/>
        <w:rPr>
          <w:rFonts w:cs="宋体"/>
          <w:lang w:bidi="ar"/>
        </w:rPr>
      </w:pPr>
      <w:r w:rsidRPr="00C82FE6">
        <w:rPr>
          <w:rFonts w:cs="宋体" w:hint="eastAsia"/>
          <w:lang w:bidi="ar"/>
        </w:rPr>
        <w:t>航空通信场景建模与仿真系统面向航空通信场景建模与健康管理数据传输仿真需求进行设计，可覆盖航路、终端区和机场区域等典型飞行通信场景，具备较好的场景覆盖能力、参数配置能力和实时仿真能力。系统支持对通信距离、高度范围、传输时延、吞吐量、丢包率、仿真节点规模及事件响应性能等关键指标进行建模与仿真，可根据用户配置生成场景参数，并通过远程控制方式对联试设备进行实时动态调整，以模拟飞行全过程中的健康管理数据传输过程。其主要技术指标如下表所示。</w:t>
      </w:r>
    </w:p>
    <w:p w14:paraId="37B1060B" w14:textId="742D5F28" w:rsidR="00361223" w:rsidRPr="00C82FE6" w:rsidRDefault="00361223" w:rsidP="00361223">
      <w:pPr>
        <w:pStyle w:val="a"/>
        <w:numPr>
          <w:ilvl w:val="0"/>
          <w:numId w:val="0"/>
        </w:numPr>
        <w:spacing w:line="240" w:lineRule="auto"/>
        <w:ind w:left="419" w:hangingChars="174" w:hanging="419"/>
      </w:pPr>
      <w:r w:rsidRPr="00C82FE6">
        <w:rPr>
          <w:rFonts w:cs="宋体" w:hint="eastAsia"/>
        </w:rPr>
        <w:t>表</w:t>
      </w:r>
      <w:r w:rsidRPr="00C82FE6">
        <w:rPr>
          <w:rFonts w:cs="宋体" w:hint="eastAsia"/>
        </w:rPr>
        <w:t xml:space="preserve">2 </w:t>
      </w:r>
      <w:r w:rsidRPr="00C82FE6">
        <w:rPr>
          <w:rFonts w:cs="宋体" w:hint="eastAsia"/>
        </w:rPr>
        <w:t>航空通信场景建模与仿真系统主要技术</w:t>
      </w:r>
      <w:r w:rsidR="00EE7422">
        <w:rPr>
          <w:rFonts w:cs="宋体" w:hint="eastAsia"/>
        </w:rPr>
        <w:t>指标</w:t>
      </w:r>
    </w:p>
    <w:tbl>
      <w:tblPr>
        <w:tblStyle w:val="af5"/>
        <w:tblW w:w="0" w:type="auto"/>
        <w:jc w:val="center"/>
        <w:tblLook w:val="04A0" w:firstRow="1" w:lastRow="0" w:firstColumn="1" w:lastColumn="0" w:noHBand="0" w:noVBand="1"/>
      </w:tblPr>
      <w:tblGrid>
        <w:gridCol w:w="2547"/>
        <w:gridCol w:w="5749"/>
      </w:tblGrid>
      <w:tr w:rsidR="00361223" w14:paraId="285B058F" w14:textId="77777777" w:rsidTr="00B225DF">
        <w:trPr>
          <w:jc w:val="center"/>
        </w:trPr>
        <w:tc>
          <w:tcPr>
            <w:tcW w:w="2547" w:type="dxa"/>
            <w:shd w:val="clear" w:color="auto" w:fill="BFBFBF" w:themeFill="background1" w:themeFillShade="BF"/>
          </w:tcPr>
          <w:p w14:paraId="1D41B22F" w14:textId="77777777" w:rsidR="00361223" w:rsidRDefault="00361223" w:rsidP="00B225DF">
            <w:pPr>
              <w:pStyle w:val="21"/>
              <w:ind w:firstLineChars="0" w:firstLine="0"/>
              <w:jc w:val="center"/>
            </w:pPr>
            <w:r>
              <w:rPr>
                <w:rFonts w:hint="eastAsia"/>
              </w:rPr>
              <w:t>类别</w:t>
            </w:r>
          </w:p>
        </w:tc>
        <w:tc>
          <w:tcPr>
            <w:tcW w:w="5749" w:type="dxa"/>
            <w:shd w:val="clear" w:color="auto" w:fill="BFBFBF" w:themeFill="background1" w:themeFillShade="BF"/>
          </w:tcPr>
          <w:p w14:paraId="7C5D74E9" w14:textId="77777777" w:rsidR="00361223" w:rsidRDefault="00361223" w:rsidP="00B225DF">
            <w:pPr>
              <w:pStyle w:val="21"/>
              <w:ind w:firstLineChars="0" w:firstLine="0"/>
              <w:jc w:val="center"/>
            </w:pPr>
            <w:r>
              <w:rPr>
                <w:rFonts w:hint="eastAsia"/>
              </w:rPr>
              <w:t>主要技术指标</w:t>
            </w:r>
          </w:p>
        </w:tc>
      </w:tr>
      <w:tr w:rsidR="00361223" w14:paraId="01B89E97" w14:textId="77777777" w:rsidTr="00B225DF">
        <w:trPr>
          <w:jc w:val="center"/>
        </w:trPr>
        <w:tc>
          <w:tcPr>
            <w:tcW w:w="2547" w:type="dxa"/>
          </w:tcPr>
          <w:p w14:paraId="46F0FC9D" w14:textId="77777777" w:rsidR="00361223" w:rsidRDefault="00361223" w:rsidP="00B225DF">
            <w:pPr>
              <w:pStyle w:val="21"/>
              <w:ind w:firstLineChars="0" w:firstLine="0"/>
              <w:jc w:val="center"/>
            </w:pPr>
            <w:r w:rsidRPr="002E4FBC">
              <w:t>仿真场景覆盖范围</w:t>
            </w:r>
          </w:p>
        </w:tc>
        <w:tc>
          <w:tcPr>
            <w:tcW w:w="5749" w:type="dxa"/>
          </w:tcPr>
          <w:p w14:paraId="2617FFAF" w14:textId="77777777" w:rsidR="00361223" w:rsidRDefault="00361223" w:rsidP="00B225DF">
            <w:pPr>
              <w:pStyle w:val="21"/>
              <w:ind w:firstLineChars="0" w:firstLine="0"/>
              <w:jc w:val="center"/>
            </w:pPr>
            <w:r w:rsidRPr="002E4FBC">
              <w:t>航路、终端区、机场区域</w:t>
            </w:r>
          </w:p>
        </w:tc>
      </w:tr>
      <w:tr w:rsidR="00361223" w14:paraId="65DE1231" w14:textId="77777777" w:rsidTr="00B225DF">
        <w:trPr>
          <w:jc w:val="center"/>
        </w:trPr>
        <w:tc>
          <w:tcPr>
            <w:tcW w:w="2547" w:type="dxa"/>
          </w:tcPr>
          <w:p w14:paraId="22A8BB4F" w14:textId="77777777" w:rsidR="00361223" w:rsidRDefault="00361223" w:rsidP="00B225DF">
            <w:pPr>
              <w:pStyle w:val="21"/>
              <w:ind w:firstLineChars="0" w:firstLine="0"/>
              <w:jc w:val="center"/>
            </w:pPr>
            <w:r w:rsidRPr="002E4FBC">
              <w:t>航路通信场景</w:t>
            </w:r>
          </w:p>
        </w:tc>
        <w:tc>
          <w:tcPr>
            <w:tcW w:w="5749" w:type="dxa"/>
          </w:tcPr>
          <w:p w14:paraId="3E267EDF" w14:textId="77777777" w:rsidR="00361223" w:rsidRDefault="00361223" w:rsidP="00B225DF">
            <w:pPr>
              <w:pStyle w:val="21"/>
              <w:ind w:firstLineChars="0" w:firstLine="0"/>
              <w:jc w:val="center"/>
            </w:pPr>
            <w:r w:rsidRPr="002E4FBC">
              <w:t>高度</w:t>
            </w:r>
            <w:r w:rsidRPr="002E4FBC">
              <w:t>3000–12000m</w:t>
            </w:r>
            <w:r w:rsidRPr="002E4FBC">
              <w:t>，通信距离</w:t>
            </w:r>
            <w:r w:rsidRPr="002E4FBC">
              <w:t>≤400km</w:t>
            </w:r>
          </w:p>
        </w:tc>
      </w:tr>
      <w:tr w:rsidR="00361223" w14:paraId="38E275BB" w14:textId="77777777" w:rsidTr="00B225DF">
        <w:trPr>
          <w:jc w:val="center"/>
        </w:trPr>
        <w:tc>
          <w:tcPr>
            <w:tcW w:w="2547" w:type="dxa"/>
          </w:tcPr>
          <w:p w14:paraId="136CD232" w14:textId="77777777" w:rsidR="00361223" w:rsidRDefault="00361223" w:rsidP="00B225DF">
            <w:pPr>
              <w:pStyle w:val="21"/>
              <w:ind w:firstLineChars="0" w:firstLine="0"/>
              <w:jc w:val="center"/>
            </w:pPr>
            <w:r w:rsidRPr="002E4FBC">
              <w:t>终端区通信场景</w:t>
            </w:r>
          </w:p>
        </w:tc>
        <w:tc>
          <w:tcPr>
            <w:tcW w:w="5749" w:type="dxa"/>
          </w:tcPr>
          <w:p w14:paraId="50C88D52" w14:textId="77777777" w:rsidR="00361223" w:rsidRDefault="00361223" w:rsidP="00B225DF">
            <w:pPr>
              <w:pStyle w:val="21"/>
              <w:ind w:firstLineChars="0" w:firstLine="0"/>
              <w:jc w:val="center"/>
            </w:pPr>
            <w:r w:rsidRPr="002E4FBC">
              <w:t>高度</w:t>
            </w:r>
            <w:r w:rsidRPr="002E4FBC">
              <w:t>500–3000m</w:t>
            </w:r>
            <w:r w:rsidRPr="002E4FBC">
              <w:t>，通信距离</w:t>
            </w:r>
            <w:r w:rsidRPr="002E4FBC">
              <w:t>≤100km</w:t>
            </w:r>
          </w:p>
        </w:tc>
      </w:tr>
      <w:tr w:rsidR="00361223" w14:paraId="0086C6AD" w14:textId="77777777" w:rsidTr="00B225DF">
        <w:trPr>
          <w:jc w:val="center"/>
        </w:trPr>
        <w:tc>
          <w:tcPr>
            <w:tcW w:w="2547" w:type="dxa"/>
          </w:tcPr>
          <w:p w14:paraId="62CB52D6" w14:textId="77777777" w:rsidR="00361223" w:rsidRDefault="00361223" w:rsidP="00B225DF">
            <w:pPr>
              <w:pStyle w:val="21"/>
              <w:ind w:firstLineChars="0" w:firstLine="0"/>
              <w:jc w:val="center"/>
            </w:pPr>
            <w:r w:rsidRPr="002E4FBC">
              <w:t>机场区域通信场景</w:t>
            </w:r>
          </w:p>
        </w:tc>
        <w:tc>
          <w:tcPr>
            <w:tcW w:w="5749" w:type="dxa"/>
          </w:tcPr>
          <w:p w14:paraId="2D35B5A8" w14:textId="77777777" w:rsidR="00361223" w:rsidRDefault="00361223" w:rsidP="00B225DF">
            <w:pPr>
              <w:pStyle w:val="21"/>
              <w:ind w:firstLineChars="0" w:firstLine="0"/>
              <w:jc w:val="center"/>
            </w:pPr>
            <w:r w:rsidRPr="002E4FBC">
              <w:t>高度</w:t>
            </w:r>
            <w:r w:rsidRPr="002E4FBC">
              <w:t>0–500m</w:t>
            </w:r>
            <w:r w:rsidRPr="002E4FBC">
              <w:t>，通信距离</w:t>
            </w:r>
            <w:r w:rsidRPr="002E4FBC">
              <w:t>≤20km</w:t>
            </w:r>
          </w:p>
        </w:tc>
      </w:tr>
      <w:tr w:rsidR="00361223" w14:paraId="20FD632D" w14:textId="77777777" w:rsidTr="00B225DF">
        <w:trPr>
          <w:jc w:val="center"/>
        </w:trPr>
        <w:tc>
          <w:tcPr>
            <w:tcW w:w="2547" w:type="dxa"/>
          </w:tcPr>
          <w:p w14:paraId="4D8089C1" w14:textId="77777777" w:rsidR="00361223" w:rsidRDefault="00361223" w:rsidP="00B225DF">
            <w:pPr>
              <w:pStyle w:val="21"/>
              <w:ind w:firstLineChars="0" w:firstLine="0"/>
              <w:jc w:val="center"/>
            </w:pPr>
            <w:r w:rsidRPr="002E4FBC">
              <w:t>时延模型</w:t>
            </w:r>
          </w:p>
        </w:tc>
        <w:tc>
          <w:tcPr>
            <w:tcW w:w="5749" w:type="dxa"/>
          </w:tcPr>
          <w:p w14:paraId="57317FB7" w14:textId="77777777" w:rsidR="00361223" w:rsidRDefault="00361223" w:rsidP="00B225DF">
            <w:pPr>
              <w:pStyle w:val="21"/>
              <w:ind w:firstLineChars="0" w:firstLine="0"/>
              <w:jc w:val="center"/>
            </w:pPr>
            <w:r w:rsidRPr="002E4FBC">
              <w:t>1–500ms</w:t>
            </w:r>
            <w:r w:rsidRPr="002E4FBC">
              <w:t>可调</w:t>
            </w:r>
          </w:p>
        </w:tc>
      </w:tr>
      <w:tr w:rsidR="00361223" w14:paraId="0D8CA994" w14:textId="77777777" w:rsidTr="00B225DF">
        <w:trPr>
          <w:jc w:val="center"/>
        </w:trPr>
        <w:tc>
          <w:tcPr>
            <w:tcW w:w="2547" w:type="dxa"/>
          </w:tcPr>
          <w:p w14:paraId="33D28B11" w14:textId="77777777" w:rsidR="00361223" w:rsidRDefault="00361223" w:rsidP="00B225DF">
            <w:pPr>
              <w:pStyle w:val="21"/>
              <w:ind w:firstLineChars="0" w:firstLine="0"/>
              <w:jc w:val="center"/>
            </w:pPr>
            <w:r w:rsidRPr="002E4FBC">
              <w:t>吞吐量</w:t>
            </w:r>
          </w:p>
        </w:tc>
        <w:tc>
          <w:tcPr>
            <w:tcW w:w="5749" w:type="dxa"/>
          </w:tcPr>
          <w:p w14:paraId="2F2DDD39" w14:textId="77777777" w:rsidR="00361223" w:rsidRDefault="00361223" w:rsidP="00B225DF">
            <w:pPr>
              <w:pStyle w:val="21"/>
              <w:ind w:firstLineChars="0" w:firstLine="0"/>
              <w:jc w:val="center"/>
            </w:pPr>
            <w:r w:rsidRPr="002E4FBC">
              <w:t>1kbps–100Mbps</w:t>
            </w:r>
            <w:r w:rsidRPr="002E4FBC">
              <w:t>可调</w:t>
            </w:r>
          </w:p>
        </w:tc>
      </w:tr>
      <w:tr w:rsidR="00361223" w14:paraId="6D196496" w14:textId="77777777" w:rsidTr="00B225DF">
        <w:trPr>
          <w:jc w:val="center"/>
        </w:trPr>
        <w:tc>
          <w:tcPr>
            <w:tcW w:w="2547" w:type="dxa"/>
          </w:tcPr>
          <w:p w14:paraId="68524C62" w14:textId="77777777" w:rsidR="00361223" w:rsidRDefault="00361223" w:rsidP="00B225DF">
            <w:pPr>
              <w:pStyle w:val="21"/>
              <w:ind w:firstLineChars="0" w:firstLine="0"/>
              <w:jc w:val="center"/>
            </w:pPr>
            <w:r w:rsidRPr="002E4FBC">
              <w:t>丢包率</w:t>
            </w:r>
          </w:p>
        </w:tc>
        <w:tc>
          <w:tcPr>
            <w:tcW w:w="5749" w:type="dxa"/>
          </w:tcPr>
          <w:p w14:paraId="38493F97" w14:textId="77777777" w:rsidR="00361223" w:rsidRDefault="00361223" w:rsidP="00B225DF">
            <w:pPr>
              <w:pStyle w:val="21"/>
              <w:ind w:firstLineChars="0" w:firstLine="0"/>
              <w:jc w:val="center"/>
            </w:pPr>
            <w:r w:rsidRPr="002E4FBC">
              <w:t>0–20%</w:t>
            </w:r>
            <w:r w:rsidRPr="002E4FBC">
              <w:t>可配置</w:t>
            </w:r>
          </w:p>
        </w:tc>
      </w:tr>
      <w:tr w:rsidR="00361223" w14:paraId="0A07B27B" w14:textId="77777777" w:rsidTr="00B225DF">
        <w:trPr>
          <w:jc w:val="center"/>
        </w:trPr>
        <w:tc>
          <w:tcPr>
            <w:tcW w:w="2547" w:type="dxa"/>
          </w:tcPr>
          <w:p w14:paraId="0234BB71" w14:textId="77777777" w:rsidR="00361223" w:rsidRPr="006F339B" w:rsidRDefault="00361223" w:rsidP="00B225DF">
            <w:pPr>
              <w:pStyle w:val="21"/>
              <w:ind w:firstLineChars="0" w:firstLine="0"/>
              <w:jc w:val="center"/>
            </w:pPr>
            <w:r w:rsidRPr="002E4FBC">
              <w:lastRenderedPageBreak/>
              <w:t>仿真规模</w:t>
            </w:r>
          </w:p>
        </w:tc>
        <w:tc>
          <w:tcPr>
            <w:tcW w:w="5749" w:type="dxa"/>
          </w:tcPr>
          <w:p w14:paraId="3C0795B9" w14:textId="77777777" w:rsidR="00361223" w:rsidRDefault="00361223" w:rsidP="00B225DF">
            <w:pPr>
              <w:pStyle w:val="21"/>
              <w:ind w:firstLineChars="0" w:firstLine="0"/>
              <w:jc w:val="center"/>
            </w:pPr>
            <w:r w:rsidRPr="002E4FBC">
              <w:t>支持同时模拟</w:t>
            </w:r>
            <w:r w:rsidRPr="002E4FBC">
              <w:t>≥100</w:t>
            </w:r>
            <w:r w:rsidRPr="002E4FBC">
              <w:t>架飞机节点</w:t>
            </w:r>
          </w:p>
        </w:tc>
      </w:tr>
      <w:tr w:rsidR="00361223" w14:paraId="7C0F8802" w14:textId="77777777" w:rsidTr="00B225DF">
        <w:trPr>
          <w:jc w:val="center"/>
        </w:trPr>
        <w:tc>
          <w:tcPr>
            <w:tcW w:w="2547" w:type="dxa"/>
          </w:tcPr>
          <w:p w14:paraId="6456BBC0" w14:textId="77777777" w:rsidR="00361223" w:rsidRPr="006F339B" w:rsidRDefault="00361223" w:rsidP="00B225DF">
            <w:pPr>
              <w:pStyle w:val="21"/>
              <w:ind w:firstLineChars="0" w:firstLine="0"/>
              <w:jc w:val="center"/>
            </w:pPr>
            <w:r w:rsidRPr="002E4FBC">
              <w:t>地面站节点规模</w:t>
            </w:r>
          </w:p>
        </w:tc>
        <w:tc>
          <w:tcPr>
            <w:tcW w:w="5749" w:type="dxa"/>
          </w:tcPr>
          <w:p w14:paraId="6E6D8EE3" w14:textId="77777777" w:rsidR="00361223" w:rsidRDefault="00361223" w:rsidP="00B225DF">
            <w:pPr>
              <w:pStyle w:val="21"/>
              <w:ind w:firstLineChars="0" w:firstLine="0"/>
              <w:jc w:val="center"/>
            </w:pPr>
            <w:r w:rsidRPr="002E4FBC">
              <w:t>≥20</w:t>
            </w:r>
            <w:r w:rsidRPr="002E4FBC">
              <w:t>个</w:t>
            </w:r>
          </w:p>
        </w:tc>
      </w:tr>
      <w:tr w:rsidR="00361223" w14:paraId="19978A2E" w14:textId="77777777" w:rsidTr="00B225DF">
        <w:trPr>
          <w:jc w:val="center"/>
        </w:trPr>
        <w:tc>
          <w:tcPr>
            <w:tcW w:w="2547" w:type="dxa"/>
          </w:tcPr>
          <w:p w14:paraId="7AE1A424" w14:textId="77777777" w:rsidR="00361223" w:rsidRPr="006F339B" w:rsidRDefault="00361223" w:rsidP="00B225DF">
            <w:pPr>
              <w:pStyle w:val="21"/>
              <w:ind w:firstLineChars="0" w:firstLine="0"/>
              <w:jc w:val="center"/>
            </w:pPr>
            <w:r w:rsidRPr="002E4FBC">
              <w:t>故障注入延迟</w:t>
            </w:r>
          </w:p>
        </w:tc>
        <w:tc>
          <w:tcPr>
            <w:tcW w:w="5749" w:type="dxa"/>
          </w:tcPr>
          <w:p w14:paraId="3D62FD2D" w14:textId="77777777" w:rsidR="00361223" w:rsidRDefault="00361223" w:rsidP="00B225DF">
            <w:pPr>
              <w:pStyle w:val="21"/>
              <w:ind w:firstLineChars="0" w:firstLine="0"/>
              <w:jc w:val="center"/>
            </w:pPr>
            <w:r w:rsidRPr="002E4FBC">
              <w:t>≤50ms</w:t>
            </w:r>
          </w:p>
        </w:tc>
      </w:tr>
      <w:tr w:rsidR="00361223" w14:paraId="7965D9DE" w14:textId="77777777" w:rsidTr="00B225DF">
        <w:trPr>
          <w:jc w:val="center"/>
        </w:trPr>
        <w:tc>
          <w:tcPr>
            <w:tcW w:w="2547" w:type="dxa"/>
          </w:tcPr>
          <w:p w14:paraId="659CD097" w14:textId="77777777" w:rsidR="00361223" w:rsidRPr="006F339B" w:rsidRDefault="00361223" w:rsidP="00B225DF">
            <w:pPr>
              <w:pStyle w:val="21"/>
              <w:ind w:firstLineChars="0" w:firstLine="0"/>
              <w:jc w:val="center"/>
            </w:pPr>
            <w:r w:rsidRPr="002E4FBC">
              <w:t>场景切换时间</w:t>
            </w:r>
          </w:p>
        </w:tc>
        <w:tc>
          <w:tcPr>
            <w:tcW w:w="5749" w:type="dxa"/>
          </w:tcPr>
          <w:p w14:paraId="4BFB0E71" w14:textId="77777777" w:rsidR="00361223" w:rsidRDefault="00361223" w:rsidP="00B225DF">
            <w:pPr>
              <w:pStyle w:val="21"/>
              <w:ind w:firstLineChars="0" w:firstLine="0"/>
              <w:jc w:val="center"/>
            </w:pPr>
            <w:r w:rsidRPr="002E4FBC">
              <w:t>≤</w:t>
            </w:r>
            <w:r>
              <w:rPr>
                <w:rFonts w:hint="eastAsia"/>
              </w:rPr>
              <w:t>1</w:t>
            </w:r>
            <w:r w:rsidRPr="002E4FBC">
              <w:t>s</w:t>
            </w:r>
          </w:p>
        </w:tc>
      </w:tr>
    </w:tbl>
    <w:p w14:paraId="53640B2A" w14:textId="77777777" w:rsidR="00361223" w:rsidRPr="00C82FE6" w:rsidRDefault="00361223" w:rsidP="00361223">
      <w:pPr>
        <w:spacing w:line="240" w:lineRule="auto"/>
        <w:ind w:firstLine="560"/>
        <w:outlineLvl w:val="5"/>
        <w:rPr>
          <w:szCs w:val="28"/>
        </w:rPr>
      </w:pPr>
      <w:r>
        <w:rPr>
          <w:szCs w:val="28"/>
          <w:lang w:bidi="ar"/>
        </w:rPr>
        <w:t xml:space="preserve">c) </w:t>
      </w:r>
      <w:r>
        <w:rPr>
          <w:rFonts w:cs="宋体" w:hint="eastAsia"/>
          <w:szCs w:val="28"/>
          <w:lang w:bidi="ar"/>
        </w:rPr>
        <w:t>技术能力</w:t>
      </w:r>
    </w:p>
    <w:p w14:paraId="400D2B4A" w14:textId="77777777" w:rsidR="00361223" w:rsidRDefault="00361223" w:rsidP="00361223">
      <w:pPr>
        <w:spacing w:line="240" w:lineRule="auto"/>
        <w:ind w:firstLine="560"/>
        <w:outlineLvl w:val="5"/>
        <w:rPr>
          <w:rFonts w:cs="宋体"/>
          <w:lang w:bidi="ar"/>
        </w:rPr>
      </w:pPr>
      <w:r w:rsidRPr="00C82FE6">
        <w:rPr>
          <w:rFonts w:cs="宋体" w:hint="eastAsia"/>
          <w:lang w:bidi="ar"/>
        </w:rPr>
        <w:t>航空通信场景建模与仿真系统具备面向典型航空运行环境的场景建模与信道仿真能力，能够对航路、终端区及机场区域的通信地面基础设施分布、飞行轨迹、速度参数和业务数据传输特性进行建模分析，并形成可供仿真运行调用的场景参数。系统依托信道仿真子系统，可对</w:t>
      </w:r>
      <w:r w:rsidRPr="00C82FE6">
        <w:rPr>
          <w:rFonts w:cs="宋体" w:hint="eastAsia"/>
          <w:lang w:bidi="ar"/>
        </w:rPr>
        <w:t>LDACS</w:t>
      </w:r>
      <w:r w:rsidRPr="00C82FE6">
        <w:rPr>
          <w:rFonts w:cs="宋体" w:hint="eastAsia"/>
          <w:lang w:bidi="ar"/>
        </w:rPr>
        <w:t>、</w:t>
      </w:r>
      <w:r w:rsidRPr="00C82FE6">
        <w:rPr>
          <w:rFonts w:cs="宋体" w:hint="eastAsia"/>
          <w:lang w:bidi="ar"/>
        </w:rPr>
        <w:t>VDL M2</w:t>
      </w:r>
      <w:r w:rsidRPr="00C82FE6">
        <w:rPr>
          <w:rFonts w:cs="宋体" w:hint="eastAsia"/>
          <w:lang w:bidi="ar"/>
        </w:rPr>
        <w:t>、</w:t>
      </w:r>
      <w:r w:rsidRPr="00C82FE6">
        <w:rPr>
          <w:rFonts w:cs="宋体" w:hint="eastAsia"/>
          <w:lang w:bidi="ar"/>
        </w:rPr>
        <w:t>5G AeroMACS</w:t>
      </w:r>
      <w:r w:rsidRPr="00C82FE6">
        <w:rPr>
          <w:rFonts w:cs="宋体" w:hint="eastAsia"/>
          <w:lang w:bidi="ar"/>
        </w:rPr>
        <w:t>、</w:t>
      </w:r>
      <w:r w:rsidRPr="00C82FE6">
        <w:rPr>
          <w:rFonts w:cs="宋体" w:hint="eastAsia"/>
          <w:lang w:bidi="ar"/>
        </w:rPr>
        <w:t>5G ATG</w:t>
      </w:r>
      <w:r w:rsidRPr="00C82FE6">
        <w:rPr>
          <w:rFonts w:cs="宋体" w:hint="eastAsia"/>
          <w:lang w:bidi="ar"/>
        </w:rPr>
        <w:t>及其他自定义信道的传输时延、实时吞吐速率和丢包率等关键特性进行动态仿真，模拟不同信道质量下的无线通信传输性能。同时，系统具备事件触发与故障注入能力，可在仿真运行过程中通过人为注入或随机注入方式触发故障报文生成、链路断开等事件，从而支撑空地数据传输协议验证、链路切换测试及系统联试验证等应用需求。</w:t>
      </w:r>
    </w:p>
    <w:p w14:paraId="54429856" w14:textId="77777777" w:rsidR="00361223" w:rsidRDefault="00361223" w:rsidP="00361223">
      <w:pPr>
        <w:spacing w:line="240" w:lineRule="auto"/>
        <w:ind w:firstLine="560"/>
        <w:outlineLvl w:val="5"/>
        <w:rPr>
          <w:szCs w:val="28"/>
        </w:rPr>
      </w:pPr>
      <w:r>
        <w:rPr>
          <w:szCs w:val="28"/>
          <w:lang w:bidi="ar"/>
        </w:rPr>
        <w:t xml:space="preserve">d) </w:t>
      </w:r>
      <w:r>
        <w:rPr>
          <w:rFonts w:cs="宋体" w:hint="eastAsia"/>
          <w:szCs w:val="28"/>
          <w:lang w:bidi="ar"/>
        </w:rPr>
        <w:t>已有基础及购买的必要性</w:t>
      </w:r>
    </w:p>
    <w:p w14:paraId="19DB0F02" w14:textId="77777777" w:rsidR="00361223" w:rsidRPr="005336A9" w:rsidRDefault="00361223" w:rsidP="00361223">
      <w:pPr>
        <w:pStyle w:val="a1"/>
        <w:adjustRightInd w:val="0"/>
        <w:spacing w:after="0" w:line="240" w:lineRule="auto"/>
        <w:ind w:firstLine="560"/>
        <w:rPr>
          <w:rFonts w:hint="eastAsia"/>
        </w:rPr>
      </w:pPr>
      <w:r w:rsidRPr="005336A9">
        <w:rPr>
          <w:rFonts w:hint="eastAsia"/>
        </w:rPr>
        <w:t>航空通信场景建模与仿真系统是空地健康管理数据传输验证环境中的基础支撑系统，主要用于构建飞行全过程中的通信场景、生成信道仿真参数，并为相关联试设备提供可配置、可复现、可动态调整的场景输入。空地健康管理数据传输过程具有明显的场景相关性，在航路、终端区和机场区域等不同运行环境下，通信距离、传输时延、吞吐能力、丢包特性及链路状态均存在显著差异。若缺少统一的场景建模与仿真能力，则难以在实验室条件下真实反映飞行全过程中的通信环境变化，也难以有效支撑业务数据传输特性分析、信道环境重构和联试验证工作的开展。</w:t>
      </w:r>
    </w:p>
    <w:p w14:paraId="03DB8B8F" w14:textId="77777777" w:rsidR="00361223" w:rsidRDefault="00361223" w:rsidP="00361223">
      <w:pPr>
        <w:pStyle w:val="a1"/>
        <w:spacing w:line="240" w:lineRule="auto"/>
        <w:ind w:firstLine="560"/>
        <w:rPr>
          <w:lang w:val="zh-CN"/>
        </w:rPr>
      </w:pPr>
      <w:r w:rsidRPr="005336A9">
        <w:rPr>
          <w:rFonts w:hint="eastAsia"/>
        </w:rPr>
        <w:t>目前，现有</w:t>
      </w:r>
      <w:r w:rsidRPr="005336A9">
        <w:rPr>
          <w:rFonts w:hint="eastAsia"/>
        </w:rPr>
        <w:t>PHM</w:t>
      </w:r>
      <w:r w:rsidRPr="005336A9">
        <w:rPr>
          <w:rFonts w:hint="eastAsia"/>
        </w:rPr>
        <w:t>功能集成验证体系对空地传输过程中的场景化建模、动态信道仿真和事件驱动验证支撑仍相对不足，尚不能完全满足全过程、多场景和参数化验证需求。根据相关机型航电试验经验，国内已具备相应研发能力的研制供应商，设备采购与研制风险总体可控。因此，建设航空通信场景建模与仿真系统，对于提升空地健康管理数据传输验证的真实性、完整性和可重复性，支撑相关联试系统开展全过程仿真验证，具有重要的工程应用价值。</w:t>
      </w:r>
    </w:p>
    <w:p w14:paraId="1A9C7365" w14:textId="77777777" w:rsidR="00FE6805" w:rsidRDefault="00FE6805">
      <w:pPr>
        <w:ind w:firstLine="560"/>
        <w:rPr>
          <w:rFonts w:hint="eastAsia"/>
        </w:rPr>
      </w:pPr>
    </w:p>
    <w:sectPr w:rsidR="00FE68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D0AC9" w14:textId="77777777" w:rsidR="00775AAB" w:rsidRDefault="00775AAB" w:rsidP="00361223">
      <w:pPr>
        <w:spacing w:line="240" w:lineRule="auto"/>
        <w:ind w:firstLine="560"/>
        <w:rPr>
          <w:rFonts w:hint="eastAsia"/>
        </w:rPr>
      </w:pPr>
      <w:r>
        <w:separator/>
      </w:r>
    </w:p>
  </w:endnote>
  <w:endnote w:type="continuationSeparator" w:id="0">
    <w:p w14:paraId="47C885AE" w14:textId="77777777" w:rsidR="00775AAB" w:rsidRDefault="00775AAB" w:rsidP="00361223">
      <w:pPr>
        <w:spacing w:line="240" w:lineRule="auto"/>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727AE" w14:textId="77777777" w:rsidR="00775AAB" w:rsidRDefault="00775AAB" w:rsidP="00361223">
      <w:pPr>
        <w:spacing w:line="240" w:lineRule="auto"/>
        <w:ind w:firstLine="560"/>
        <w:rPr>
          <w:rFonts w:hint="eastAsia"/>
        </w:rPr>
      </w:pPr>
      <w:r>
        <w:separator/>
      </w:r>
    </w:p>
  </w:footnote>
  <w:footnote w:type="continuationSeparator" w:id="0">
    <w:p w14:paraId="09D1DBB2" w14:textId="77777777" w:rsidR="00775AAB" w:rsidRDefault="00775AAB" w:rsidP="00361223">
      <w:pPr>
        <w:spacing w:line="240" w:lineRule="auto"/>
        <w:ind w:firstLine="56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DFDFF6"/>
    <w:multiLevelType w:val="multilevel"/>
    <w:tmpl w:val="FFDFDFF6"/>
    <w:lvl w:ilvl="0">
      <w:start w:val="1"/>
      <w:numFmt w:val="decimal"/>
      <w:pStyle w:val="a"/>
      <w:lvlText w:val="图%1"/>
      <w:lvlJc w:val="center"/>
      <w:pPr>
        <w:ind w:left="4814"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24912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248EF"/>
    <w:rsid w:val="000248EF"/>
    <w:rsid w:val="000F5A32"/>
    <w:rsid w:val="00361223"/>
    <w:rsid w:val="00486064"/>
    <w:rsid w:val="00775AAB"/>
    <w:rsid w:val="00870AC7"/>
    <w:rsid w:val="00874F64"/>
    <w:rsid w:val="00AA5E41"/>
    <w:rsid w:val="00B809D5"/>
    <w:rsid w:val="00BB3336"/>
    <w:rsid w:val="00E80AA9"/>
    <w:rsid w:val="00EE7422"/>
    <w:rsid w:val="00FE6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368E2"/>
  <w15:chartTrackingRefBased/>
  <w15:docId w15:val="{BF03E4EF-62E7-45BC-83C7-6748ABC1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a1"/>
    <w:qFormat/>
    <w:rsid w:val="00361223"/>
    <w:pPr>
      <w:widowControl w:val="0"/>
      <w:snapToGrid w:val="0"/>
      <w:spacing w:line="360" w:lineRule="auto"/>
      <w:ind w:firstLineChars="200" w:firstLine="200"/>
      <w:jc w:val="both"/>
    </w:pPr>
    <w:rPr>
      <w:rFonts w:ascii="Times New Roman" w:eastAsia="宋体" w:hAnsi="Times New Roman" w:cs="Times New Roman"/>
      <w:sz w:val="28"/>
      <w:szCs w:val="24"/>
    </w:rPr>
  </w:style>
  <w:style w:type="paragraph" w:styleId="1">
    <w:name w:val="heading 1"/>
    <w:basedOn w:val="a0"/>
    <w:next w:val="a0"/>
    <w:link w:val="10"/>
    <w:uiPriority w:val="9"/>
    <w:qFormat/>
    <w:rsid w:val="000248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0248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248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0248EF"/>
    <w:pPr>
      <w:keepNext/>
      <w:keepLines/>
      <w:spacing w:before="80" w:after="40"/>
      <w:outlineLvl w:val="3"/>
    </w:pPr>
    <w:rPr>
      <w:rFonts w:cstheme="majorBidi"/>
      <w:color w:val="0F4761" w:themeColor="accent1" w:themeShade="BF"/>
      <w:szCs w:val="28"/>
    </w:rPr>
  </w:style>
  <w:style w:type="paragraph" w:styleId="5">
    <w:name w:val="heading 5"/>
    <w:basedOn w:val="a0"/>
    <w:next w:val="a0"/>
    <w:link w:val="50"/>
    <w:uiPriority w:val="9"/>
    <w:semiHidden/>
    <w:unhideWhenUsed/>
    <w:qFormat/>
    <w:rsid w:val="000248EF"/>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0248EF"/>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0248EF"/>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0248EF"/>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0248EF"/>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0248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2"/>
    <w:link w:val="2"/>
    <w:uiPriority w:val="9"/>
    <w:semiHidden/>
    <w:rsid w:val="000248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semiHidden/>
    <w:rsid w:val="000248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0248EF"/>
    <w:rPr>
      <w:rFonts w:cstheme="majorBidi"/>
      <w:color w:val="0F4761" w:themeColor="accent1" w:themeShade="BF"/>
      <w:sz w:val="28"/>
      <w:szCs w:val="28"/>
    </w:rPr>
  </w:style>
  <w:style w:type="character" w:customStyle="1" w:styleId="50">
    <w:name w:val="标题 5 字符"/>
    <w:basedOn w:val="a2"/>
    <w:link w:val="5"/>
    <w:uiPriority w:val="9"/>
    <w:semiHidden/>
    <w:rsid w:val="000248EF"/>
    <w:rPr>
      <w:rFonts w:cstheme="majorBidi"/>
      <w:color w:val="0F4761" w:themeColor="accent1" w:themeShade="BF"/>
      <w:sz w:val="24"/>
      <w:szCs w:val="24"/>
    </w:rPr>
  </w:style>
  <w:style w:type="character" w:customStyle="1" w:styleId="60">
    <w:name w:val="标题 6 字符"/>
    <w:basedOn w:val="a2"/>
    <w:link w:val="6"/>
    <w:uiPriority w:val="9"/>
    <w:semiHidden/>
    <w:rsid w:val="000248EF"/>
    <w:rPr>
      <w:rFonts w:cstheme="majorBidi"/>
      <w:b/>
      <w:bCs/>
      <w:color w:val="0F4761" w:themeColor="accent1" w:themeShade="BF"/>
    </w:rPr>
  </w:style>
  <w:style w:type="character" w:customStyle="1" w:styleId="70">
    <w:name w:val="标题 7 字符"/>
    <w:basedOn w:val="a2"/>
    <w:link w:val="7"/>
    <w:uiPriority w:val="9"/>
    <w:semiHidden/>
    <w:rsid w:val="000248EF"/>
    <w:rPr>
      <w:rFonts w:cstheme="majorBidi"/>
      <w:b/>
      <w:bCs/>
      <w:color w:val="595959" w:themeColor="text1" w:themeTint="A6"/>
    </w:rPr>
  </w:style>
  <w:style w:type="character" w:customStyle="1" w:styleId="80">
    <w:name w:val="标题 8 字符"/>
    <w:basedOn w:val="a2"/>
    <w:link w:val="8"/>
    <w:uiPriority w:val="9"/>
    <w:semiHidden/>
    <w:rsid w:val="000248EF"/>
    <w:rPr>
      <w:rFonts w:cstheme="majorBidi"/>
      <w:color w:val="595959" w:themeColor="text1" w:themeTint="A6"/>
    </w:rPr>
  </w:style>
  <w:style w:type="character" w:customStyle="1" w:styleId="90">
    <w:name w:val="标题 9 字符"/>
    <w:basedOn w:val="a2"/>
    <w:link w:val="9"/>
    <w:uiPriority w:val="9"/>
    <w:semiHidden/>
    <w:rsid w:val="000248EF"/>
    <w:rPr>
      <w:rFonts w:eastAsiaTheme="majorEastAsia" w:cstheme="majorBidi"/>
      <w:color w:val="595959" w:themeColor="text1" w:themeTint="A6"/>
    </w:rPr>
  </w:style>
  <w:style w:type="paragraph" w:styleId="a5">
    <w:name w:val="Title"/>
    <w:basedOn w:val="a0"/>
    <w:next w:val="a0"/>
    <w:link w:val="a6"/>
    <w:uiPriority w:val="10"/>
    <w:qFormat/>
    <w:rsid w:val="000248EF"/>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0248EF"/>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0248EF"/>
    <w:pPr>
      <w:numPr>
        <w:ilvl w:val="1"/>
      </w:numPr>
      <w:spacing w:after="16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2"/>
    <w:link w:val="a7"/>
    <w:uiPriority w:val="11"/>
    <w:rsid w:val="000248EF"/>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0248EF"/>
    <w:pPr>
      <w:spacing w:before="160" w:after="160"/>
      <w:jc w:val="center"/>
    </w:pPr>
    <w:rPr>
      <w:i/>
      <w:iCs/>
      <w:color w:val="404040" w:themeColor="text1" w:themeTint="BF"/>
    </w:rPr>
  </w:style>
  <w:style w:type="character" w:customStyle="1" w:styleId="aa">
    <w:name w:val="引用 字符"/>
    <w:basedOn w:val="a2"/>
    <w:link w:val="a9"/>
    <w:uiPriority w:val="29"/>
    <w:rsid w:val="000248EF"/>
    <w:rPr>
      <w:i/>
      <w:iCs/>
      <w:color w:val="404040" w:themeColor="text1" w:themeTint="BF"/>
    </w:rPr>
  </w:style>
  <w:style w:type="paragraph" w:styleId="ab">
    <w:name w:val="List Paragraph"/>
    <w:basedOn w:val="a0"/>
    <w:uiPriority w:val="34"/>
    <w:qFormat/>
    <w:rsid w:val="000248EF"/>
    <w:pPr>
      <w:ind w:left="720"/>
      <w:contextualSpacing/>
    </w:pPr>
  </w:style>
  <w:style w:type="character" w:styleId="ac">
    <w:name w:val="Intense Emphasis"/>
    <w:basedOn w:val="a2"/>
    <w:uiPriority w:val="21"/>
    <w:qFormat/>
    <w:rsid w:val="000248EF"/>
    <w:rPr>
      <w:i/>
      <w:iCs/>
      <w:color w:val="0F4761" w:themeColor="accent1" w:themeShade="BF"/>
    </w:rPr>
  </w:style>
  <w:style w:type="paragraph" w:styleId="ad">
    <w:name w:val="Intense Quote"/>
    <w:basedOn w:val="a0"/>
    <w:next w:val="a0"/>
    <w:link w:val="ae"/>
    <w:uiPriority w:val="30"/>
    <w:qFormat/>
    <w:rsid w:val="0002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0248EF"/>
    <w:rPr>
      <w:i/>
      <w:iCs/>
      <w:color w:val="0F4761" w:themeColor="accent1" w:themeShade="BF"/>
    </w:rPr>
  </w:style>
  <w:style w:type="character" w:styleId="af">
    <w:name w:val="Intense Reference"/>
    <w:basedOn w:val="a2"/>
    <w:uiPriority w:val="32"/>
    <w:qFormat/>
    <w:rsid w:val="000248EF"/>
    <w:rPr>
      <w:b/>
      <w:bCs/>
      <w:smallCaps/>
      <w:color w:val="0F4761" w:themeColor="accent1" w:themeShade="BF"/>
      <w:spacing w:val="5"/>
    </w:rPr>
  </w:style>
  <w:style w:type="paragraph" w:styleId="af0">
    <w:name w:val="header"/>
    <w:basedOn w:val="a0"/>
    <w:link w:val="af1"/>
    <w:uiPriority w:val="99"/>
    <w:unhideWhenUsed/>
    <w:rsid w:val="00361223"/>
    <w:pPr>
      <w:tabs>
        <w:tab w:val="center" w:pos="4153"/>
        <w:tab w:val="right" w:pos="8306"/>
      </w:tabs>
      <w:jc w:val="center"/>
    </w:pPr>
    <w:rPr>
      <w:sz w:val="18"/>
      <w:szCs w:val="18"/>
    </w:rPr>
  </w:style>
  <w:style w:type="character" w:customStyle="1" w:styleId="af1">
    <w:name w:val="页眉 字符"/>
    <w:basedOn w:val="a2"/>
    <w:link w:val="af0"/>
    <w:uiPriority w:val="99"/>
    <w:rsid w:val="00361223"/>
    <w:rPr>
      <w:sz w:val="18"/>
      <w:szCs w:val="18"/>
    </w:rPr>
  </w:style>
  <w:style w:type="paragraph" w:styleId="af2">
    <w:name w:val="footer"/>
    <w:basedOn w:val="a0"/>
    <w:link w:val="af3"/>
    <w:uiPriority w:val="99"/>
    <w:unhideWhenUsed/>
    <w:rsid w:val="00361223"/>
    <w:pPr>
      <w:tabs>
        <w:tab w:val="center" w:pos="4153"/>
        <w:tab w:val="right" w:pos="8306"/>
      </w:tabs>
      <w:jc w:val="left"/>
    </w:pPr>
    <w:rPr>
      <w:sz w:val="18"/>
      <w:szCs w:val="18"/>
    </w:rPr>
  </w:style>
  <w:style w:type="character" w:customStyle="1" w:styleId="af3">
    <w:name w:val="页脚 字符"/>
    <w:basedOn w:val="a2"/>
    <w:link w:val="af2"/>
    <w:uiPriority w:val="99"/>
    <w:rsid w:val="00361223"/>
    <w:rPr>
      <w:sz w:val="18"/>
      <w:szCs w:val="18"/>
    </w:rPr>
  </w:style>
  <w:style w:type="paragraph" w:styleId="a1">
    <w:name w:val="Body Text"/>
    <w:basedOn w:val="a0"/>
    <w:link w:val="af4"/>
    <w:unhideWhenUsed/>
    <w:qFormat/>
    <w:rsid w:val="00361223"/>
    <w:pPr>
      <w:spacing w:after="120"/>
    </w:pPr>
  </w:style>
  <w:style w:type="character" w:customStyle="1" w:styleId="af4">
    <w:name w:val="正文文本 字符"/>
    <w:basedOn w:val="a2"/>
    <w:link w:val="a1"/>
    <w:rsid w:val="00361223"/>
    <w:rPr>
      <w:rFonts w:ascii="Times New Roman" w:eastAsia="宋体" w:hAnsi="Times New Roman" w:cs="Times New Roman"/>
      <w:sz w:val="28"/>
      <w:szCs w:val="24"/>
    </w:rPr>
  </w:style>
  <w:style w:type="table" w:styleId="af5">
    <w:name w:val="Table Grid"/>
    <w:basedOn w:val="a3"/>
    <w:uiPriority w:val="59"/>
    <w:qFormat/>
    <w:rsid w:val="0036122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图标题"/>
    <w:basedOn w:val="a0"/>
    <w:rsid w:val="00361223"/>
    <w:pPr>
      <w:widowControl/>
      <w:numPr>
        <w:numId w:val="1"/>
      </w:numPr>
      <w:snapToGrid/>
      <w:ind w:firstLineChars="0" w:firstLine="0"/>
      <w:jc w:val="center"/>
    </w:pPr>
    <w:rPr>
      <w:b/>
      <w:sz w:val="24"/>
      <w:szCs w:val="21"/>
    </w:rPr>
  </w:style>
  <w:style w:type="paragraph" w:customStyle="1" w:styleId="21">
    <w:name w:val="缩进2"/>
    <w:basedOn w:val="a0"/>
    <w:link w:val="2Char"/>
    <w:qFormat/>
    <w:rsid w:val="00361223"/>
    <w:pPr>
      <w:widowControl/>
      <w:snapToGrid/>
      <w:ind w:firstLineChars="175" w:firstLine="420"/>
    </w:pPr>
    <w:rPr>
      <w:rFonts w:cstheme="minorBidi"/>
      <w:sz w:val="24"/>
      <w:szCs w:val="21"/>
    </w:rPr>
  </w:style>
  <w:style w:type="character" w:customStyle="1" w:styleId="2Char">
    <w:name w:val="缩进2 Char"/>
    <w:basedOn w:val="a2"/>
    <w:link w:val="21"/>
    <w:qFormat/>
    <w:rsid w:val="00361223"/>
    <w:rPr>
      <w:rFonts w:ascii="Times New Roman" w:eastAsia="宋体"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1600</Words>
  <Characters>1825</Characters>
  <Application>Microsoft Office Word</Application>
  <DocSecurity>0</DocSecurity>
  <Lines>107</Lines>
  <Paragraphs>103</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凯帆 田</dc:creator>
  <cp:keywords/>
  <dc:description/>
  <cp:lastModifiedBy>凯帆 田</cp:lastModifiedBy>
  <cp:revision>3</cp:revision>
  <dcterms:created xsi:type="dcterms:W3CDTF">2026-03-31T03:34:00Z</dcterms:created>
  <dcterms:modified xsi:type="dcterms:W3CDTF">2026-03-31T03:38:00Z</dcterms:modified>
</cp:coreProperties>
</file>