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2A6B1" w14:textId="5BC418F8"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14CB18FC" w14:textId="4F1B9A80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7471D4B" w14:textId="61359F78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14:paraId="284FDE5D" w14:textId="366EBE2C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Слободской  колледж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педагогики и социальных отношений»</w:t>
      </w:r>
    </w:p>
    <w:p w14:paraId="3F83216C" w14:textId="26FEF76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4C6953" w14:textId="1376183C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909463" w14:textId="34597E5D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1F94380E" w14:textId="34897A18"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47869" w14:textId="2E215D5E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gram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  практике</w:t>
      </w:r>
      <w:proofErr w:type="gramEnd"/>
    </w:p>
    <w:p w14:paraId="69C88D62" w14:textId="3A7D374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1BD26" w14:textId="1F2D9F1E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F847EA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. Разработка и администрирование баз данных</w:t>
      </w:r>
    </w:p>
    <w:p w14:paraId="08BCCA1D" w14:textId="389166DA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B64AB" w14:textId="75CF041E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«Разработка базы данных «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C86A258" w14:textId="0B0DBC89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10251" w14:textId="327CE8A4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14:paraId="0A848D3C" w14:textId="7CACC399" w:rsidR="00015333" w:rsidRPr="003B7206" w:rsidRDefault="003B7206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Фокеева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Никиты Петровича</w:t>
      </w:r>
    </w:p>
    <w:p w14:paraId="11EAFF41" w14:textId="50A9DA06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450138" w14:textId="53428698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14:paraId="2A708D3A" w14:textId="343E1093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proofErr w:type="gramEnd"/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23F6D6EB" w14:textId="4AA9B622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2540C" w14:textId="558E9311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01829D0E" w14:textId="16697907"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98FDA0" w14:textId="64C5BB83"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______/</w:t>
      </w:r>
      <w:r w:rsidR="3B9814F7" w:rsidRPr="48946D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7206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Пентин</w:t>
      </w:r>
      <w:proofErr w:type="spellEnd"/>
      <w:r w:rsidR="003B7206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Николай Сергеевич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7015DA0A" w14:textId="538587B1"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расшифровка </w:t>
      </w:r>
    </w:p>
    <w:p w14:paraId="4DB4FD2A" w14:textId="6CB78E81"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E27A53" w14:textId="0A15D5BE" w:rsidR="00015333" w:rsidRDefault="71E52470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14:paraId="2E6BC015" w14:textId="77777777" w:rsidR="00F847EA" w:rsidRDefault="00F847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1B7B10F" w14:textId="691A3B8F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07469612"/>
        <w:docPartObj>
          <w:docPartGallery w:val="Table of Contents"/>
          <w:docPartUnique/>
        </w:docPartObj>
      </w:sdtPr>
      <w:sdtEndPr/>
      <w:sdtContent>
        <w:p w14:paraId="02945C53" w14:textId="159A982E" w:rsidR="00056D8C" w:rsidRPr="00056D8C" w:rsidRDefault="00056D8C">
          <w:pPr>
            <w:pStyle w:val="a5"/>
            <w:rPr>
              <w:lang w:val="en-US"/>
            </w:rPr>
          </w:pPr>
        </w:p>
        <w:p w14:paraId="565F22F7" w14:textId="2C2BEA65" w:rsidR="00056D8C" w:rsidRDefault="00056D8C" w:rsidP="00056D8C">
          <w:pPr>
            <w:pStyle w:val="11"/>
          </w:pPr>
          <w:r w:rsidRPr="00F34449">
            <w:rPr>
              <w:rFonts w:ascii="Times New Roman" w:eastAsia="Times New Roman" w:hAnsi="Times New Roman"/>
              <w:sz w:val="28"/>
              <w:szCs w:val="28"/>
            </w:rPr>
            <w:t>1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eastAsia="Times New Roman" w:hAnsi="Times New Roman"/>
              <w:sz w:val="28"/>
              <w:szCs w:val="28"/>
            </w:rPr>
            <w:t>Введение</w:t>
          </w:r>
          <w:r>
            <w:ptab w:relativeTo="margin" w:alignment="right" w:leader="dot"/>
          </w:r>
          <w:r w:rsidR="00F34449" w:rsidRPr="00F34449">
            <w:t>3</w:t>
          </w:r>
        </w:p>
        <w:p w14:paraId="799E768E" w14:textId="112D61A7" w:rsidR="00056D8C" w:rsidRPr="00F34449" w:rsidRDefault="00056D8C">
          <w:pPr>
            <w:pStyle w:val="11"/>
          </w:pP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2. </w:t>
          </w:r>
          <w:r w:rsidRPr="1CD4264A">
            <w:rPr>
              <w:rFonts w:ascii="Times New Roman" w:eastAsia="Times New Roman" w:hAnsi="Times New Roman"/>
              <w:sz w:val="28"/>
              <w:szCs w:val="28"/>
            </w:rPr>
            <w:t>Анализ предметной области</w:t>
          </w:r>
          <w:r>
            <w:ptab w:relativeTo="margin" w:alignment="right" w:leader="dot"/>
          </w:r>
          <w:r w:rsidRPr="00F34449">
            <w:t>4</w:t>
          </w:r>
        </w:p>
        <w:p w14:paraId="4F371AFF" w14:textId="4A8C091D" w:rsidR="00056D8C" w:rsidRPr="00F34449" w:rsidRDefault="00056D8C">
          <w:pPr>
            <w:pStyle w:val="20"/>
            <w:ind w:left="216"/>
          </w:pP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2.1 </w:t>
          </w:r>
          <w:r w:rsidRPr="1CD4264A">
            <w:rPr>
              <w:rFonts w:ascii="Times New Roman" w:eastAsia="Times New Roman" w:hAnsi="Times New Roman"/>
              <w:sz w:val="28"/>
              <w:szCs w:val="28"/>
            </w:rPr>
            <w:t>Описание системы “</w:t>
          </w:r>
          <w:proofErr w:type="spellStart"/>
          <w:r w:rsidRPr="1CD4264A">
            <w:rPr>
              <w:rFonts w:ascii="Times New Roman" w:eastAsia="Times New Roman" w:hAnsi="Times New Roman"/>
              <w:sz w:val="28"/>
              <w:szCs w:val="28"/>
            </w:rPr>
            <w:t>HranitelPRO</w:t>
          </w:r>
          <w:proofErr w:type="spellEnd"/>
          <w:r w:rsidRPr="1CD4264A">
            <w:rPr>
              <w:rFonts w:ascii="Times New Roman" w:eastAsia="Times New Roman" w:hAnsi="Times New Roman"/>
              <w:sz w:val="28"/>
              <w:szCs w:val="28"/>
            </w:rPr>
            <w:t>”</w:t>
          </w:r>
          <w:r>
            <w:ptab w:relativeTo="margin" w:alignment="right" w:leader="dot"/>
          </w:r>
          <w:r w:rsidR="00F34449">
            <w:t>4</w:t>
          </w:r>
        </w:p>
        <w:p w14:paraId="0E7F229D" w14:textId="15A0441A" w:rsidR="00056D8C" w:rsidRPr="00056D8C" w:rsidRDefault="00056D8C" w:rsidP="00056D8C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2.2. Бизнес-процессы</w:t>
          </w:r>
          <w:r>
            <w:ptab w:relativeTo="margin" w:alignment="right" w:leader="dot"/>
          </w:r>
          <w:r w:rsidR="00F34449">
            <w:t>4</w:t>
          </w:r>
        </w:p>
        <w:p w14:paraId="2D63EE27" w14:textId="2F0A1083" w:rsidR="00056D8C" w:rsidRDefault="00056D8C" w:rsidP="00056D8C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2.3. Диаграмма вариантов использования</w:t>
          </w:r>
          <w:r>
            <w:t xml:space="preserve"> </w:t>
          </w:r>
          <w:r>
            <w:ptab w:relativeTo="margin" w:alignment="right" w:leader="dot"/>
          </w:r>
          <w:r w:rsidR="00F34449">
            <w:t>4</w:t>
          </w:r>
        </w:p>
        <w:p w14:paraId="6DB42861" w14:textId="21249B1E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3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Pr="1CD4264A">
            <w:rPr>
              <w:rFonts w:ascii="Times New Roman" w:eastAsia="Times New Roman" w:hAnsi="Times New Roman"/>
              <w:sz w:val="28"/>
              <w:szCs w:val="28"/>
            </w:rPr>
            <w:t>Проектирование базы данных</w:t>
          </w:r>
          <w:r>
            <w:ptab w:relativeTo="margin" w:alignment="right" w:leader="dot"/>
          </w:r>
          <w:r w:rsidR="00F34449" w:rsidRPr="00F34449">
            <w:t>5</w:t>
          </w:r>
        </w:p>
        <w:p w14:paraId="690F3C7C" w14:textId="6BBF69E6" w:rsidR="00056D8C" w:rsidRDefault="00056D8C" w:rsidP="00056D8C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3.1. Выделение сущностей и атрибутов</w:t>
          </w:r>
          <w:r>
            <w:ptab w:relativeTo="margin" w:alignment="right" w:leader="dot"/>
          </w:r>
          <w:r>
            <w:t>5</w:t>
          </w:r>
        </w:p>
        <w:p w14:paraId="089044B5" w14:textId="672FD1BD" w:rsidR="00056D8C" w:rsidRDefault="00056D8C" w:rsidP="00056D8C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3.2. ERD-диаграмма</w:t>
          </w:r>
          <w:r>
            <w:ptab w:relativeTo="margin" w:alignment="right" w:leader="dot"/>
          </w:r>
          <w:r w:rsidR="00F34449">
            <w:t>8</w:t>
          </w:r>
        </w:p>
        <w:p w14:paraId="21A87732" w14:textId="59D64E3E" w:rsidR="00056D8C" w:rsidRDefault="00056D8C" w:rsidP="00056D8C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3.3. Нормализация базы данных</w:t>
          </w:r>
          <w:r>
            <w:t xml:space="preserve"> </w:t>
          </w:r>
          <w:r>
            <w:ptab w:relativeTo="margin" w:alignment="right" w:leader="dot"/>
          </w:r>
          <w:r w:rsidR="00F34449">
            <w:t>8</w:t>
          </w:r>
        </w:p>
        <w:p w14:paraId="1975B1AA" w14:textId="6F3B5221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4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Pr="1CD4264A">
            <w:rPr>
              <w:rFonts w:ascii="Times New Roman" w:eastAsia="Times New Roman" w:hAnsi="Times New Roman"/>
              <w:sz w:val="28"/>
              <w:szCs w:val="28"/>
            </w:rPr>
            <w:t>Реализация базы данных в СУБД</w:t>
          </w:r>
          <w:r>
            <w:ptab w:relativeTo="margin" w:alignment="right" w:leader="dot"/>
          </w:r>
          <w:r w:rsidR="00F34449">
            <w:t>9</w:t>
          </w:r>
        </w:p>
        <w:p w14:paraId="34995631" w14:textId="647FE72F" w:rsidR="0079188B" w:rsidRDefault="0079188B" w:rsidP="0079188B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4.1. Выбор СУБД</w:t>
          </w:r>
          <w:r>
            <w:ptab w:relativeTo="margin" w:alignment="right" w:leader="dot"/>
          </w:r>
          <w:r w:rsidR="00F34449">
            <w:t>9</w:t>
          </w:r>
        </w:p>
        <w:p w14:paraId="798C76D4" w14:textId="5FA6FF12" w:rsidR="0079188B" w:rsidRDefault="0079188B" w:rsidP="0079188B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4.2. Создание таблиц и связей</w:t>
          </w:r>
          <w:r>
            <w:ptab w:relativeTo="margin" w:alignment="right" w:leader="dot"/>
          </w:r>
          <w:r w:rsidR="00F34449">
            <w:t>9</w:t>
          </w:r>
        </w:p>
        <w:p w14:paraId="5C7CA380" w14:textId="5551743C" w:rsidR="0079188B" w:rsidRPr="0079188B" w:rsidRDefault="0079188B" w:rsidP="0079188B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4.3. Заполнение таблиц данными</w:t>
          </w:r>
          <w:r>
            <w:ptab w:relativeTo="margin" w:alignment="right" w:leader="dot"/>
          </w:r>
          <w:r w:rsidR="00F34449">
            <w:t>9</w:t>
          </w:r>
        </w:p>
        <w:p w14:paraId="3ECAD102" w14:textId="2BB6DA44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5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Pr="1CD4264A">
            <w:rPr>
              <w:rFonts w:ascii="Times New Roman" w:eastAsia="Times New Roman" w:hAnsi="Times New Roman"/>
              <w:sz w:val="28"/>
              <w:szCs w:val="28"/>
            </w:rPr>
            <w:t>Реализация уровней доступа</w:t>
          </w:r>
          <w:r>
            <w:ptab w:relativeTo="margin" w:alignment="right" w:leader="dot"/>
          </w:r>
          <w:r w:rsidR="00F34449">
            <w:t>10</w:t>
          </w:r>
        </w:p>
        <w:p w14:paraId="307EEC31" w14:textId="7569E0F0" w:rsidR="00F34449" w:rsidRPr="0079188B" w:rsidRDefault="00F34449" w:rsidP="00F34449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5.1. Определение ролей пользователей</w:t>
          </w:r>
          <w:r>
            <w:ptab w:relativeTo="margin" w:alignment="right" w:leader="dot"/>
          </w:r>
          <w:r>
            <w:t>10</w:t>
          </w:r>
        </w:p>
        <w:p w14:paraId="01BC5113" w14:textId="0D661F5E" w:rsidR="00F34449" w:rsidRPr="00F34449" w:rsidRDefault="00F34449" w:rsidP="00F34449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5.2. Настройка прав доступа</w:t>
          </w:r>
          <w:r>
            <w:ptab w:relativeTo="margin" w:alignment="right" w:leader="dot"/>
          </w:r>
          <w:r>
            <w:t>10</w:t>
          </w:r>
        </w:p>
        <w:p w14:paraId="21846C9B" w14:textId="29AAC314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6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>. Создание запросов и отчетов</w:t>
          </w:r>
          <w:r>
            <w:ptab w:relativeTo="margin" w:alignment="right" w:leader="dot"/>
          </w:r>
          <w:r w:rsidR="00F34449">
            <w:t>11</w:t>
          </w:r>
        </w:p>
        <w:p w14:paraId="75DBDEA9" w14:textId="428BABBC" w:rsidR="00F34449" w:rsidRPr="00F34449" w:rsidRDefault="00F34449" w:rsidP="00F34449">
          <w:pPr>
            <w:pStyle w:val="20"/>
            <w:ind w:left="216"/>
          </w:pPr>
          <w:r w:rsidRPr="00F34449">
            <w:rPr>
              <w:rFonts w:ascii="Times New Roman" w:eastAsia="Times New Roman" w:hAnsi="Times New Roman"/>
              <w:sz w:val="28"/>
              <w:szCs w:val="28"/>
            </w:rPr>
            <w:t>6.1. Примеры SQL-запросов</w:t>
          </w:r>
          <w:r>
            <w:ptab w:relativeTo="margin" w:alignment="right" w:leader="dot"/>
          </w:r>
          <w:r w:rsidR="00CA10B8">
            <w:t>11</w:t>
          </w:r>
        </w:p>
        <w:p w14:paraId="7E253E81" w14:textId="63705A48" w:rsidR="00F34449" w:rsidRPr="00F34449" w:rsidRDefault="00F34449" w:rsidP="00F34449">
          <w:pPr>
            <w:pStyle w:val="20"/>
            <w:ind w:left="216"/>
          </w:pPr>
          <w:r w:rsidRPr="00F34449">
            <w:rPr>
              <w:rFonts w:ascii="Times New Roman" w:eastAsia="Times New Roman" w:hAnsi="Times New Roman"/>
              <w:sz w:val="28"/>
              <w:szCs w:val="28"/>
            </w:rPr>
            <w:t>6.2. Создание отчетов</w:t>
          </w:r>
          <w:r>
            <w:ptab w:relativeTo="margin" w:alignment="right" w:leader="dot"/>
          </w:r>
          <w:r w:rsidR="00CA10B8">
            <w:t>14</w:t>
          </w:r>
        </w:p>
        <w:p w14:paraId="66E1C972" w14:textId="24D97CCD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7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="0079188B" w:rsidRPr="0079188B">
            <w:rPr>
              <w:rFonts w:ascii="Times New Roman" w:eastAsia="Times New Roman" w:hAnsi="Times New Roman"/>
              <w:sz w:val="28"/>
              <w:szCs w:val="28"/>
            </w:rPr>
            <w:t>Резервное копирование и восстановление</w:t>
          </w:r>
          <w:r>
            <w:ptab w:relativeTo="margin" w:alignment="right" w:leader="dot"/>
          </w:r>
          <w:r w:rsidR="00F34449">
            <w:t>1</w:t>
          </w:r>
          <w:r w:rsidR="00CA10B8">
            <w:t>5</w:t>
          </w:r>
        </w:p>
        <w:p w14:paraId="76EBA393" w14:textId="49A2DF42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8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="0079188B" w:rsidRPr="0079188B">
            <w:rPr>
              <w:rFonts w:ascii="Times New Roman" w:eastAsia="Times New Roman" w:hAnsi="Times New Roman"/>
              <w:sz w:val="28"/>
              <w:szCs w:val="28"/>
            </w:rPr>
            <w:t>Заключение</w:t>
          </w:r>
          <w:r>
            <w:ptab w:relativeTo="margin" w:alignment="right" w:leader="dot"/>
          </w:r>
          <w:r w:rsidR="00CA10B8">
            <w:t>17</w:t>
          </w:r>
        </w:p>
        <w:p w14:paraId="47798632" w14:textId="3D8E5099" w:rsidR="00056D8C" w:rsidRDefault="00056D8C" w:rsidP="00056D8C">
          <w:pPr>
            <w:pStyle w:val="11"/>
            <w:rPr>
              <w:b/>
              <w:bCs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>9</w:t>
          </w:r>
          <w:r w:rsidRPr="00056D8C">
            <w:rPr>
              <w:rFonts w:ascii="Times New Roman" w:eastAsia="Times New Roman" w:hAnsi="Times New Roman"/>
              <w:sz w:val="28"/>
              <w:szCs w:val="28"/>
            </w:rPr>
            <w:t xml:space="preserve">. </w:t>
          </w:r>
          <w:r w:rsidR="0079188B" w:rsidRPr="1CD4264A">
            <w:rPr>
              <w:rFonts w:ascii="Times New Roman" w:eastAsia="Times New Roman" w:hAnsi="Times New Roman"/>
              <w:sz w:val="28"/>
              <w:szCs w:val="28"/>
            </w:rPr>
            <w:t>Приложения</w:t>
          </w:r>
          <w:r w:rsidR="0079188B">
            <w:t xml:space="preserve"> </w:t>
          </w:r>
          <w:r>
            <w:ptab w:relativeTo="margin" w:alignment="right" w:leader="dot"/>
          </w:r>
          <w:r w:rsidR="00CA10B8">
            <w:t>18</w:t>
          </w:r>
        </w:p>
        <w:p w14:paraId="6DDB5860" w14:textId="515EACBD" w:rsidR="00F34449" w:rsidRPr="00F34449" w:rsidRDefault="00F34449" w:rsidP="00F34449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>9.1. Скрипт создания базы данных (SQL)</w:t>
          </w:r>
          <w:r>
            <w:ptab w:relativeTo="margin" w:alignment="right" w:leader="dot"/>
          </w:r>
          <w:r w:rsidR="00CA10B8">
            <w:t>18</w:t>
          </w:r>
        </w:p>
        <w:p w14:paraId="12DA55E9" w14:textId="2962D4B8" w:rsidR="00F34449" w:rsidRPr="00F34449" w:rsidRDefault="00F34449" w:rsidP="00F34449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 xml:space="preserve">9.2. Скриншоты интерфейса (авторизация, регистрация, и т.д.) </w:t>
          </w:r>
          <w:r>
            <w:ptab w:relativeTo="margin" w:alignment="right" w:leader="dot"/>
          </w:r>
          <w:r w:rsidR="00CA10B8">
            <w:t>21</w:t>
          </w:r>
        </w:p>
        <w:p w14:paraId="10139AC1" w14:textId="4F876751" w:rsidR="00056D8C" w:rsidRPr="00056D8C" w:rsidRDefault="00F34449" w:rsidP="00F34449">
          <w:pPr>
            <w:pStyle w:val="20"/>
            <w:ind w:left="216"/>
          </w:pPr>
          <w:r w:rsidRPr="1CD4264A">
            <w:rPr>
              <w:rFonts w:ascii="Times New Roman" w:eastAsia="Times New Roman" w:hAnsi="Times New Roman"/>
              <w:sz w:val="28"/>
              <w:szCs w:val="28"/>
            </w:rPr>
            <w:t xml:space="preserve">9.3. Ссылка на </w:t>
          </w:r>
          <w:proofErr w:type="spellStart"/>
          <w:r w:rsidRPr="1CD4264A">
            <w:rPr>
              <w:rFonts w:ascii="Times New Roman" w:eastAsia="Times New Roman" w:hAnsi="Times New Roman"/>
              <w:sz w:val="28"/>
              <w:szCs w:val="28"/>
            </w:rPr>
            <w:t>репозиторий</w:t>
          </w:r>
          <w:proofErr w:type="spellEnd"/>
          <w:r>
            <w:ptab w:relativeTo="margin" w:alignment="right" w:leader="dot"/>
          </w:r>
          <w:r w:rsidR="00CA10B8">
            <w:t>2</w:t>
          </w:r>
          <w:r>
            <w:t>5</w:t>
          </w:r>
        </w:p>
      </w:sdtContent>
    </w:sdt>
    <w:p w14:paraId="39BBE687" w14:textId="0FBD4B46" w:rsidR="00015333" w:rsidRDefault="00015333" w:rsidP="1CD42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DF739" w14:textId="3011F12E" w:rsidR="00015333" w:rsidRPr="00F34449" w:rsidRDefault="003B7206" w:rsidP="00F34449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53EDF7" w14:textId="286ADF5C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49276554" w14:textId="77777777"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874EFA" w14:textId="53186FF2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Данный отчет описывает процесс разработки базы данных “</w:t>
      </w:r>
      <w:proofErr w:type="spellStart"/>
      <w:r w:rsidR="4223F7BE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” в рамках учебной практики по ПМ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и администрирование баз данных”. Целью работы является создание базы данных для системы организации пропускного режима на объектах КИИ (критической информационной инфраструктуры), включая веб-сервис для подачи заявок и взаимодействие с терминалами.</w:t>
      </w:r>
    </w:p>
    <w:p w14:paraId="595108DE" w14:textId="58E26271" w:rsidR="00015333" w:rsidRDefault="003B7206">
      <w:r>
        <w:br w:type="page"/>
      </w:r>
    </w:p>
    <w:p w14:paraId="6CE02D23" w14:textId="50E7E2C1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АНАЛИЗ ПРЕДМЕТНОЙ ОБЛАСТИ</w:t>
      </w:r>
    </w:p>
    <w:p w14:paraId="6A0F6D4E" w14:textId="6D9773D8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A0FE35" w14:textId="4BDA2F12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системы “</w:t>
      </w:r>
      <w:proofErr w:type="spellStart"/>
      <w:r w:rsidR="1B490112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HranitelPRO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6FE0EC77" w14:textId="7D7E2FD5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Система “</w:t>
      </w:r>
      <w:proofErr w:type="spellStart"/>
      <w:r w:rsidR="65E4E120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” предназначена для автоматизации процессов, связанных с организацией пропускного режима на объектах КИИ. Она включает в себя следующие компоненты:</w:t>
      </w:r>
    </w:p>
    <w:p w14:paraId="7BC67B28" w14:textId="0A1AC88B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Веб-сервис: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регистрации пользователей, подачи заявок на посещение (личных и групповых), просмотра статуса заявок.</w:t>
      </w:r>
    </w:p>
    <w:p w14:paraId="388831CB" w14:textId="758E1FD9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Терминалы: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 (общего отдела, охраны, подразделений) для проверки и обработки заявок, управления доступом.</w:t>
      </w:r>
    </w:p>
    <w:p w14:paraId="333FD2EC" w14:textId="0C800C80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пользователях, сотрудниках, подразделениях, заявках на посещение, посетителях, и т.д.</w:t>
      </w:r>
    </w:p>
    <w:p w14:paraId="33304441" w14:textId="26D602C9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2.2. Бизнес-процессы</w:t>
      </w:r>
    </w:p>
    <w:p w14:paraId="1E4C7F57" w14:textId="24ADE426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Основные бизнес-процессы, поддерживаемые системой:</w:t>
      </w:r>
    </w:p>
    <w:p w14:paraId="0041940A" w14:textId="34529A91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(включая как сотрудников, так и посетителей).</w:t>
      </w:r>
    </w:p>
    <w:p w14:paraId="5D5E08C5" w14:textId="64854C10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Подача заявок на посещение (личных и групповых).</w:t>
      </w:r>
    </w:p>
    <w:p w14:paraId="14460AEC" w14:textId="25C1AD8F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Согласование заявок сотрудниками соответствующих подразделений.</w:t>
      </w:r>
    </w:p>
    <w:p w14:paraId="09FAD002" w14:textId="79781EE6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Утверждение заявок сотрудниками общего отдела.</w:t>
      </w:r>
    </w:p>
    <w:p w14:paraId="1881828F" w14:textId="28281E73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Управление пропуском на территорию сотрудниками охраны.</w:t>
      </w:r>
    </w:p>
    <w:p w14:paraId="4322372D" w14:textId="4361A3EA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Ведение журнала посещений.</w:t>
      </w:r>
    </w:p>
    <w:p w14:paraId="2589648E" w14:textId="7B24F3C5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2.3. Диаграмма вариантов использования</w:t>
      </w:r>
    </w:p>
    <w:p w14:paraId="3C3463CB" w14:textId="176DE2F1" w:rsidR="00015333" w:rsidRDefault="70C9DC3F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0B7E246" wp14:editId="1C20AAA4">
            <wp:extent cx="2831930" cy="2555267"/>
            <wp:effectExtent l="0" t="0" r="0" b="0"/>
            <wp:docPr id="1743631937" name="Рисунок 174363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30" cy="25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9504" w14:textId="2369F8D5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3E077A7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1EDAA" w14:textId="4371BA2A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ПРОЕКТИРОВАНИЕ БАЗЫ ДАННЫХ</w:t>
      </w:r>
    </w:p>
    <w:p w14:paraId="49C6F964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7FFC98" w14:textId="332205B5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3.1. Выделение сущностей и атрибутов</w:t>
      </w:r>
    </w:p>
    <w:p w14:paraId="0149B76D" w14:textId="7E5E5FDF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На основе анализа предметной области были выделены следующие сущности и их атрибуты:</w:t>
      </w:r>
    </w:p>
    <w:p w14:paraId="3B990376" w14:textId="73935F7D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2DE8CD7B" w14:textId="6ABA8FD7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пользователя</w:t>
      </w:r>
    </w:p>
    <w:p w14:paraId="2BDBE2EF" w14:textId="58E9BF59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email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255),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почты</w:t>
      </w:r>
    </w:p>
    <w:p w14:paraId="615C0277" w14:textId="73A417C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255), NOT NULL) -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пароля</w:t>
      </w:r>
    </w:p>
    <w:p w14:paraId="3B97C06F" w14:textId="49BC72CB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247E5909" w14:textId="2CDCD2B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0DE09A40" w14:textId="7EE50D62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50)) - Отчество</w:t>
      </w:r>
    </w:p>
    <w:p w14:paraId="459810EB" w14:textId="718FF5F2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20)) - Номер телефона</w:t>
      </w:r>
    </w:p>
    <w:p w14:paraId="31AE0AC4" w14:textId="28051611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14:paraId="0D1182C3" w14:textId="407E9CE8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purpose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Назначение</w:t>
      </w:r>
    </w:p>
    <w:p w14:paraId="4C951AEC" w14:textId="0E02C3F0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Отделы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08604FF8" w14:textId="3F541751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14:paraId="407B2C93" w14:textId="060D132B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name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100),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14:paraId="0CA65078" w14:textId="3620BA31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Подразделения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Subdivision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5DAB34B4" w14:textId="2A2B2052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subdivision_id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подразделения</w:t>
      </w:r>
    </w:p>
    <w:p w14:paraId="32685D21" w14:textId="09B6D098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name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100),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</w:p>
    <w:p w14:paraId="1AF1B97A" w14:textId="00F263F5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Department(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</w:t>
      </w:r>
    </w:p>
    <w:p w14:paraId="6D605CEE" w14:textId="281F514E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Статусы заявок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RequestStatus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33B01720" w14:textId="59DDE020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статуса</w:t>
      </w:r>
    </w:p>
    <w:p w14:paraId="327B0C96" w14:textId="585E5424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status_name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50), NOT NULL) - Название статуса (например, “Ожидает рассмотрения”, “Согласована”, “Отклонена”)</w:t>
      </w:r>
    </w:p>
    <w:p w14:paraId="02E98028" w14:textId="59BBA20C" w:rsidR="00015333" w:rsidRDefault="00015333" w:rsidP="1CD4264A"/>
    <w:p w14:paraId="1E1B3F14" w14:textId="7F91BB75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Сотрудники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0385A095" w14:textId="452004F7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employee_id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сотрудника</w:t>
      </w:r>
    </w:p>
    <w:p w14:paraId="65E3E499" w14:textId="00CE0C35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Subdivision(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</w:p>
    <w:p w14:paraId="6208F37F" w14:textId="6E940345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63B7D045" w14:textId="5520290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348F2F45" w14:textId="1F3ADD05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50)) - Отчество</w:t>
      </w:r>
    </w:p>
    <w:p w14:paraId="00F4619B" w14:textId="06F3EC15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employee_code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20)) - Код сотрудника</w:t>
      </w:r>
    </w:p>
    <w:p w14:paraId="35E541D7" w14:textId="3BC9D452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59450E66" w14:textId="5428C91D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6A18165D" w14:textId="02A8D2BD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Users(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подавшего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14:paraId="5AE6C5F2" w14:textId="46DD0152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request_type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”, “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”)</w:t>
      </w:r>
    </w:p>
    <w:p w14:paraId="307D0B7A" w14:textId="404A16DF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start_date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(DATE, NOT NULL) - Дата начала действия заявки</w:t>
      </w:r>
    </w:p>
    <w:p w14:paraId="1171196C" w14:textId="5069F5CE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end_date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(DATE, NOT NULL) - Дата окончания действия заявки</w:t>
      </w:r>
    </w:p>
    <w:p w14:paraId="361A1FF2" w14:textId="740CBAA6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purpose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255),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посещения</w:t>
      </w:r>
    </w:p>
    <w:p w14:paraId="7B0B661A" w14:textId="72600007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Subdivision(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которому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посетитель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применимо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5CAD26A" w14:textId="54757C39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Employee(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которому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идет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посетитель</w:t>
      </w:r>
    </w:p>
    <w:p w14:paraId="6B183BB2" w14:textId="70A02FD0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RequestStatus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76220A21" w14:textId="7A35A69B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denial_reason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255)) - Причина отказа (если заявка отклонена)</w:t>
      </w:r>
    </w:p>
    <w:p w14:paraId="620C2CD7" w14:textId="586D3D62" w:rsidR="00015333" w:rsidRDefault="00015333" w:rsidP="1CD4264A"/>
    <w:p w14:paraId="79BEF6FF" w14:textId="1CE0EE70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Посетители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Visitor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74FD77C3" w14:textId="58FF8CAF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visitor_id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посетителя</w:t>
      </w:r>
    </w:p>
    <w:p w14:paraId="1536C588" w14:textId="6B4C0B03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Request(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14:paraId="32FA8596" w14:textId="12B2645E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2F288059" w14:textId="0ADEA682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last_name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4466C1DD" w14:textId="408F1767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50)) - Отчество</w:t>
      </w:r>
    </w:p>
    <w:p w14:paraId="3F871598" w14:textId="0F498986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20)) - Номер телефона</w:t>
      </w:r>
    </w:p>
    <w:p w14:paraId="4D5C5E14" w14:textId="5841BD3A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Адрес электронной почты</w:t>
      </w:r>
    </w:p>
    <w:p w14:paraId="34568ABA" w14:textId="6D515150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14:paraId="7803FDD5" w14:textId="38A1D673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14:paraId="6880513E" w14:textId="28796F51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14:paraId="08836CAE" w14:textId="4A9EEFEF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50), NOT NULL) - Логин</w:t>
      </w:r>
    </w:p>
    <w:p w14:paraId="3E9C9E56" w14:textId="255875DA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Пароль</w:t>
      </w:r>
    </w:p>
    <w:p w14:paraId="7B39ED04" w14:textId="5C829B86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purpose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Назначение</w:t>
      </w:r>
    </w:p>
    <w:p w14:paraId="62CE9FB6" w14:textId="1FB330C8" w:rsidR="00015333" w:rsidRDefault="00015333" w:rsidP="1CD4264A"/>
    <w:p w14:paraId="1E1EB2DB" w14:textId="7A901D0B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Групповые посетители (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GroupVisitor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1E343D61" w14:textId="4C999436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group_visitor_id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группового посетителя</w:t>
      </w:r>
    </w:p>
    <w:p w14:paraId="30031B5F" w14:textId="70801E06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FOREIGN KEY references Request(</w:t>
      </w: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14:paraId="19A74187" w14:textId="6581CD73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order_number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NOT NULL) - Порядковый номер в группе</w:t>
      </w:r>
    </w:p>
    <w:p w14:paraId="308060DD" w14:textId="6CFB4528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5F356A2E" w14:textId="5DE7BC11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398FDB17" w14:textId="3F24591B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50)) - Отчество</w:t>
      </w:r>
    </w:p>
    <w:p w14:paraId="2384AD07" w14:textId="7D57DDCF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20)) - Номер телефона</w:t>
      </w:r>
    </w:p>
    <w:p w14:paraId="4C8B959C" w14:textId="4F7224FE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Адрес электронной почты</w:t>
      </w:r>
    </w:p>
    <w:p w14:paraId="7F7AAB64" w14:textId="38449946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14:paraId="082708C4" w14:textId="0EEEB8B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14:paraId="34E819A2" w14:textId="7F56CF6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14:paraId="12C4D825" w14:textId="23BF680A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255),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55BEB6D7" w14:textId="6FEBED94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50), NOT NULL) - Логин</w:t>
      </w:r>
    </w:p>
    <w:p w14:paraId="52C7A361" w14:textId="4A6A4604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Пароль</w:t>
      </w:r>
    </w:p>
    <w:p w14:paraId="2C608215" w14:textId="26BDD9E4"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purpose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>255), NOT NULL) - Назначение</w:t>
      </w:r>
    </w:p>
    <w:p w14:paraId="406C879E" w14:textId="210B6E71" w:rsidR="00015333" w:rsidRDefault="003B7206">
      <w:r>
        <w:br w:type="page"/>
      </w:r>
    </w:p>
    <w:p w14:paraId="2F52DABD" w14:textId="03CA5E81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3.2. ERD-диаграмма</w:t>
      </w:r>
    </w:p>
    <w:p w14:paraId="3A85E361" w14:textId="3192D3E1" w:rsidR="00015333" w:rsidRDefault="1A80E8A7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B5D7000" wp14:editId="4BBBBBAC">
            <wp:extent cx="3952875" cy="4595130"/>
            <wp:effectExtent l="0" t="0" r="0" b="0"/>
            <wp:docPr id="708760000" name="Рисунок 7087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0C2A" w14:textId="000A1D9D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2 – ERD-диаграмма</w:t>
      </w:r>
    </w:p>
    <w:p w14:paraId="196F447C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EAF92E" w14:textId="3116E1E1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3.3. Нормализация базы данных</w:t>
      </w:r>
    </w:p>
    <w:p w14:paraId="3B3D5635" w14:textId="676B816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База данных была нормализована до 3NF (Третья нормальная форма) с целью исключения избыточности данных и обеспечения целостности. Это подразумевает, что:</w:t>
      </w:r>
    </w:p>
    <w:p w14:paraId="735904A1" w14:textId="7E3E3D01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1NF: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повторяющиеся группы данных. Каждая таблица содержит атомарные значения.</w:t>
      </w:r>
    </w:p>
    <w:p w14:paraId="1A613AA5" w14:textId="2A2DE8F6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функциональные зависимости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 от части составного первичного ключа. (</w:t>
      </w:r>
      <w:proofErr w:type="gramStart"/>
      <w:r w:rsidRPr="1CD4264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данной базе данных составные первичные ключи не используются, поэтому данное требование выполняется автоматически).</w:t>
      </w:r>
    </w:p>
    <w:p w14:paraId="19743B6F" w14:textId="45FDBF7A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транзитивные зависимости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 от первичного ключа.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Неключевые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атрибуты зависят только от первичного ключа, а не от других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атрибутов.</w:t>
      </w:r>
    </w:p>
    <w:p w14:paraId="6769C0CF" w14:textId="3481D570" w:rsidR="00015333" w:rsidRDefault="003B7206">
      <w:r>
        <w:br w:type="page"/>
      </w:r>
    </w:p>
    <w:p w14:paraId="16E6CA52" w14:textId="61125C97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РЕАЛИЗАЦИЯ БАЗЫ ДАННЫХ В СУБД</w:t>
      </w:r>
    </w:p>
    <w:p w14:paraId="521EA039" w14:textId="6CB74DF1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BA1AC7" w14:textId="2729A318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4.1. Выбор СУБД</w:t>
      </w:r>
    </w:p>
    <w:p w14:paraId="4C3DC7C9" w14:textId="0DF760FE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качестве СУБД был выбран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, в связи с необходимостью интеграции с существующей инфраструктурой организации.</w:t>
      </w:r>
    </w:p>
    <w:p w14:paraId="309C233C" w14:textId="492DE132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4.2. Создание таблиц и связей</w:t>
      </w:r>
    </w:p>
    <w:p w14:paraId="1FE94E7E" w14:textId="3EBAD44F" w:rsidR="00015333" w:rsidRDefault="48D65EE4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0C33D80" wp14:editId="6FC4140C">
            <wp:extent cx="2400635" cy="2282278"/>
            <wp:effectExtent l="0" t="0" r="0" b="0"/>
            <wp:docPr id="222754342" name="Рисунок 22275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8E76" w14:textId="54F52D7F" w:rsidR="00015333" w:rsidRPr="001568E0" w:rsidRDefault="76E69525" w:rsidP="00F847E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3 – Созданные таблицы в SQL </w:t>
      </w:r>
      <w:proofErr w:type="spellStart"/>
      <w:r w:rsidRPr="001568E0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14:paraId="0F2CA256" w14:textId="582AA5B3" w:rsidR="00015333" w:rsidRPr="00056D8C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Скрипт создания базы данных приведен в Приложении 9.1. В данном скрипте определены все таблицы и связи между ними, а также указаны типы данных и ограничения для каждого атрибута.</w:t>
      </w:r>
    </w:p>
    <w:p w14:paraId="3F82315A" w14:textId="77777777" w:rsidR="001568E0" w:rsidRPr="00056D8C" w:rsidRDefault="001568E0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FE8AE2" w14:textId="608A8095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4.3. Заполнение таблиц данными</w:t>
      </w:r>
    </w:p>
    <w:p w14:paraId="7563FD93" w14:textId="312E569B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После создания таблиц, они были заполнены тестовыми данными для проверки работоспособности системы. Примеры данных:</w:t>
      </w:r>
    </w:p>
    <w:p w14:paraId="3ADB5B0C" w14:textId="26B9AB9D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пользователях системы (администраторы, сотрудники, посетители).</w:t>
      </w:r>
    </w:p>
    <w:p w14:paraId="776DCE54" w14:textId="173C6B8D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об отделах организации.</w:t>
      </w:r>
    </w:p>
    <w:p w14:paraId="319CD052" w14:textId="417609E3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Subdivision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подразделениях внутри отделов.</w:t>
      </w:r>
    </w:p>
    <w:p w14:paraId="0587F5B6" w14:textId="3BFFF283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RequestStatus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возможных статусах заявок (например, “Создана”, “На рассмотрении”, “Одобрена”, “Отклонена”).</w:t>
      </w:r>
    </w:p>
    <w:p w14:paraId="6820939D" w14:textId="27DBF572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сотрудниках организации, с указанием их подразделений.</w:t>
      </w:r>
    </w:p>
    <w:p w14:paraId="0FF8CD17" w14:textId="2CDC0C10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заявках на посещение, с указанием пользователя, типа заявки, дат посещения, цели, и т.д.</w:t>
      </w:r>
    </w:p>
    <w:p w14:paraId="676EF736" w14:textId="1A900452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Visitor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посетителях, подавших заявку.</w:t>
      </w:r>
    </w:p>
    <w:p w14:paraId="21993337" w14:textId="0053225B"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GroupVisitor</w:t>
      </w:r>
      <w:proofErr w:type="spellEnd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посетителях, подавших заявку в группе.</w:t>
      </w:r>
    </w:p>
    <w:p w14:paraId="51A9C15D" w14:textId="03486411" w:rsidR="00015333" w:rsidRDefault="003B7206">
      <w:r>
        <w:br w:type="page"/>
      </w:r>
    </w:p>
    <w:p w14:paraId="13D245D4" w14:textId="223E04F2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РЕАЛИЗАЦИЯ УРОВНЕЙ ДОСТУПА</w:t>
      </w:r>
    </w:p>
    <w:p w14:paraId="5D214FB1" w14:textId="097E4BF5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CCE894" w14:textId="069B8392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5.1. Определение ролей пользователей</w:t>
      </w:r>
    </w:p>
    <w:p w14:paraId="3D803489" w14:textId="59BD18CE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роли пользователей:</w:t>
      </w:r>
    </w:p>
    <w:p w14:paraId="65EC13A5" w14:textId="7051A5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меет полный доступ ко всем функциям системы, включая управление пользователями, заявками, настройками и т.д.</w:t>
      </w:r>
    </w:p>
    <w:p w14:paraId="7EC45B97" w14:textId="17CC8540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общего отдела: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м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ожет просматривать и утверждать/отклонять заявки на посещение.</w:t>
      </w:r>
    </w:p>
    <w:p w14:paraId="1938ACE6" w14:textId="6032F736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охраны: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просматривать заявки на посещение и управлять доступом на территорию.</w:t>
      </w:r>
    </w:p>
    <w:p w14:paraId="25A98FA5" w14:textId="2EDBA9CC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 (посетитель):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подавать заявки на посещение и просматривать их статус.</w:t>
      </w:r>
    </w:p>
    <w:p w14:paraId="17CAB648" w14:textId="6B3EDF78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5.2. Настройка прав доступа</w:t>
      </w:r>
    </w:p>
    <w:p w14:paraId="58637EB1" w14:textId="3A2B2034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Реализация прав доступа осуществляется на уровне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ролей и разрешений. Для каждой роли создаются соответствующие представления (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) и хранимые процедуры (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stored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procedures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), которые предоставляют доступ только к тем данным и функциям, которые необходимы для выполнения их обязанностей.</w:t>
      </w:r>
    </w:p>
    <w:p w14:paraId="73DD8826" w14:textId="3C30D4B6" w:rsidR="00015333" w:rsidRDefault="003B7206">
      <w:r>
        <w:br w:type="page"/>
      </w:r>
    </w:p>
    <w:p w14:paraId="7AE52F60" w14:textId="0DDF9C80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 СОЗДАНИЕ ЗАПРОСОВ И ОТЧЕТОВ</w:t>
      </w:r>
    </w:p>
    <w:p w14:paraId="0FD6D5A9" w14:textId="27D9F10E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50FE56" w14:textId="2CE69D83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6.1. Примеры SQL-запросов</w:t>
      </w:r>
    </w:p>
    <w:p w14:paraId="7BD65057" w14:textId="2241155B"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Процедура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авторизации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BB1382" w14:textId="52256713"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3B599D93" w14:textId="6B67C3C8" w:rsidR="00015333" w:rsidRDefault="76E69525" w:rsidP="1CD4264A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HranitelPRO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PROCEDURE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AuthenticateUser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@email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@password VARCHAR(255)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Проверяем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наличие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пользователя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указанным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email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EXISTS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Получаем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хэш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пароля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из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базы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данных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stored_password_hash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VARCHAR(255);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stored_password_hash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Сравниваем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введенный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хэшем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из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базы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данных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HASHBYTES('SHA2_512', @password + CAST(Salt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VARCHAR(36))) =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stored_password_hash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Аутентификация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успешна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'Authentication successful'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Неверный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пароль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'Incorrect password'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Пользователь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найден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'User not found'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EE3118E" w14:textId="0DF49BCB"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Процедура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регистрации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06D77C" w14:textId="10B78F39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PROCEDURE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@email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@password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@phone VARCHAR(20),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@purpose VARCHAR(255)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Проверяем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существует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ли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пользователь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таким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email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EXISTS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Генерируем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случайную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(salt)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@salt UNIQUEIDENTIFIER = NEWID();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Хэшируем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использованием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соли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VARBINARY(64) = HASHBYTES('SHA2_512', @password + CAST(@salt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VARCHAR(36)));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Добавляем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нового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пользователя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в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базу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данных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INSERT INTO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(email,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phone,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purpose, Salt)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VALUES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(@email,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@phone, @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, @purpose, @salt);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Возвращаем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сообщение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об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успешной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регистрации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'Registration successful'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Возвращаем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сообщение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что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пользователь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таким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email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уже</w:t>
      </w:r>
      <w:proofErr w:type="spellEnd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существует</w:t>
      </w:r>
      <w:proofErr w:type="spellEnd"/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'User with this email already exists'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proofErr w:type="spellStart"/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CFE3022" w14:textId="4CBDE2F3" w:rsidR="003B7206" w:rsidRDefault="003B7206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720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BB86F80" wp14:editId="243A64CD">
            <wp:extent cx="5731510" cy="28524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265" w14:textId="2A3D58D8" w:rsidR="00015333" w:rsidRPr="003B7206" w:rsidRDefault="003B7206" w:rsidP="1CD4264A">
      <w:pPr>
        <w:shd w:val="clear" w:color="auto" w:fill="FFFFFF" w:themeFill="background1"/>
        <w:spacing w:after="0"/>
        <w:jc w:val="center"/>
      </w:pPr>
      <w:r>
        <w:rPr>
          <w:noProof/>
          <w:lang w:val="en-US" w:eastAsia="ru-RU"/>
        </w:rPr>
        <w:t>D</w:t>
      </w:r>
    </w:p>
    <w:p w14:paraId="6F8DEA64" w14:textId="2E768FCF" w:rsidR="00015333" w:rsidRPr="00056D8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5 – Запрос на авторизацию в SQL </w:t>
      </w:r>
      <w:proofErr w:type="spellStart"/>
      <w:r w:rsidRPr="001568E0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14:paraId="63EAF253" w14:textId="4D00B7FC" w:rsid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9F0B93" w14:textId="67CC3A48" w:rsidR="003B7206" w:rsidRPr="00056D8C" w:rsidRDefault="003B7206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720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4C19D" wp14:editId="2B08FA12">
            <wp:extent cx="5731510" cy="33794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E4F2" w14:textId="628DF6B6" w:rsidR="00015333" w:rsidRDefault="00015333" w:rsidP="1CD4264A">
      <w:pPr>
        <w:shd w:val="clear" w:color="auto" w:fill="FFFFFF" w:themeFill="background1"/>
        <w:spacing w:after="0"/>
        <w:jc w:val="center"/>
      </w:pPr>
    </w:p>
    <w:p w14:paraId="5BBFB87A" w14:textId="27434B3A" w:rsidR="00015333" w:rsidRPr="00056D8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6 – Запрос на регистрацию в SQL </w:t>
      </w:r>
      <w:proofErr w:type="spellStart"/>
      <w:r w:rsidRPr="001568E0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14:paraId="2B1DEB9E" w14:textId="77777777" w:rsidR="001568E0" w:rsidRPr="00056D8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5C469F" w14:textId="77777777" w:rsidR="001568E0" w:rsidRPr="00056D8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F44EF5" w14:textId="4E48D98D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6.2. Создание отчетов</w:t>
      </w:r>
    </w:p>
    <w:p w14:paraId="22773283" w14:textId="11C5DEBA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Примеры отчетов, которые могут быть сгенерированы:</w:t>
      </w:r>
    </w:p>
    <w:p w14:paraId="480056C5" w14:textId="6D85E449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заявок на посещение за определенный период времени.</w:t>
      </w:r>
    </w:p>
    <w:p w14:paraId="08F07AA8" w14:textId="172BAC4A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Статистика заявок по статусам.</w:t>
      </w:r>
    </w:p>
    <w:p w14:paraId="266D6A59" w14:textId="5B4C40B2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посетителей, посетивших объект в определенную дату.</w:t>
      </w:r>
    </w:p>
    <w:p w14:paraId="67C0163D" w14:textId="340F4119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сотрудников, к которым чаще всего приходят посетители.</w:t>
      </w:r>
    </w:p>
    <w:p w14:paraId="07A2C3CC" w14:textId="72BC0DF5" w:rsidR="00F34449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Отчеты могут быть реализованы с использованием средств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Reporting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Services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(SSRS) или других инструментов для создания отчетов.</w:t>
      </w:r>
    </w:p>
    <w:p w14:paraId="7FF4F085" w14:textId="79880A47" w:rsidR="00015333" w:rsidRDefault="00F34449" w:rsidP="00F344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8609EB" w14:textId="245DA8FB" w:rsidR="00015333" w:rsidRDefault="00F34449" w:rsidP="00F34449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 РЕЗЕРВНОЕ КОПИРОВАНИЕ И ВОССТАНОВЛЕНИЕ</w:t>
      </w:r>
    </w:p>
    <w:p w14:paraId="4355DA2E" w14:textId="77777777" w:rsidR="00F34449" w:rsidRDefault="00F34449" w:rsidP="00F34449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0FF1A5" w14:textId="27EE8C1E" w:rsidR="00015333" w:rsidRDefault="76E69525" w:rsidP="00F34449">
      <w:pPr>
        <w:shd w:val="clear" w:color="auto" w:fill="FFFFFF" w:themeFill="background1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Регулярное резервное копирование базы данных является важной частью администрирования. В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резервные копии могут быть созданы с использованием SQL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(SSMS) или с помощью T-SQL команд.</w:t>
      </w:r>
    </w:p>
    <w:p w14:paraId="05821C9D" w14:textId="1ECC0C4E" w:rsidR="003B7206" w:rsidRDefault="003B7206" w:rsidP="00F34449">
      <w:pPr>
        <w:shd w:val="clear" w:color="auto" w:fill="FFFFFF" w:themeFill="background1"/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B72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00C74F" wp14:editId="0BF1B86A">
            <wp:extent cx="5731510" cy="48463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4CD" w14:textId="53CC3426" w:rsidR="00015333" w:rsidRDefault="00015333" w:rsidP="1CD4264A">
      <w:pPr>
        <w:shd w:val="clear" w:color="auto" w:fill="FFFFFF" w:themeFill="background1"/>
        <w:spacing w:after="0"/>
        <w:jc w:val="center"/>
      </w:pPr>
    </w:p>
    <w:p w14:paraId="39148714" w14:textId="38142BA5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7 – Создание резервной копии</w:t>
      </w:r>
    </w:p>
    <w:p w14:paraId="609C1C3F" w14:textId="4B3A16F9" w:rsidR="001568E0" w:rsidRPr="00056D8C" w:rsidRDefault="001568E0" w:rsidP="003B720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1072EBD" w14:textId="3FF3313E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из резервной копии также может быть выполнено с использованием SSMS или T-SQL. Важно регулярно проверять возможность восстановления базы данных из резервных копий.</w:t>
      </w:r>
    </w:p>
    <w:p w14:paraId="27B638E8" w14:textId="5A0D25F5" w:rsidR="00015333" w:rsidRDefault="003B7206">
      <w:r>
        <w:br w:type="page"/>
      </w:r>
    </w:p>
    <w:p w14:paraId="012802D8" w14:textId="2D08226E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14:paraId="46D6FA8B" w14:textId="77777777"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B6AF2C" w14:textId="240AA134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 ходе выполнения учебной практики была спроектирована и реализована база данных для модуля “</w:t>
      </w:r>
      <w:proofErr w:type="spellStart"/>
      <w:r w:rsidR="1A8761E2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proofErr w:type="spellEnd"/>
      <w:r w:rsidRPr="1CD4264A">
        <w:rPr>
          <w:rFonts w:ascii="Times New Roman" w:eastAsia="Times New Roman" w:hAnsi="Times New Roman" w:cs="Times New Roman"/>
          <w:sz w:val="28"/>
          <w:szCs w:val="28"/>
        </w:rPr>
        <w:t>”, предназначенного для организации пропускного режима на объектах КИИ. Были изучены основные этапы разработки базы данных, включая анализ предметной области, проектирование структуры базы данных, нормализацию, реализацию в СУБД, создание запросов и отчетов, а также резервное копирование и восстановление.</w:t>
      </w:r>
    </w:p>
    <w:p w14:paraId="010BB6A7" w14:textId="208E5B99" w:rsidR="00015333" w:rsidRDefault="003B7206">
      <w:r>
        <w:br w:type="page"/>
      </w:r>
    </w:p>
    <w:p w14:paraId="63AC11ED" w14:textId="052082AC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9. ПРИЛОЖЕНИЯ</w:t>
      </w:r>
    </w:p>
    <w:p w14:paraId="425B99A5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48CA7" w14:textId="1F3A0423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9.1. Скрипт создания базы данных (SQL)</w:t>
      </w:r>
    </w:p>
    <w:p w14:paraId="637726CD" w14:textId="214E56B1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14:paraId="00997218" w14:textId="2F22780C" w:rsidR="00015333" w:rsidRPr="00F847EA" w:rsidRDefault="76E69525" w:rsidP="1CD4264A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i/>
          <w:iCs/>
          <w:sz w:val="28"/>
          <w:szCs w:val="28"/>
        </w:rPr>
        <w:t>-- Создание базы данных</w:t>
      </w:r>
      <w: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HranitelPRO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</w:rPr>
        <w:t>;</w:t>
      </w:r>
      <w: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>
        <w:br/>
      </w:r>
      <w: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HranitelPRO</w:t>
      </w:r>
      <w:proofErr w:type="spellEnd"/>
      <w:r w:rsidRPr="00F847EA">
        <w:rPr>
          <w:rFonts w:ascii="Times New Roman" w:eastAsia="Times New Roman" w:hAnsi="Times New Roman" w:cs="Times New Roman"/>
          <w:sz w:val="28"/>
          <w:szCs w:val="28"/>
        </w:rPr>
        <w:t>;</w:t>
      </w:r>
      <w:r>
        <w:br/>
      </w:r>
      <w:r>
        <w:br/>
      </w:r>
      <w:r w:rsidRPr="00F847EA">
        <w:rPr>
          <w:rFonts w:ascii="Times New Roman" w:eastAsia="Times New Roman" w:hAnsi="Times New Roman" w:cs="Times New Roman"/>
          <w:i/>
          <w:iCs/>
          <w:sz w:val="28"/>
          <w:szCs w:val="28"/>
        </w:rPr>
        <w:t>-- Таблица пользователей</w:t>
      </w:r>
    </w:p>
    <w:p w14:paraId="1C9F3078" w14:textId="5A955006" w:rsidR="00015333" w:rsidRPr="00F847EA" w:rsidRDefault="76E69525" w:rsidP="48946D96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UNIQUE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VARBINARY(64)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Хэш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пароля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 VARCHAR(20),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purpose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Назначение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Salt UNIQUEIDENTIFIER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Соль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для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хэширования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пароля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отделов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Department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VARCHAR(100)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подразделений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Subdivision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VARCHAR(100)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UNIQUE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Department(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Связь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таблицей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отделов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статусов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заявок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RequestStatus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status_name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Например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'pending', 'approved', 'denied'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сотрудников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Employee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employee_code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VARCHAR(20),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Код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сотрудника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Subdivision(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Связь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таблицей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подразделений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заявок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request_type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purpose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denial_reason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VARCHAR(255),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Subdivision(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subdivision_id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Employee(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RequestStatus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посетителей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Visitor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visitor_id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 VARCHAR(20),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VARCHAR(4)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VARCHAR(6)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login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password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purpose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Таблица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групповых</w:t>
      </w:r>
      <w:proofErr w:type="spellEnd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посетителей</w:t>
      </w:r>
      <w:proofErr w:type="spellEnd"/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 TABLE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GroupVisitor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group_visitor_id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PRIMARY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(1,1),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order_number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VARCHAR(50),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 VARCHAR(20),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VARCHAR(4)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VARCHAR(6)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login VARCHAR(50)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password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purpose VARCHAR(255)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 NULL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FOREIGN KEY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REFERENCES</w:t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Request(</w:t>
      </w:r>
      <w:proofErr w:type="spellStart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request_id</w:t>
      </w:r>
      <w:proofErr w:type="spellEnd"/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48946D9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00FA3F" w14:textId="453B09D9" w:rsidR="00015333" w:rsidRDefault="76E69525" w:rsidP="48946D96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9.2. Скриншоты интерфейса (авторизация, регистрация, и т.д.)</w:t>
      </w:r>
    </w:p>
    <w:p w14:paraId="5C2AC1BB" w14:textId="4919613E" w:rsidR="00015333" w:rsidRDefault="18949497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1E2CACD4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Авторизация и регистрация</w:t>
      </w:r>
    </w:p>
    <w:p w14:paraId="6DB65942" w14:textId="1EF70579" w:rsidR="00015333" w:rsidRPr="00056D8C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E148F" wp14:editId="2FECEDEC">
            <wp:extent cx="5724524" cy="3190875"/>
            <wp:effectExtent l="0" t="0" r="0" b="0"/>
            <wp:docPr id="1656130818" name="Рисунок 165613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9 – Основное окно программы</w:t>
      </w:r>
    </w:p>
    <w:p w14:paraId="73AB6C79" w14:textId="77777777" w:rsidR="001568E0" w:rsidRPr="00056D8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521F7992" w14:textId="6929656D" w:rsidR="00015333" w:rsidRDefault="5FBD1F00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645D6DC" wp14:editId="516FA141">
            <wp:extent cx="3591426" cy="2724530"/>
            <wp:effectExtent l="0" t="0" r="0" b="0"/>
            <wp:docPr id="1682238419" name="Рисунок 168223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E483" w14:textId="3B81ECFD" w:rsidR="00015333" w:rsidRPr="001568E0" w:rsidRDefault="5FBD1F0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10 – Окно входа</w:t>
      </w:r>
    </w:p>
    <w:p w14:paraId="456508BF" w14:textId="1B269B42" w:rsidR="00015333" w:rsidRDefault="5FBD1F00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9E169" wp14:editId="1308099E">
            <wp:extent cx="4048690" cy="4991796"/>
            <wp:effectExtent l="0" t="0" r="0" b="0"/>
            <wp:docPr id="80375231" name="Рисунок 8037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0320" w14:textId="6DAA7A3E" w:rsidR="00015333" w:rsidRPr="001568E0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11 – Окно регистрации</w:t>
      </w:r>
    </w:p>
    <w:p w14:paraId="3D5F5390" w14:textId="157A5457" w:rsidR="00015333" w:rsidRDefault="00015333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3787DC" w14:textId="5635A29F" w:rsidR="00015333" w:rsidRDefault="5FBD1F00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379C0DD5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созданных пользователем заявок</w:t>
      </w:r>
    </w:p>
    <w:p w14:paraId="46F0DAEA" w14:textId="6D928267" w:rsidR="00015333" w:rsidRDefault="1483FBAC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>
        <w:rPr>
          <w:noProof/>
          <w:lang w:eastAsia="ru-RU"/>
        </w:rPr>
        <w:drawing>
          <wp:inline distT="0" distB="0" distL="0" distR="0" wp14:anchorId="017E70B0" wp14:editId="54E6C71B">
            <wp:extent cx="4703988" cy="2379389"/>
            <wp:effectExtent l="0" t="0" r="0" b="0"/>
            <wp:docPr id="1654971088" name="Рисунок 165497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88" cy="23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F978" w14:textId="188A9EA5" w:rsidR="00015333" w:rsidRPr="00056D8C" w:rsidRDefault="1483FBAC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12 – Список заявок</w:t>
      </w:r>
    </w:p>
    <w:p w14:paraId="069195CA" w14:textId="77777777" w:rsidR="001568E0" w:rsidRPr="00056D8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7D353BF7" w14:textId="6B75C3FF" w:rsidR="00015333" w:rsidRDefault="1483FBAC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Создание заявок</w:t>
      </w:r>
    </w:p>
    <w:p w14:paraId="0FBA1272" w14:textId="18442A75" w:rsidR="00015333" w:rsidRPr="00056D8C" w:rsidRDefault="1483FBAC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5DA9B" wp14:editId="4089C0A3">
            <wp:extent cx="5724524" cy="3171825"/>
            <wp:effectExtent l="0" t="0" r="0" b="0"/>
            <wp:docPr id="811486410" name="Рисунок 81148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13 – Создание заявок</w:t>
      </w:r>
    </w:p>
    <w:p w14:paraId="288A02DD" w14:textId="77777777" w:rsidR="001568E0" w:rsidRPr="00056D8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14BFF380" w14:textId="7924A8EC" w:rsidR="00015333" w:rsidRDefault="1483FBAC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47143B47" wp14:editId="3A110CA4">
            <wp:extent cx="3734424" cy="4631308"/>
            <wp:effectExtent l="0" t="0" r="0" b="0"/>
            <wp:docPr id="2004434249" name="Рисунок 200443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24" cy="46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1EBE" w14:textId="1B89553A" w:rsidR="00015333" w:rsidRPr="00056D8C" w:rsidRDefault="1483FBAC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Рисунок 14 – Окно одиночной заявки</w:t>
      </w:r>
    </w:p>
    <w:p w14:paraId="00BB4636" w14:textId="77777777" w:rsidR="001568E0" w:rsidRPr="00056D8C" w:rsidRDefault="001568E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3DCBAC" w14:textId="11958442" w:rsidR="00015333" w:rsidRPr="00056D8C" w:rsidRDefault="1483FBAC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7D6DB" wp14:editId="06AB8F9F">
            <wp:extent cx="5724524" cy="3571875"/>
            <wp:effectExtent l="0" t="0" r="0" b="0"/>
            <wp:docPr id="1067100154" name="Рисунок 10671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15 – Окно групповой заявки (основная информация)</w:t>
      </w:r>
    </w:p>
    <w:p w14:paraId="1586D5C5" w14:textId="77777777" w:rsidR="001568E0" w:rsidRPr="00056D8C" w:rsidRDefault="001568E0" w:rsidP="1CD4264A">
      <w:pPr>
        <w:spacing w:after="0" w:line="360" w:lineRule="auto"/>
        <w:ind w:right="567"/>
        <w:jc w:val="center"/>
      </w:pPr>
    </w:p>
    <w:p w14:paraId="16786BF4" w14:textId="3F03671A" w:rsidR="00015333" w:rsidRDefault="1483FBAC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579220D5" wp14:editId="3A85E637">
            <wp:extent cx="5724524" cy="3356882"/>
            <wp:effectExtent l="0" t="0" r="0" b="0"/>
            <wp:docPr id="1659887488" name="Рисунок 165988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1BD0" w14:textId="59A72B54" w:rsidR="00015333" w:rsidRPr="001568E0" w:rsidRDefault="1483FBAC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16 – Окно групповой заявки (участники)</w:t>
      </w:r>
    </w:p>
    <w:p w14:paraId="41AAD86E" w14:textId="0F91A112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E6E42D" w14:textId="244D4A36" w:rsidR="00015333" w:rsidRDefault="76E69525" w:rsidP="48946D9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9.3. Ссылка на </w:t>
      </w:r>
      <w:proofErr w:type="spellStart"/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</w:p>
    <w:p w14:paraId="501817AE" w14:textId="2A5800DB" w:rsidR="00015333" w:rsidRDefault="19D3D2DD" w:rsidP="48946D9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https://github.com/Teqkillah1337/repository1</w:t>
      </w:r>
    </w:p>
    <w:sectPr w:rsidR="000153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526"/>
    <w:multiLevelType w:val="hybridMultilevel"/>
    <w:tmpl w:val="9736649E"/>
    <w:lvl w:ilvl="0" w:tplc="7988D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EBBE8"/>
    <w:rsid w:val="00015333"/>
    <w:rsid w:val="00056D8C"/>
    <w:rsid w:val="001568E0"/>
    <w:rsid w:val="003B7206"/>
    <w:rsid w:val="00603E66"/>
    <w:rsid w:val="0079188B"/>
    <w:rsid w:val="00AA1EAC"/>
    <w:rsid w:val="00B931E4"/>
    <w:rsid w:val="00CA10B8"/>
    <w:rsid w:val="00F34449"/>
    <w:rsid w:val="00F847EA"/>
    <w:rsid w:val="00FC40AC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BE8"/>
  <w15:chartTrackingRefBased/>
  <w15:docId w15:val="{81FB53B3-85EE-4A91-BE5B-96E5AA6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character" w:customStyle="1" w:styleId="10">
    <w:name w:val="Заголовок 1 Знак"/>
    <w:basedOn w:val="a0"/>
    <w:link w:val="1"/>
    <w:uiPriority w:val="9"/>
    <w:rsid w:val="0005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56D8C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056D8C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D8C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56D8C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8F3A-5A83-4786-8967-0D0B5E57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Belyaev</dc:creator>
  <cp:keywords/>
  <dc:description/>
  <cp:lastModifiedBy>nick tekashi</cp:lastModifiedBy>
  <cp:revision>8</cp:revision>
  <dcterms:created xsi:type="dcterms:W3CDTF">2025-05-10T11:42:00Z</dcterms:created>
  <dcterms:modified xsi:type="dcterms:W3CDTF">2025-05-19T14:42:00Z</dcterms:modified>
</cp:coreProperties>
</file>