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1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Шестаков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пользователей, а также влияние бита Sticky на запись и удаление файлов</w:t>
      </w:r>
      <w:r>
        <w:t xml:space="preserve"> </w:t>
      </w:r>
      <w:r>
        <w:t xml:space="preserve">[</w:t>
      </w:r>
      <w:r>
        <w:rPr>
          <w:bCs/>
          <w:b/>
        </w:rPr>
        <w:t xml:space="preserve">Theory?</w:t>
      </w:r>
      <w:r>
        <w:t xml:space="preserve">]</w:t>
      </w:r>
      <w:r>
        <w:t xml:space="preserve">.</w:t>
      </w:r>
    </w:p>
    <w:bookmarkEnd w:id="20"/>
    <w:bookmarkStart w:id="6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Зашли под именем пользователя guest. Создали программу simpleid.c. (рис. ??)</w:t>
      </w:r>
    </w:p>
    <w:p>
      <w:pPr>
        <w:pStyle w:val="CaptionedFigure"/>
      </w:pPr>
      <w:r>
        <w:drawing>
          <wp:inline>
            <wp:extent cx="3733800" cy="958262"/>
            <wp:effectExtent b="0" l="0" r="0" t="0"/>
            <wp:docPr descr="Программа simpleid.c" title="fig:" id="22" name="Picture"/>
            <a:graphic>
              <a:graphicData uri="http://schemas.openxmlformats.org/drawingml/2006/picture">
                <pic:pic>
                  <pic:nvPicPr>
                    <pic:cNvPr descr="image/2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simpleid.c</w:t>
      </w:r>
    </w:p>
    <w:p>
      <w:pPr>
        <w:numPr>
          <w:ilvl w:val="0"/>
          <w:numId w:val="1002"/>
        </w:numPr>
        <w:pStyle w:val="Compact"/>
      </w:pPr>
      <w:r>
        <w:t xml:space="preserve">Скомпилировали и запустили ее. Сравнили ее результат с выводом команды id. (рис. ??)</w:t>
      </w:r>
    </w:p>
    <w:p>
      <w:pPr>
        <w:pStyle w:val="CaptionedFigure"/>
      </w:pPr>
      <w:r>
        <w:drawing>
          <wp:inline>
            <wp:extent cx="3733800" cy="1162750"/>
            <wp:effectExtent b="0" l="0" r="0" t="0"/>
            <wp:docPr descr="Запуск программы simpleid.c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simpleid.c</w:t>
      </w:r>
    </w:p>
    <w:p>
      <w:pPr>
        <w:numPr>
          <w:ilvl w:val="0"/>
          <w:numId w:val="1003"/>
        </w:numPr>
        <w:pStyle w:val="Compact"/>
      </w:pPr>
      <w:r>
        <w:t xml:space="preserve">Усложнили программу simpleid.c и получили программу simpleid2.c. (рис. ??)</w:t>
      </w:r>
    </w:p>
    <w:p>
      <w:pPr>
        <w:pStyle w:val="CaptionedFigure"/>
      </w:pPr>
      <w:r>
        <w:drawing>
          <wp:inline>
            <wp:extent cx="3733800" cy="2054652"/>
            <wp:effectExtent b="0" l="0" r="0" t="0"/>
            <wp:docPr descr="Программа simpleid2.c" title="fig: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simpleid2.c</w:t>
      </w:r>
    </w:p>
    <w:p>
      <w:pPr>
        <w:numPr>
          <w:ilvl w:val="0"/>
          <w:numId w:val="1004"/>
        </w:numPr>
        <w:pStyle w:val="Compact"/>
      </w:pPr>
      <w:r>
        <w:t xml:space="preserve">Скомпилировали и запустили программу simpleid2.c (рис. ??)</w:t>
      </w:r>
    </w:p>
    <w:p>
      <w:pPr>
        <w:pStyle w:val="CaptionedFigure"/>
      </w:pPr>
      <w:r>
        <w:drawing>
          <wp:inline>
            <wp:extent cx="3733800" cy="843620"/>
            <wp:effectExtent b="0" l="0" r="0" t="0"/>
            <wp:docPr descr="Компиляция программы simpleid2.c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программы simpleid2.c</w:t>
      </w:r>
    </w:p>
    <w:p>
      <w:pPr>
        <w:numPr>
          <w:ilvl w:val="0"/>
          <w:numId w:val="1005"/>
        </w:numPr>
        <w:pStyle w:val="Compact"/>
      </w:pPr>
      <w:r>
        <w:t xml:space="preserve">От имени суперпользователя выполнили команды:</w:t>
      </w:r>
    </w:p>
    <w:p>
      <w:pPr>
        <w:pStyle w:val="SourceCode"/>
      </w:pPr>
      <w:r>
        <w:rPr>
          <w:rStyle w:val="FunctionTok"/>
        </w:rPr>
        <w:t xml:space="preserve">chown</w:t>
      </w:r>
      <w:r>
        <w:rPr>
          <w:rStyle w:val="NormalTok"/>
        </w:rPr>
        <w:t xml:space="preserve"> root:guest /home/guest/simpleid2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u+s /home/guest/simpleid2</w:t>
      </w:r>
    </w:p>
    <w:p>
      <w:pPr>
        <w:pStyle w:val="FirstParagraph"/>
      </w:pPr>
      <w:r>
        <w:t xml:space="preserve">Выполнили проверка правильности установки новых атрибутов и запсутили программу simpleid2.c и id (рис. ??)</w:t>
      </w:r>
    </w:p>
    <w:p>
      <w:pPr>
        <w:pStyle w:val="CaptionedFigure"/>
      </w:pPr>
      <w:r>
        <w:drawing>
          <wp:inline>
            <wp:extent cx="3733800" cy="888651"/>
            <wp:effectExtent b="0" l="0" r="0" t="0"/>
            <wp:docPr descr="Изменение атрибутов simpleid2" title="fig:" id="34" name="Picture"/>
            <a:graphic>
              <a:graphicData uri="http://schemas.openxmlformats.org/drawingml/2006/picture">
                <pic:pic>
                  <pic:nvPicPr>
                    <pic:cNvPr descr="image/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атрибутов simpleid2</w:t>
      </w:r>
    </w:p>
    <w:p>
      <w:pPr>
        <w:numPr>
          <w:ilvl w:val="0"/>
          <w:numId w:val="1006"/>
        </w:numPr>
        <w:pStyle w:val="Compact"/>
      </w:pPr>
      <w:r>
        <w:t xml:space="preserve">Проделали то же самое относительно SetGID-бита (рис. ??)</w:t>
      </w:r>
    </w:p>
    <w:p>
      <w:pPr>
        <w:pStyle w:val="CaptionedFigure"/>
      </w:pPr>
      <w:r>
        <w:drawing>
          <wp:inline>
            <wp:extent cx="3733800" cy="1102894"/>
            <wp:effectExtent b="0" l="0" r="0" t="0"/>
            <wp:docPr descr="SetGID-бита" title="fig: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SetGID-бита</w:t>
      </w:r>
    </w:p>
    <w:p>
      <w:pPr>
        <w:numPr>
          <w:ilvl w:val="0"/>
          <w:numId w:val="1007"/>
        </w:numPr>
        <w:pStyle w:val="Compact"/>
      </w:pPr>
      <w:r>
        <w:t xml:space="preserve">Создали программу readfile.c (рис. ??)</w:t>
      </w:r>
    </w:p>
    <w:p>
      <w:pPr>
        <w:pStyle w:val="CaptionedFigure"/>
      </w:pPr>
      <w:r>
        <w:drawing>
          <wp:inline>
            <wp:extent cx="3733800" cy="1734751"/>
            <wp:effectExtent b="0" l="0" r="0" t="0"/>
            <wp:docPr descr="Программа readfile.c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readfile.c</w:t>
      </w:r>
    </w:p>
    <w:p>
      <w:pPr>
        <w:numPr>
          <w:ilvl w:val="0"/>
          <w:numId w:val="1008"/>
        </w:numPr>
        <w:pStyle w:val="Compact"/>
      </w:pPr>
      <w:r>
        <w:t xml:space="preserve">Изменили владельца файла readfile.c и настроили так, чтобы только суперпользователь мог его прочитать. И проверили, что пользователь guest не может его прочитать. (рис. ??)</w:t>
      </w:r>
    </w:p>
    <w:p>
      <w:pPr>
        <w:pStyle w:val="CaptionedFigure"/>
      </w:pPr>
      <w:r>
        <w:drawing>
          <wp:inline>
            <wp:extent cx="3733800" cy="1679881"/>
            <wp:effectExtent b="0" l="0" r="0" t="0"/>
            <wp:docPr descr="Изменение пользователя" title="fig: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пользователя</w:t>
      </w:r>
    </w:p>
    <w:p>
      <w:pPr>
        <w:numPr>
          <w:ilvl w:val="0"/>
          <w:numId w:val="1009"/>
        </w:numPr>
        <w:pStyle w:val="Compact"/>
      </w:pPr>
      <w:r>
        <w:t xml:space="preserve">Сменили у программы readfile пользователя и установили SetUD-бит. И проверили, что программа может прочитать файл readfile.c и</w:t>
      </w:r>
      <w:r>
        <w:t xml:space="preserve"> </w:t>
      </w:r>
      <w:r>
        <w:t xml:space="preserve">/etc/shadow. (рис. ??)</w:t>
      </w:r>
    </w:p>
    <w:p>
      <w:pPr>
        <w:pStyle w:val="CaptionedFigure"/>
      </w:pPr>
      <w:r>
        <w:drawing>
          <wp:inline>
            <wp:extent cx="3733800" cy="1748511"/>
            <wp:effectExtent b="0" l="0" r="0" t="0"/>
            <wp:docPr descr="Установка SetUD-бит" title="fig: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SetUD-бит</w:t>
      </w:r>
    </w:p>
    <w:p>
      <w:pPr>
        <w:numPr>
          <w:ilvl w:val="0"/>
          <w:numId w:val="1010"/>
        </w:numPr>
        <w:pStyle w:val="Compact"/>
      </w:pPr>
      <w:r>
        <w:t xml:space="preserve">Выяснили установлен ли Sticky-бит на директории /tmp командой (рис. ??):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/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/tmp</w:t>
      </w:r>
    </w:p>
    <w:p>
      <w:pPr>
        <w:pStyle w:val="CaptionedFigure"/>
      </w:pPr>
      <w:r>
        <w:drawing>
          <wp:inline>
            <wp:extent cx="3733800" cy="610332"/>
            <wp:effectExtent b="0" l="0" r="0" t="0"/>
            <wp:docPr descr="Sticky-бит" title="fig: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Sticky-бит</w:t>
      </w:r>
    </w:p>
    <w:p>
      <w:pPr>
        <w:numPr>
          <w:ilvl w:val="0"/>
          <w:numId w:val="1011"/>
        </w:numPr>
        <w:pStyle w:val="Compact"/>
      </w:pPr>
      <w:r>
        <w:t xml:space="preserve">Создали file01.txt, записали туда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, проверили атрибуты файла и разрешили чтение и запись для категории</w:t>
      </w:r>
      <w:r>
        <w:t xml:space="preserve"> </w:t>
      </w:r>
      <w:r>
        <w:t xml:space="preserve">“</w:t>
      </w:r>
      <w:r>
        <w:t xml:space="preserve">все остальные</w:t>
      </w:r>
      <w:r>
        <w:t xml:space="preserve">”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1308192"/>
            <wp:effectExtent b="0" l="0" r="0" t="0"/>
            <wp:docPr descr="Файл file01.txt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file01.txt</w:t>
      </w:r>
    </w:p>
    <w:p>
      <w:pPr>
        <w:numPr>
          <w:ilvl w:val="0"/>
          <w:numId w:val="1012"/>
        </w:numPr>
        <w:pStyle w:val="Compact"/>
      </w:pPr>
      <w:r>
        <w:t xml:space="preserve">Попытались прочитать файл, дописать, переписать и удалить файл от имени пользователя guest2. Получилось только прочитать file01.txt (рис. ??)</w:t>
      </w:r>
    </w:p>
    <w:p>
      <w:pPr>
        <w:pStyle w:val="CaptionedFigure"/>
      </w:pPr>
      <w:r>
        <w:drawing>
          <wp:inline>
            <wp:extent cx="3733800" cy="1219456"/>
            <wp:effectExtent b="0" l="0" r="0" t="0"/>
            <wp:docPr descr="Чтение, запись, удаление file01.txt" title="fig: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9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Чтение, запись, удаление file01.txt</w:t>
      </w:r>
    </w:p>
    <w:p>
      <w:pPr>
        <w:numPr>
          <w:ilvl w:val="0"/>
          <w:numId w:val="1013"/>
        </w:numPr>
        <w:pStyle w:val="Compact"/>
      </w:pPr>
      <w:r>
        <w:t xml:space="preserve">Перешли в режим суперпользователя и сняли Sticky-бит. (рис. ??)</w:t>
      </w:r>
    </w:p>
    <w:p>
      <w:pPr>
        <w:pStyle w:val="CaptionedFigure"/>
      </w:pPr>
      <w:r>
        <w:drawing>
          <wp:inline>
            <wp:extent cx="3733800" cy="942955"/>
            <wp:effectExtent b="0" l="0" r="0" t="0"/>
            <wp:docPr descr="Снятие Sticky-бит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Sticky-бит</w:t>
      </w:r>
    </w:p>
    <w:p>
      <w:pPr>
        <w:numPr>
          <w:ilvl w:val="0"/>
          <w:numId w:val="1014"/>
        </w:numPr>
        <w:pStyle w:val="Compact"/>
      </w:pPr>
      <w:r>
        <w:t xml:space="preserve">Проделали все те же шаги из пункта 12. В этот раз также удалось удалить файл. (рис. ??)</w:t>
      </w:r>
    </w:p>
    <w:p>
      <w:pPr>
        <w:pStyle w:val="CaptionedFigure"/>
      </w:pPr>
      <w:r>
        <w:drawing>
          <wp:inline>
            <wp:extent cx="3733800" cy="1176487"/>
            <wp:effectExtent b="0" l="0" r="0" t="0"/>
            <wp:docPr descr="Операции после снятия Sticky-бита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после снятия Sticky-бита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механизмы изменения идентификаторов, применения SetUID- и Sticky-битов. Получили практические навыки работы в консоли с дополнительными атрибутами. Рассмотрели работу механизма смены идентификатора процессов пользователей, а также влияние бита Sticky на запись и удаление файлов.</w:t>
      </w:r>
    </w:p>
    <w:bookmarkEnd w:id="64"/>
    <w:bookmarkStart w:id="66" w:name="список-литературы"/>
    <w:p>
      <w:pPr>
        <w:pStyle w:val="Heading1"/>
      </w:pPr>
      <w:r>
        <w:t xml:space="preserve">Список литературы</w:t>
      </w:r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Дмитрий Сергеевич Шестаков</dc:creator>
  <dc:language>ru-RU</dc:language>
  <cp:keywords/>
  <dcterms:created xsi:type="dcterms:W3CDTF">2023-10-07T17:41:10Z</dcterms:created>
  <dcterms:modified xsi:type="dcterms:W3CDTF">2023-10-07T17:41:10Z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