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Шестаков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языков программирования Julia и Openmodelica. Смоделировать и решить метматическую задачу о погоне. Освоить средства для численного решения задачи Коши и построения графиков.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береговой охраны преследует лодку браконьеров. Через определенный промежуток времени туман рассеивается, и лодка обнаруживается на расстоянии 8,1 км от катера. Затем лодка снова скрывается в тумане и уходит прямолинейно в неизвестном направлении. Известно, что скорость катера в 3,2 раза больше скорости браконьерской лодки.</w:t>
      </w:r>
      <w:r>
        <w:t xml:space="preserve"> </w:t>
      </w:r>
      <w:r>
        <w:t xml:space="preserve">1. 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начальный момент времени).</w:t>
      </w:r>
      <w:r>
        <w:t xml:space="preserve"> </w:t>
      </w:r>
      <w:r>
        <w:t xml:space="preserve">2. Построить траекторию движения катера и лодки для двух случаев.</w:t>
      </w:r>
      <w:r>
        <w:t xml:space="preserve"> </w:t>
      </w:r>
      <w:r>
        <w:t xml:space="preserve">3. Найти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</w:rPr>
        <w:t xml:space="preserve">Julia</w:t>
      </w:r>
      <w:r>
        <w:t xml:space="preserve"> </w:t>
      </w:r>
      <w:r>
        <w:t xml:space="preserve">— высокоуровневый высокопроизводительный свободный язык программирования с динамической типизацией, созданный для математических вычислений.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распределённых вычислений, реализованные в том числе в стандартных конструкциях.</w:t>
      </w:r>
    </w:p>
    <w:p>
      <w:pPr>
        <w:pStyle w:val="BodyText"/>
      </w:pPr>
      <w:r>
        <w:rPr>
          <w:b/>
        </w:rPr>
        <w:t xml:space="preserve">OpenModelica</w:t>
      </w:r>
      <w:r>
        <w:t xml:space="preserve"> </w:t>
      </w:r>
      <w:r>
        <w:t xml:space="preserve">— свободное открытое программное обеспечение для мо- 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некоммерческой неправительственной организацией. Open Source Modelica Consortium является совместным проектом RISE SICS East AB и Линчёпингского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уравнений исследуемого блока.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аналитическое-решен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Аналитическое решение задачи</w:t>
      </w:r>
    </w:p>
    <w:p>
      <w:pPr>
        <w:numPr>
          <w:ilvl w:val="0"/>
          <w:numId w:val="1001"/>
        </w:numPr>
      </w:pPr>
      <w:r>
        <w:t xml:space="preserve">Примем за начало отсчета момент, когда катер береговой охраны впервые увидел из-за тумана лодку браконьеров.</w:t>
      </w:r>
    </w:p>
    <w:p>
      <w:pPr>
        <w:numPr>
          <w:ilvl w:val="0"/>
          <w:numId w:val="1001"/>
        </w:numPr>
      </w:pPr>
      <w:r>
        <w:t xml:space="preserve">Введем полярные координаты. Полюсом будет местонахождение лодки браконьеров в начальный момент времени. Тогда начальные координаты катера береговой охраны</w:t>
      </w:r>
      <w:r>
        <w:t xml:space="preserve"> </w:t>
      </w:r>
      <m:oMath>
        <m:r>
          <m:t>(</m:t>
        </m:r>
        <m:r>
          <m:t>8.1</m:t>
        </m:r>
        <m:r>
          <m:t>;</m:t>
        </m:r>
        <m:r>
          <m:t>0</m:t>
        </m:r>
        <m:r>
          <m:t>)</m:t>
        </m:r>
      </m:oMath>
      <w:r>
        <w:t xml:space="preserve"> </w:t>
      </w:r>
      <w:r>
        <w:t xml:space="preserve">. Обозначим скорость лодки -</w:t>
      </w:r>
      <w:r>
        <w:t xml:space="preserve"> </w:t>
      </w:r>
      <m:oMath>
        <m:r>
          <m:t>v</m:t>
        </m:r>
      </m:oMath>
      <w:r>
        <w:t xml:space="preserve">, тогда скорость катера равна</w:t>
      </w:r>
      <w:r>
        <w:t xml:space="preserve"> </w:t>
      </w:r>
      <m:oMath>
        <m:r>
          <m:t>3.2</m:t>
        </m:r>
        <m:r>
          <m:t>v</m:t>
        </m:r>
      </m:oMath>
    </w:p>
    <w:p>
      <w:pPr>
        <w:numPr>
          <w:ilvl w:val="0"/>
          <w:numId w:val="1001"/>
        </w:numPr>
      </w:pPr>
      <w:r>
        <w:t xml:space="preserve">Траектория катера должна быть такой, чтобы и катер, и лодка все время были на одном расстоянии от полюса. Только в этом случае траектория катера пересечется с траекторией лодки. Поэтому для начала катер береговой охраны должен двигаться некоторое время прямолинейно, пока не окажется на том же расстоянии от полюса, что и лодка браконьеров. После этого катер береговой охраны должен двигаться вокруг полюса удаляясь от него с той же скоростью, что и лодка браконьеров.</w:t>
      </w:r>
    </w:p>
    <w:p>
      <w:pPr>
        <w:numPr>
          <w:ilvl w:val="0"/>
          <w:numId w:val="1001"/>
        </w:numPr>
      </w:pPr>
      <w:r>
        <w:t xml:space="preserve">Для начала, найдем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расстояние после которого катер береговой охраны начнет двигаться вокруг полюса. Для этого предположим, что через некоторое время катер и лодка будут находиться на одном расстоянии от полюса и оно, соответственно, будет равно</w:t>
      </w:r>
      <w:r>
        <w:t xml:space="preserve"> </w:t>
      </w:r>
      <m:oMath>
        <m:r>
          <m:t>x</m:t>
        </m:r>
      </m:oMath>
      <w:r>
        <w:t xml:space="preserve">. Обозначим это время</w:t>
      </w:r>
      <w:r>
        <w:t xml:space="preserve"> </w:t>
      </w:r>
      <m:oMath>
        <m:r>
          <m:t>t</m:t>
        </m:r>
      </m:oMath>
      <w:r>
        <w:t xml:space="preserve">. За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лодка проплывет</w:t>
      </w:r>
      <w:r>
        <w:t xml:space="preserve"> </w:t>
      </w:r>
      <m:oMath>
        <m:r>
          <m:t>x</m:t>
        </m:r>
      </m:oMath>
      <w:r>
        <w:t xml:space="preserve">, а катер -</w:t>
      </w:r>
      <w:r>
        <w:t xml:space="preserve"> </w:t>
      </w:r>
      <m:oMath>
        <m:r>
          <m:t>8.1</m:t>
        </m:r>
        <m:r>
          <m:t>+</m:t>
        </m:r>
        <m:r>
          <m:t>x</m:t>
        </m:r>
      </m:oMath>
      <w:r>
        <w:t xml:space="preserve">(или</w:t>
      </w:r>
      <w:r>
        <w:t xml:space="preserve"> </w:t>
      </w:r>
      <m:oMath>
        <m:r>
          <m:t>8.1</m:t>
        </m:r>
        <m:r>
          <m:t>−</m:t>
        </m:r>
        <m:r>
          <m:t>x</m:t>
        </m:r>
      </m:oMath>
      <w:r>
        <w:t xml:space="preserve">, в зависимости от первоначального положения катера относительно полюса). Следовательно, мы можем записать следующие уравнения: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r>
                <m:t>8.1</m:t>
              </m:r>
              <m:r>
                <m:t>+</m:t>
              </m:r>
              <m:r>
                <m:t>x</m:t>
              </m:r>
            </m:num>
            <m:den>
              <m:r>
                <m:t>3.2</m:t>
              </m:r>
              <m:r>
                <m:t>v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r>
                <m:t>8.1</m:t>
              </m:r>
              <m:r>
                <m:t>−</m:t>
              </m:r>
              <m:r>
                <m:t>x</m:t>
              </m:r>
            </m:num>
            <m:den>
              <m:r>
                <m:t>3.2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Отсюда 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81</m:t>
              </m:r>
            </m:num>
            <m:den>
              <m:r>
                <m:t>22</m:t>
              </m:r>
            </m:den>
          </m:f>
          <m: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81</m:t>
              </m:r>
            </m:num>
            <m:den>
              <m:r>
                <m:t>42</m:t>
              </m:r>
            </m:den>
          </m:f>
        </m:oMath>
      </m:oMathPara>
    </w:p>
    <w:p>
      <w:pPr>
        <w:numPr>
          <w:ilvl w:val="0"/>
          <w:numId w:val="1002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скосростью лодки</w:t>
      </w:r>
      <w:r>
        <w:t xml:space="preserve"> </w:t>
      </w:r>
      <m:oMath>
        <m:r>
          <m:t>v</m:t>
        </m:r>
      </m:oMath>
      <w:r>
        <w:t xml:space="preserve">. Когда катер начнет двигаться вокруг полюса, его скорость можно будет разложить на две составлющие: радиальную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и тенгенциальную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t>=</m:t>
          </m:r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ad>
            <m:radPr>
              <m:degHide m:val="1"/>
            </m:radPr>
            <m:deg/>
            <m:e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sSubSup>
                <m:e>
                  <m:r>
                    <m:t>v</m:t>
                  </m:r>
                </m:e>
                <m:sub>
                  <m:r>
                    <m:t>r</m:t>
                  </m:r>
                </m:sub>
                <m:sup>
                  <m:r>
                    <m:t>2</m:t>
                  </m:r>
                </m:sup>
              </m:sSubSup>
            </m:e>
          </m:rad>
          <m:r>
            <m:t>=</m:t>
          </m:r>
          <m:rad>
            <m:radPr>
              <m:degHide m:val="1"/>
            </m:radPr>
            <m:deg/>
            <m:e>
              <m:r>
                <m:t>9.24</m:t>
              </m:r>
            </m:e>
          </m:rad>
          <m:r>
            <m:t>v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9.24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9.24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3"/>
    <w:bookmarkStart w:id="28" w:name="решение-программными-средств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программными средствами</w:t>
      </w:r>
    </w:p>
    <w:p>
      <w:pPr>
        <w:numPr>
          <w:ilvl w:val="0"/>
          <w:numId w:val="1004"/>
        </w:numPr>
        <w:pStyle w:val="Compact"/>
      </w:pPr>
      <w:r>
        <w:t xml:space="preserve">Решаем дифференциальное уравнение на языке Julia с использованием библиотеки DifferentialEquations и Plots.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Plots</w:t>
      </w:r>
      <w:r>
        <w:br/>
      </w:r>
      <w:r>
        <w:br/>
      </w:r>
      <w:r>
        <w:rPr>
          <w:rStyle w:val="CommentTok"/>
        </w:rPr>
        <w:t xml:space="preserve">#изначальное расстояние между катером и лодкой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8.1</w:t>
      </w:r>
      <w:r>
        <w:br/>
      </w:r>
      <w:r>
        <w:br/>
      </w:r>
      <w:r>
        <w:rPr>
          <w:rStyle w:val="NormalTok"/>
        </w:rPr>
        <w:t xml:space="preserve">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#Правая часть дифф.уравнения</w:t>
      </w:r>
      <w:r>
        <w:br/>
      </w:r>
      <w:r>
        <w:rPr>
          <w:rStyle w:val="NormalTok"/>
        </w:rPr>
        <w:t xml:space="preserve">ode_fn(r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FloatTok"/>
        </w:rPr>
        <w:t xml:space="preserve">9.24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tan(phi)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</w:t>
      </w:r>
      <w:r>
        <w:br/>
      </w:r>
      <w:r>
        <w:rPr>
          <w:rStyle w:val="NormalTok"/>
        </w:rPr>
        <w:t xml:space="preserve">tspan_1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t_end)</w:t>
      </w:r>
      <w:r>
        <w:br/>
      </w:r>
      <w:r>
        <w:br/>
      </w:r>
      <w:r>
        <w:rPr>
          <w:rStyle w:val="NormalTok"/>
        </w:rPr>
        <w:t xml:space="preserve">tspan_2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boot_values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fill(sqrt(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#начальное условие</w:t>
      </w:r>
      <w:r>
        <w:br/>
      </w:r>
      <w:r>
        <w:rPr>
          <w:rStyle w:val="NormalTok"/>
        </w:rPr>
        <w:t xml:space="preserve">r_01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2.2</w:t>
      </w:r>
      <w:r>
        <w:br/>
      </w:r>
      <w:r>
        <w:rPr>
          <w:rStyle w:val="NormalTok"/>
        </w:rPr>
        <w:t xml:space="preserve">r_02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4.2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ODEProblem(ode_fn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r_01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tspan_1)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Tsit5()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ODEProblem(ode_fn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r_02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tspan_2)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Tsit5()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plot(proj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polar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sol1.t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погони #1"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"Траектория катера"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(boot_values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collect(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движения лодки"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legend</w:t>
      </w:r>
      <w:r>
        <w:rPr>
          <w:rStyle w:val="OperatorTok"/>
        </w:rPr>
        <w:t xml:space="preserve">=</w:t>
      </w:r>
      <w:r>
        <w:rPr>
          <w:rStyle w:val="Extension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plot(proj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polar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sol2.t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погони #2"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"Траектория катера"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(boot_values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collect(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движения лодки"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legend</w:t>
      </w:r>
      <w:r>
        <w:rPr>
          <w:rStyle w:val="OperatorTok"/>
        </w:rPr>
        <w:t xml:space="preserve">=</w:t>
      </w:r>
      <w:r>
        <w:rPr>
          <w:rStyle w:val="ExtensionTok"/>
        </w:rPr>
        <w:t xml:space="preserve">true</w:t>
      </w:r>
      <w:r>
        <w:rPr>
          <w:rStyle w:val="NormalTok"/>
        </w:rP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556000"/>
            <wp:effectExtent b="0" l="0" r="0" t="0"/>
            <wp:docPr descr="Figure 1: “График погони №1”" title="" id="1" name="Picture"/>
            <a:graphic>
              <a:graphicData uri="http://schemas.openxmlformats.org/drawingml/2006/picture">
                <pic:pic>
                  <pic:nvPicPr>
                    <pic:cNvPr descr="image/chas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</w:t>
      </w:r>
      <w:r>
        <w:t xml:space="preserve"> </w:t>
      </w:r>
      <w:r>
        <w:t xml:space="preserve">“</w:t>
      </w:r>
      <w:r>
        <w:t xml:space="preserve">График погони №1</w:t>
      </w:r>
      <w:r>
        <w:t xml:space="preserve">”</w:t>
      </w:r>
    </w:p>
    <w:bookmarkEnd w:id="0"/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3556000"/>
            <wp:effectExtent b="0" l="0" r="0" t="0"/>
            <wp:docPr descr="Figure 2: “График погони №2”" title="" id="1" name="Picture"/>
            <a:graphic>
              <a:graphicData uri="http://schemas.openxmlformats.org/drawingml/2006/picture">
                <pic:pic>
                  <pic:nvPicPr>
                    <pic:cNvPr descr="image/chas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</w:t>
      </w:r>
      <w:r>
        <w:t xml:space="preserve"> </w:t>
      </w:r>
      <w:r>
        <w:t xml:space="preserve">“</w:t>
      </w:r>
      <w:r>
        <w:t xml:space="preserve">График погони №2</w:t>
      </w:r>
      <w:r>
        <w:t xml:space="preserve">”</w:t>
      </w:r>
    </w:p>
    <w:bookmarkEnd w:id="0"/>
    <w:bookmarkEnd w:id="28"/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Произведен вывод и решение дифференциальных уравнений для решения поставленной задачи. На примере решения задачи о погоне отработаны навыки владения языком программирования Julia. Также было установлено, что стандартные средства языка Openmodelica не позволяют решить поставленную задачу, так как этот язык представляет иную парадигму программирования - декларативную.</w:t>
      </w:r>
    </w:p>
    <w:bookmarkEnd w:id="30"/>
    <w:bookmarkStart w:id="3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Wikipedia Julia [Электронный ресурс]. URL:</w:t>
      </w:r>
      <w:r>
        <w:t xml:space="preserve"> </w:t>
      </w:r>
      <w:hyperlink r:id="rId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wikipedia.org/Julia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5"/>
        </w:numPr>
        <w:pStyle w:val="Compact"/>
      </w:pPr>
      <w:r>
        <w:t xml:space="preserve">Wikipedia Openmodelica [Электронный ресурс]. URL:</w:t>
      </w:r>
      <w:r>
        <w:t xml:space="preserve"> </w:t>
      </w:r>
      <w:hyperlink r:id="rId3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wikipedia.org/OpenModelica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5"/>
        </w:numPr>
        <w:pStyle w:val="Compact"/>
      </w:pPr>
      <w:r>
        <w:t xml:space="preserve">Julia Manual [Электронный ресурс]. URL:</w:t>
      </w:r>
      <w:hyperlink r:id="rId3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docs.julialang.org</w:t>
        </w:r>
        <w:r>
          <w:rPr>
            <w:rStyle w:val="Hyperlink"/>
          </w:rPr>
          <w:t xml:space="preserve">”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33" Target="https://docs.julialang.org/en/v1/manual/getting-started/" TargetMode="External" /><Relationship Type="http://schemas.openxmlformats.org/officeDocument/2006/relationships/hyperlink" Id="rId31" Target="https://ru.wikipedia.org/wiki/Julia_(&#1103;&#1079;&#1099;&#1082;_&#1087;&#1088;&#1086;&#1075;&#1088;&#1072;&#1084;&#1084;&#1080;&#1088;&#1086;&#1074;&#1072;&#1085;&#1080;&#1103;)" TargetMode="External" /><Relationship Type="http://schemas.openxmlformats.org/officeDocument/2006/relationships/hyperlink" Id="rId32" Target="https://ru.wikipedia.org/wiki/OpenModeli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cs.julialang.org/en/v1/manual/getting-started/" TargetMode="External" /><Relationship Type="http://schemas.openxmlformats.org/officeDocument/2006/relationships/hyperlink" Id="rId31" Target="https://ru.wikipedia.org/wiki/Julia_(&#1103;&#1079;&#1099;&#1082;_&#1087;&#1088;&#1086;&#1075;&#1088;&#1072;&#1084;&#1084;&#1080;&#1088;&#1086;&#1074;&#1072;&#1085;&#1080;&#1103;)" TargetMode="External" /><Relationship Type="http://schemas.openxmlformats.org/officeDocument/2006/relationships/hyperlink" Id="rId32" Target="https://ru.wikipedia.org/wiki/OpenModeli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Дмитрий Сергеевич Шестаков</dc:creator>
  <dc:language>ru-RU</dc:language>
  <cp:keywords/>
  <dcterms:created xsi:type="dcterms:W3CDTF">2023-02-18T15:28:08Z</dcterms:created>
  <dcterms:modified xsi:type="dcterms:W3CDTF">2023-02-18T15:28:08Z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