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SaaS開発業務委託契約書（v2・修正案）</w:t>
      </w:r>
    </w:p>
    <w:p/>
    <w:p>
      <w:r>
        <w:t xml:space="preserve">合同会社ブリング（以下「甲」という。）と安藤（以下「乙」という。）は、甲が企画、開発、運営及び将来の譲渡、承継又は投資受入れを予定するSaaSサービスに関する開発業務の委託について、以下のとおり業務委託契約（以下「本契約」という。）を締結する。</w:t>
      </w:r>
    </w:p>
    <w:p/>
    <w:p>
      <w:pPr>
        <w:pStyle w:val="Heading2"/>
      </w:pPr>
      <w:r>
        <w:t xml:space="preserve">第1条（目的）</w:t>
      </w:r>
    </w:p>
    <w:p>
      <w:r>
        <w:t xml:space="preserve">（省略・変更なし）</w:t>
      </w:r>
    </w:p>
    <w:p>
      <w:pPr>
        <w:pStyle w:val="Heading2"/>
      </w:pPr>
      <w:r>
        <w:t xml:space="preserve">第2条（定義）</w:t>
      </w:r>
    </w:p>
    <w:p>
      <w:r>
        <w:t xml:space="preserve">（省略・変更なし）</w:t>
      </w:r>
    </w:p>
    <w:p>
      <w:pPr>
        <w:pStyle w:val="Heading2"/>
      </w:pPr>
      <w:r>
        <w:t xml:space="preserve">第3条（本業務の内容）</w:t>
      </w:r>
    </w:p>
    <w:p>
      <w:r>
        <w:t xml:space="preserve">（省略・変更なし）</w:t>
      </w:r>
    </w:p>
    <w:p>
      <w:pPr>
        <w:pStyle w:val="Heading2"/>
      </w:pPr>
      <w:r>
        <w:t xml:space="preserve">第4条（契約類型）</w:t>
      </w:r>
    </w:p>
    <w:p/>
    <w:p>
      <w:r>
        <w:rPr>
          <w:b/>
          <w:bCs/>
        </w:rPr>
        <w:t xml:space="preserve">【原文】</w:t>
      </w:r>
    </w:p>
    <w:p>
      <w:pPr>
        <w:ind w:left="360"/>
      </w:pPr>
      <w:r>
        <w:t xml:space="preserve">1. 本契約は原則として準委任契約とする。</w:t>
      </w:r>
    </w:p>
    <w:p>
      <w:pPr>
        <w:ind w:left="360"/>
      </w:pPr>
      <w:r>
        <w:t xml:space="preserve">2. ただし、個別契約等において成果物、納期、検収条件及び報酬が明確に定められた場合は、当該個別契約等に限り請負契約として取り扱う。</w:t>
      </w:r>
    </w:p>
    <w:p>
      <w:pPr>
        <w:ind w:left="360"/>
      </w:pPr>
      <w:r>
        <w:t xml:space="preserve">3. 乙は自己の裁量と責任において本業務を遂行し、甲は乙又は乙の従事者に対し、労働者派遣その他法令上問題となる直接具体的な指揮命令を行わない。</w:t>
      </w:r>
    </w:p>
    <w:p/>
    <w:p>
      <w:r>
        <w:rPr>
          <w:b/>
          <w:bCs/>
        </w:rPr>
        <w:t xml:space="preserve">【修正案】</w:t>
      </w:r>
    </w:p>
    <w:p>
      <w:pPr>
        <w:ind w:left="360"/>
      </w:pPr>
      <w:r>
        <w:t xml:space="preserve">1. 本契約は原則として準委任契約</w:t>
      </w:r>
      <w:r>
        <w:rPr>
          <w:b/>
          <w:bCs/>
        </w:rPr>
        <w:t xml:space="preserve">（善管注意義務に基づくベストエフォートでの業務遂行）</w:t>
      </w:r>
      <w:r>
        <w:t xml:space="preserve">とする。</w:t>
      </w:r>
    </w:p>
    <w:p>
      <w:pPr>
        <w:ind w:left="360"/>
      </w:pPr>
      <w:r>
        <w:t xml:space="preserve">2. ただし、個別契約等において成果物、納期、検収条件及び報酬が明確に定められ、</w:t>
      </w:r>
      <w:r>
        <w:rPr>
          <w:b/>
          <w:bCs/>
        </w:rPr>
        <w:t xml:space="preserve">かつ甲乙が完成義務及び契約不適合（瑕疵担保）責任を伴う「請負契約」とすることを書面（電磁的方法を含む）により明示的に特約した場合に限り</w:t>
      </w:r>
      <w:r>
        <w:t xml:space="preserve">、例外的に当該個別契約等のみを請負契約として取り扱う。</w:t>
      </w:r>
    </w:p>
    <w:p>
      <w:pPr>
        <w:ind w:left="360"/>
      </w:pPr>
      <w:r>
        <w:t xml:space="preserve">3. 乙は自己の裁量と責任において本業務を遂行し、甲は乙又は乙の従事者に対し、労働者派遣その他法令上問題となる直接具体的な指揮命令を行わない。</w:t>
      </w:r>
    </w:p>
    <w:p>
      <w:pPr>
        <w:pStyle w:val="Heading2"/>
      </w:pPr>
      <w:r>
        <w:t xml:space="preserve">第5条（報酬・費用の負担）</w:t>
      </w:r>
    </w:p>
    <w:p/>
    <w:p>
      <w:r>
        <w:rPr>
          <w:b/>
          <w:bCs/>
        </w:rPr>
        <w:t xml:space="preserve">【原文】</w:t>
      </w:r>
    </w:p>
    <w:p>
      <w:pPr>
        <w:ind w:left="360"/>
      </w:pPr>
      <w:r>
        <w:t xml:space="preserve">1. 甲は乙に対し、本業務の対価として、個別契約等で定める報酬を支払う。</w:t>
      </w:r>
    </w:p>
    <w:p>
      <w:pPr>
        <w:ind w:left="360"/>
      </w:pPr>
      <w:r>
        <w:t xml:space="preserve">2. 乙は、毎月末日又は個別契約等で定める締日に請求書を発行し、甲は翌月末日までに乙指定口座へ振込送金により支払う。</w:t>
      </w:r>
    </w:p>
    <w:p>
      <w:pPr>
        <w:ind w:left="360"/>
      </w:pPr>
      <w:r>
        <w:t xml:space="preserve">3. 振込手数料は甲の負担とする。</w:t>
      </w:r>
    </w:p>
    <w:p>
      <w:pPr>
        <w:ind w:left="360"/>
      </w:pPr>
      <w:r>
        <w:t xml:space="preserve">4. 消費税等は別途甲の負担とする。</w:t>
      </w:r>
    </w:p>
    <w:p/>
    <w:p>
      <w:r>
        <w:rPr>
          <w:b/>
          <w:bCs/>
        </w:rPr>
        <w:t xml:space="preserve">【修正案】</w:t>
      </w:r>
    </w:p>
    <w:p>
      <w:pPr>
        <w:ind w:left="360"/>
      </w:pPr>
      <w:r>
        <w:t xml:space="preserve">1. 甲は乙に対し、本業務の対価として、個別契約等で定める報酬を支払う。</w:t>
      </w:r>
    </w:p>
    <w:p>
      <w:pPr>
        <w:ind w:left="360"/>
      </w:pPr>
      <w:r>
        <w:t xml:space="preserve">2. 乙は、毎月末日又は個別契約等で定める締日に請求書を発行し、甲は翌月末日までに乙指定口座へ振込送金により支払う。</w:t>
      </w:r>
    </w:p>
    <w:p>
      <w:pPr>
        <w:ind w:left="360"/>
      </w:pPr>
      <w:r>
        <w:t xml:space="preserve">3. 振込手数料は甲の負担とする。</w:t>
      </w:r>
    </w:p>
    <w:p>
      <w:pPr>
        <w:ind w:left="360"/>
      </w:pPr>
      <w:r>
        <w:t xml:space="preserve">4. 消費税等は別途甲の負担とする。</w:t>
      </w:r>
    </w:p>
    <w:p>
      <w:pPr>
        <w:ind w:left="360"/>
      </w:pPr>
      <w:r>
        <w:rPr>
          <w:b/>
          <w:bCs/>
        </w:rPr>
        <w:t xml:space="preserve">5. 甲乙が事前協議および合意のうえで、本事業に必要な業務の一部（例：専門的なデザイン制作、高度なセキュリティ診断、SNS運用代行等）を外部の専門家・リソースへ委託する場合、個人の自腹（立替負担）とせず、当該費用は本事業の運営経費として事業資金から直接支出するものとする。</w:t>
      </w:r>
    </w:p>
    <w:p/>
    <w:p>
      <w:r>
        <w:t xml:space="preserve">（第6条〜第7条は変更なし）</w:t>
      </w:r>
    </w:p>
    <w:p>
      <w:pPr>
        <w:pStyle w:val="Heading2"/>
      </w:pPr>
      <w:r>
        <w:t xml:space="preserve">第8条（成果物の納入及び管理）</w:t>
      </w:r>
    </w:p>
    <w:p>
      <w:r>
        <w:t xml:space="preserve">1. 乙は、請負型の個別契約等がある場合、成果物を個別契約等で定める方法により納入する。</w:t>
      </w:r>
    </w:p>
    <w:p/>
    <w:p>
      <w:r>
        <w:rPr>
          <w:b/>
          <w:bCs/>
        </w:rPr>
        <w:t xml:space="preserve">【原文】</w:t>
      </w:r>
    </w:p>
    <w:p>
      <w:pPr>
        <w:ind w:left="360"/>
      </w:pPr>
      <w:r>
        <w:t xml:space="preserve">2. 乙は、ソースコード、設計資料、環境設定情報、依存関係一覧、外部サービス接続情報一覧、データベース構成資料、運用手順、バックアップ手順、復旧手順、管理者権限情報一覧その他、甲又は甲の承継人が本サービスを継続運営するために合理的に必要な資料を、成果物の一部として整備するものとする。なお、これらに関連する元データ、管理画面、リポジトリ、クラウド設定及び各種アカウントは、すべて甲名義かつ甲管理のもとで保管及び運用されるものとする。</w:t>
      </w:r>
    </w:p>
    <w:p/>
    <w:p>
      <w:r>
        <w:rPr>
          <w:b/>
          <w:bCs/>
        </w:rPr>
        <w:t xml:space="preserve">【修正案】</w:t>
      </w:r>
    </w:p>
    <w:p>
      <w:pPr>
        <w:ind w:left="360"/>
      </w:pPr>
      <w:r>
        <w:t xml:space="preserve">2. 乙は、ソースコード、設計資料、環境設定情報、依存関係一覧、外部サービス接続情報一覧、データベース構成資料、運用手順、バックアップ手順、復旧手順、管理者権限情報一覧その他、甲又は甲の承継人が本サービスを継続運営するために合理的に必要な資料を、</w:t>
      </w:r>
      <w:r>
        <w:rPr>
          <w:b/>
          <w:bCs/>
        </w:rPr>
        <w:t xml:space="preserve">本サービスの主要機能の正式リリース時、又は甲から特段の合理的な求めがあった場合に限り、</w:t>
      </w:r>
      <w:r>
        <w:t xml:space="preserve">成果物の一部として整備</w:t>
      </w:r>
      <w:r>
        <w:rPr>
          <w:b/>
          <w:bCs/>
        </w:rPr>
        <w:t xml:space="preserve">又は提出</w:t>
      </w:r>
      <w:r>
        <w:t xml:space="preserve">するものとする。</w:t>
      </w:r>
      <w:r>
        <w:rPr>
          <w:b/>
          <w:bCs/>
        </w:rPr>
        <w:t xml:space="preserve">（※開発スピードを優先するため、常時完璧な更新・提出等の義務は負わないものとする。）</w:t>
      </w:r>
      <w:r>
        <w:t xml:space="preserve">なお、これらに関連する元データ、管理画面、リポジトリ、クラウド設定及び各種アカウントは、すべて甲名義かつ甲管理のもとで保管及び運用されるものとする。</w:t>
      </w:r>
    </w:p>
    <w:p/>
    <w:p>
      <w:r>
        <w:t xml:space="preserve">3.（省略・変更なし）</w:t>
      </w:r>
    </w:p>
    <w:p>
      <w:r>
        <w:t xml:space="preserve">4.（省略・変更なし）</w:t>
      </w:r>
    </w:p>
    <w:p/>
    <w:p>
      <w:r>
        <w:t xml:space="preserve">（第9条〜第11条は変更なし）</w:t>
      </w:r>
    </w:p>
    <w:p>
      <w:pPr>
        <w:pStyle w:val="Heading2"/>
      </w:pPr>
      <w:r>
        <w:t xml:space="preserve">第12条（OSS及び第三者ソフトウェア）</w:t>
      </w:r>
    </w:p>
    <w:p/>
    <w:p>
      <w:r>
        <w:rPr>
          <w:b/>
          <w:bCs/>
        </w:rPr>
        <w:t xml:space="preserve">【原文】</w:t>
      </w:r>
    </w:p>
    <w:p>
      <w:pPr>
        <w:ind w:left="360"/>
      </w:pPr>
      <w:r>
        <w:t xml:space="preserve">1. 乙は、OSS又は第三者ソフトウェアを利用する場合、その名称、バージョン、ライセンス名、利用箇所、利用態様及び甲の事業売却、継続利用又は再ライセンスへの影響の有無を一覧化し、甲の求めに応じて提出する。</w:t>
      </w:r>
    </w:p>
    <w:p/>
    <w:p>
      <w:r>
        <w:rPr>
          <w:b/>
          <w:bCs/>
        </w:rPr>
        <w:t xml:space="preserve">【修正案】</w:t>
      </w:r>
    </w:p>
    <w:p>
      <w:pPr>
        <w:ind w:left="360"/>
      </w:pPr>
      <w:r>
        <w:t xml:space="preserve">1. 乙は、OSS又は第三者ソフトウェアを利用する場合、その名称、バージョン、ライセンス名、利用箇所、利用態様及び甲の事業売却、継続利用又は再ライセンスへの影響の有無を一覧化し、</w:t>
      </w:r>
      <w:r>
        <w:rPr>
          <w:b/>
          <w:bCs/>
        </w:rPr>
        <w:t xml:space="preserve">前条（第8条）第2項に準じて、主要リリース時など</w:t>
      </w:r>
      <w:r>
        <w:t xml:space="preserve">甲の</w:t>
      </w:r>
      <w:r>
        <w:rPr>
          <w:b/>
          <w:bCs/>
        </w:rPr>
        <w:t xml:space="preserve">合理的な</w:t>
      </w:r>
      <w:r>
        <w:t xml:space="preserve">求めに応じて提出する。</w:t>
      </w:r>
    </w:p>
    <w:p/>
    <w:p>
      <w:r>
        <w:t xml:space="preserve">2〜4.（省略・変更なし）</w:t>
      </w:r>
    </w:p>
    <w:p/>
    <w:p>
      <w:r>
        <w:t xml:space="preserve">（第13条〜第21条は変更なし）</w:t>
      </w:r>
    </w:p>
    <w:p>
      <w:pPr>
        <w:pStyle w:val="Heading2"/>
      </w:pPr>
      <w:r>
        <w:t xml:space="preserve">第22条（損害賠償）</w:t>
      </w:r>
    </w:p>
    <w:p>
      <w:r>
        <w:t xml:space="preserve">1. 甲又は乙が本契約に違反し、相手方に損害を与えた場合、相手方に対し通常かつ直接の損害を賠償する責任を負う。</w:t>
      </w:r>
    </w:p>
    <w:p>
      <w:r>
        <w:t xml:space="preserve">2. 乙の損害賠償責任の総額は、当該原因となった個別契約等に基づき甲が乙に現実に支払った報酬総額を上限とする。</w:t>
      </w:r>
    </w:p>
    <w:p/>
    <w:p>
      <w:r>
        <w:rPr>
          <w:b/>
          <w:bCs/>
        </w:rPr>
        <w:t xml:space="preserve">【原文】</w:t>
      </w:r>
    </w:p>
    <w:p>
      <w:pPr>
        <w:ind w:left="360"/>
      </w:pPr>
      <w:r>
        <w:t xml:space="preserve">3. 前項の定めは、乙の故意又は重大な過失、秘密保持義務違反、個人情報若しくは利用者データの漏えい、知的財産権侵害は適用しない。</w:t>
      </w:r>
    </w:p>
    <w:p/>
    <w:p>
      <w:r>
        <w:rPr>
          <w:b/>
          <w:bCs/>
        </w:rPr>
        <w:t xml:space="preserve">【修正案】</w:t>
      </w:r>
    </w:p>
    <w:p>
      <w:pPr>
        <w:ind w:left="360"/>
      </w:pPr>
      <w:r>
        <w:t xml:space="preserve">3. 前項の定めは、乙の故意又は重大な過失、秘密保持義務違反、個人情報若しくは利用者データの漏えい、知的財産権侵害</w:t>
      </w:r>
      <w:r>
        <w:rPr>
          <w:b/>
          <w:bCs/>
        </w:rPr>
        <w:t xml:space="preserve">の場合</w:t>
      </w:r>
      <w:r>
        <w:t xml:space="preserve">は適用しない。</w:t>
      </w:r>
      <w:r>
        <w:rPr>
          <w:b/>
          <w:bCs/>
        </w:rPr>
        <w:t xml:space="preserve">ただし、乙が一般的な業界水準に照らして合理的な安全管理措置を講じていたにもかかわらず発生した予期せぬ秘密情報又はデータの漏えい等の事故についてはこの限りではなく、その後の対応及び責任の分担について甲乙協議の上で合理的に決定するものとする。</w:t>
      </w:r>
    </w:p>
    <w:p/>
    <w:p>
      <w:r>
        <w:t xml:space="preserve">4. 逸失利益、特別損害、間接損害については、乙は責任を負わない。ただし、前項に掲げる場合を除く。</w:t>
      </w:r>
    </w:p>
    <w:p/>
    <w:p>
      <w:r>
        <w:t xml:space="preserve">（第23条以降は変更なし）</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1080" w:hanging="360"/>
      </w:pPr>
    </w:lvl>
  </w:abstractNum>
  <w:abstractNum w:abstractNumId="7"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游ゴシック" w:cs="游ゴシック" w:eastAsia="游ゴシック" w:hAnsi="游ゴシック"/>
      <w:b/>
      <w:bCs/>
      <w:sz w:val="32"/>
      <w:szCs w:val="32"/>
    </w:rPr>
  </w:style>
  <w:style w:type="paragraph" w:styleId="Heading2">
    <w:name w:val="Heading 2"/>
    <w:basedOn w:val="Normal"/>
    <w:next w:val="Normal"/>
    <w:qFormat/>
    <w:pPr>
      <w:spacing w:after="180" w:before="240"/>
      <w:outlineLvl w:val="1"/>
    </w:pPr>
    <w:rPr>
      <w:rFonts w:ascii="游ゴシック" w:cs="游ゴシック" w:eastAsia="游ゴシック" w:hAnsi="游ゴシック"/>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2026-03-23T14:05:06.987Z</dcterms:created>
  <dcterms:modified xsi:type="dcterms:W3CDTF">2026-03-23T14:05:06.987Z</dcterms:modified>
</cp:coreProperties>
</file>

<file path=docProps/custom.xml><?xml version="1.0" encoding="utf-8"?>
<Properties xmlns="http://schemas.openxmlformats.org/officeDocument/2006/custom-properties" xmlns:vt="http://schemas.openxmlformats.org/officeDocument/2006/docPropsVTypes"/>
</file>