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5514ec434f12de7c142f3e7b6987f5d7870f49e"/>
    <w:p>
      <w:pPr>
        <w:pStyle w:val="Heading1"/>
      </w:pPr>
      <w:r>
        <w:t xml:space="preserve">Design and Implementation of a Secure Digital Identity Management System</w:t>
      </w:r>
    </w:p>
    <w:bookmarkStart w:id="22" w:name="project-overview-academic-justification"/>
    <w:p>
      <w:pPr>
        <w:pStyle w:val="Heading2"/>
      </w:pPr>
      <w:r>
        <w:t xml:space="preserve">Project Overview &amp; Academic Justification</w:t>
      </w:r>
    </w:p>
    <w:p>
      <w:pPr>
        <w:pStyle w:val="FirstParagraph"/>
      </w:pPr>
      <w:r>
        <w:t xml:space="preserve">This document serves as the formal technical documentation for the</w:t>
      </w:r>
      <w:r>
        <w:t xml:space="preserve"> </w:t>
      </w:r>
      <w:r>
        <w:rPr>
          <w:b/>
          <w:bCs/>
        </w:rPr>
        <w:t xml:space="preserve">Design and Implementation of a Secure Digital Identity Management System (Secure-DIMS)</w:t>
      </w:r>
      <w:r>
        <w:t xml:space="preserve">. The system, known commercially as the</w:t>
      </w:r>
      <w:r>
        <w:t xml:space="preserve"> </w:t>
      </w:r>
      <w:r>
        <w:rPr>
          <w:b/>
          <w:bCs/>
        </w:rPr>
        <w:t xml:space="preserve">Vortex Identity Ecosystem</w:t>
      </w:r>
      <w:r>
        <w:t xml:space="preserve">, is engineered to address the critical challenges of identity theft, data fragmentation, and centralized trust in modern digital environments.</w:t>
      </w:r>
    </w:p>
    <w:bookmarkStart w:id="20" w:name="name-vortex-identity-ecosystem"/>
    <w:p>
      <w:pPr>
        <w:pStyle w:val="Heading3"/>
      </w:pPr>
      <w:r>
        <w:rPr>
          <w:b/>
          <w:bCs/>
        </w:rPr>
        <w:t xml:space="preserve">Name</w:t>
      </w:r>
      <w:r>
        <w:t xml:space="preserve">: Vortex Identity Ecosystem</w:t>
      </w:r>
    </w:p>
    <w:bookmarkEnd w:id="20"/>
    <w:bookmarkStart w:id="21" w:name="description"/>
    <w:p>
      <w:pPr>
        <w:pStyle w:val="Heading3"/>
      </w:pPr>
      <w:r>
        <w:rPr>
          <w:b/>
          <w:bCs/>
        </w:rPr>
        <w:t xml:space="preserve">Description</w:t>
      </w:r>
    </w:p>
    <w:p>
      <w:pPr>
        <w:pStyle w:val="FirstParagraph"/>
      </w:pPr>
      <w:r>
        <w:t xml:space="preserve">The Vortex Identity Ecosystem is a decentralized platform that allows individuals to own, manage, and prove their identity without relying on traditional passwords or centralized data silos. It implements a</w:t>
      </w:r>
      <w:r>
        <w:t xml:space="preserve"> </w:t>
      </w:r>
      <w:r>
        <w:t xml:space="preserve">“</w:t>
      </w:r>
      <w:r>
        <w:t xml:space="preserve">Trust Triangle</w:t>
      </w:r>
      <w:r>
        <w:t xml:space="preserve">”</w:t>
      </w:r>
      <w:r>
        <w:t xml:space="preserve"> </w:t>
      </w:r>
      <w:r>
        <w:t xml:space="preserve">involving three primary actors: the</w:t>
      </w:r>
      <w:r>
        <w:t xml:space="preserve"> </w:t>
      </w:r>
      <w:r>
        <w:rPr>
          <w:b/>
          <w:bCs/>
        </w:rPr>
        <w:t xml:space="preserve">Holder</w:t>
      </w:r>
      <w:r>
        <w:t xml:space="preserve"> </w:t>
      </w:r>
      <w:r>
        <w:t xml:space="preserve">(the user), the</w:t>
      </w:r>
      <w:r>
        <w:t xml:space="preserve"> </w:t>
      </w:r>
      <w:r>
        <w:rPr>
          <w:b/>
          <w:bCs/>
        </w:rPr>
        <w:t xml:space="preserve">Issuer</w:t>
      </w:r>
      <w:r>
        <w:t xml:space="preserve"> </w:t>
      </w:r>
      <w:r>
        <w:t xml:space="preserve">(the authority), and the</w:t>
      </w:r>
      <w:r>
        <w:t xml:space="preserve"> </w:t>
      </w:r>
      <w:r>
        <w:rPr>
          <w:b/>
          <w:bCs/>
        </w:rPr>
        <w:t xml:space="preserve">Verifier</w:t>
      </w:r>
      <w:r>
        <w:t xml:space="preserve"> </w:t>
      </w:r>
      <w:r>
        <w:t xml:space="preserve">(the third-party service).</w:t>
      </w:r>
    </w:p>
    <w:p>
      <w:pPr>
        <w:pStyle w:val="BodyText"/>
      </w:pPr>
      <w:r>
        <w:t xml:space="preserve">Unlike traditional systems where your data is stored in a database you don’t control, Vortex uses</w:t>
      </w:r>
      <w:r>
        <w:t xml:space="preserve"> </w:t>
      </w:r>
      <w:r>
        <w:rPr>
          <w:b/>
          <w:bCs/>
        </w:rPr>
        <w:t xml:space="preserve">on-device cryptography</w:t>
      </w:r>
      <w:r>
        <w:t xml:space="preserve"> </w:t>
      </w:r>
      <w:r>
        <w:t xml:space="preserve">to ensure that your</w:t>
      </w:r>
      <w:r>
        <w:t xml:space="preserve"> </w:t>
      </w:r>
      <w:r>
        <w:t xml:space="preserve">“</w:t>
      </w:r>
      <w:r>
        <w:t xml:space="preserve">Private Key</w:t>
      </w:r>
      <w:r>
        <w:t xml:space="preserve">”</w:t>
      </w:r>
      <w:r>
        <w:t xml:space="preserve">—your digital signature—never leaves your browser.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sign-philosophy-methodology"/>
    <w:p>
      <w:pPr>
        <w:pStyle w:val="Heading2"/>
      </w:pPr>
      <w:r>
        <w:t xml:space="preserve">1. Design Philosophy &amp; Methodology</w:t>
      </w:r>
    </w:p>
    <w:p>
      <w:pPr>
        <w:pStyle w:val="FirstParagraph"/>
      </w:pPr>
      <w:r>
        <w:t xml:space="preserve">The design of this system follows the</w:t>
      </w:r>
      <w:r>
        <w:t xml:space="preserve"> </w:t>
      </w:r>
      <w:r>
        <w:rPr>
          <w:b/>
          <w:bCs/>
        </w:rPr>
        <w:t xml:space="preserve">Self-Sovereign Identity (SSI) trust triangle model</w:t>
      </w:r>
      <w:r>
        <w:t xml:space="preserve">, ensuring a robust architectural separation between stakeholders.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</w:t>
      </w:r>
      <w:r>
        <w:t xml:space="preserve">: To eliminate centralized identity providers (like Facebook or Google Login) and replace them with a decentralized protocol where users own their root keys.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Architectural Design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Holder-Centricity</w:t>
      </w:r>
      <w:r>
        <w:t xml:space="preserve">: All sensitive data is controlled by the user’s browser.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Cryptographic Anchoring</w:t>
      </w:r>
      <w:r>
        <w:t xml:space="preserve">: Trust is established through math (RSA-PSS) rather than human promise.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Level-Based Assurance</w:t>
      </w:r>
      <w:r>
        <w:t xml:space="preserve">: A design that allows for gradual trust building, from simple self-assertions (Email/Phone) to formal administrative verification (Institution/ID).</w:t>
      </w:r>
    </w:p>
    <w:p>
      <w:r>
        <w:pict>
          <v:rect style="width:0;height:1.5pt" o:hralign="center" o:hrstd="t" o:hr="t"/>
        </w:pict>
      </w:r>
    </w:p>
    <w:bookmarkEnd w:id="23"/>
    <w:bookmarkStart w:id="26" w:name="implementation-framework"/>
    <w:p>
      <w:pPr>
        <w:pStyle w:val="Heading2"/>
      </w:pPr>
      <w:r>
        <w:t xml:space="preserve">2. Implementation Framework</w:t>
      </w:r>
    </w:p>
    <w:bookmarkStart w:id="24" w:name="technical-implementation-the-secure-core"/>
    <w:p>
      <w:pPr>
        <w:pStyle w:val="Heading3"/>
      </w:pPr>
      <w:r>
        <w:rPr>
          <w:b/>
          <w:bCs/>
        </w:rPr>
        <w:t xml:space="preserve">Technical Implementation (The Secure Core)</w:t>
      </w:r>
    </w:p>
    <w:p>
      <w:pPr>
        <w:pStyle w:val="FirstParagraph"/>
      </w:pPr>
      <w:r>
        <w:t xml:space="preserve">The implementation leverages a modern tech stack chosen for its security and speed: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Next.js 16 (React 19)</w:t>
      </w:r>
      <w:r>
        <w:t xml:space="preserve">: Chosen for its server-side rendering (SSR) capabilities which allow for secure, optimized page delivery.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</w:t>
      </w:r>
      <w:r>
        <w:t xml:space="preserve">: Used throughout to ensure type-safety and prevent logical errors in cryptographic operations.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 (PostgreSQL)</w:t>
      </w:r>
      <w:r>
        <w:t xml:space="preserve">: Serves as the persistent identity registry, utilizing</w:t>
      </w:r>
      <w:r>
        <w:t xml:space="preserve"> </w:t>
      </w:r>
      <w:r>
        <w:rPr>
          <w:b/>
          <w:bCs/>
        </w:rPr>
        <w:t xml:space="preserve">Row Level Security (RLS)</w:t>
      </w:r>
      <w:r>
        <w:t xml:space="preserve"> </w:t>
      </w:r>
      <w:r>
        <w:t xml:space="preserve">to ensure no user can access another’s private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Crypto API</w:t>
      </w:r>
      <w:r>
        <w:t xml:space="preserve">: The implementation uses</w:t>
      </w:r>
      <w:r>
        <w:t xml:space="preserve"> </w:t>
      </w:r>
      <w:r>
        <w:rPr>
          <w:rStyle w:val="VerbatimChar"/>
        </w:rPr>
        <w:t xml:space="preserve">crypto.subtle</w:t>
      </w:r>
      <w:r>
        <w:t xml:space="preserve"> </w:t>
      </w:r>
      <w:r>
        <w:t xml:space="preserve">for hardware-accelerated, secure key generation.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JWS (JSON Web Signatures)</w:t>
      </w:r>
      <w:r>
        <w:t xml:space="preserve">: Used for the implementation of the</w:t>
      </w:r>
      <w:r>
        <w:t xml:space="preserve"> </w:t>
      </w:r>
      <w:r>
        <w:t xml:space="preserve">“</w:t>
      </w:r>
      <w:r>
        <w:t xml:space="preserve">Selective Disclosure</w:t>
      </w:r>
      <w:r>
        <w:t xml:space="preserve">”</w:t>
      </w:r>
      <w:r>
        <w:t xml:space="preserve"> </w:t>
      </w:r>
      <w:r>
        <w:t xml:space="preserve">feature, allowing for signed, tamper-proof tokens.</w:t>
      </w:r>
    </w:p>
    <w:bookmarkEnd w:id="24"/>
    <w:bookmarkStart w:id="25" w:name="laymans-explanation-for-everyone"/>
    <w:p>
      <w:pPr>
        <w:pStyle w:val="Heading3"/>
      </w:pPr>
      <w:r>
        <w:rPr>
          <w:b/>
          <w:bCs/>
        </w:rPr>
        <w:t xml:space="preserve">Layman’s Explanation (For Everyone)</w:t>
      </w:r>
    </w:p>
    <w:p>
      <w:pPr>
        <w:pStyle w:val="FirstParagraph"/>
      </w:pPr>
      <w:r>
        <w:t xml:space="preserve">Imagine your identity is a transparent box.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Creation</w:t>
      </w:r>
      <w:r>
        <w:t xml:space="preserve">: You create a</w:t>
      </w:r>
      <w:r>
        <w:t xml:space="preserve"> </w:t>
      </w:r>
      <w:r>
        <w:t xml:space="preserve">“</w:t>
      </w:r>
      <w:r>
        <w:t xml:space="preserve">Magic Key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Public Lock.</w:t>
      </w:r>
      <w:r>
        <w:t xml:space="preserve">”</w:t>
      </w:r>
      <w:r>
        <w:t xml:space="preserve"> </w:t>
      </w:r>
      <w:r>
        <w:t xml:space="preserve">Your Lock is put on the Vortex platform so everyone knows it’s yours, but you keep the Magic Key in your pocket.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Attributes</w:t>
      </w:r>
      <w:r>
        <w:t xml:space="preserve">: You put</w:t>
      </w:r>
      <w:r>
        <w:t xml:space="preserve"> </w:t>
      </w:r>
      <w:r>
        <w:t xml:space="preserve">“</w:t>
      </w:r>
      <w:r>
        <w:t xml:space="preserve">Stickers</w:t>
      </w:r>
      <w:r>
        <w:t xml:space="preserve">”</w:t>
      </w:r>
      <w:r>
        <w:t xml:space="preserve"> </w:t>
      </w:r>
      <w:r>
        <w:t xml:space="preserve">(like your name or school) in your box.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Your school looks at your</w:t>
      </w:r>
      <w:r>
        <w:t xml:space="preserve"> </w:t>
      </w:r>
      <w:r>
        <w:t xml:space="preserve">“</w:t>
      </w:r>
      <w:r>
        <w:t xml:space="preserve">Sticker</w:t>
      </w:r>
      <w:r>
        <w:t xml:space="preserve">”</w:t>
      </w:r>
      <w:r>
        <w:t xml:space="preserve"> </w:t>
      </w:r>
      <w:r>
        <w:t xml:space="preserve">and puts a</w:t>
      </w:r>
      <w:r>
        <w:t xml:space="preserve"> </w:t>
      </w:r>
      <w:r>
        <w:t xml:space="preserve">“</w:t>
      </w:r>
      <w:r>
        <w:t xml:space="preserve">Gold Star</w:t>
      </w:r>
      <w:r>
        <w:t xml:space="preserve">”</w:t>
      </w:r>
      <w:r>
        <w:t xml:space="preserve"> </w:t>
      </w:r>
      <w:r>
        <w:t xml:space="preserve">on it.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Sharing</w:t>
      </w:r>
      <w:r>
        <w:t xml:space="preserve">: If a library wants to know your name, you don’t show the whole box. You use your Magic Key to create a small</w:t>
      </w:r>
      <w:r>
        <w:t xml:space="preserve"> </w:t>
      </w:r>
      <w:r>
        <w:t xml:space="preserve">“</w:t>
      </w:r>
      <w:r>
        <w:t xml:space="preserve">Signed Note</w:t>
      </w:r>
      <w:r>
        <w:t xml:space="preserve">”</w:t>
      </w:r>
      <w:r>
        <w:t xml:space="preserve"> </w:t>
      </w:r>
      <w:r>
        <w:t xml:space="preserve">that only shows your name and the</w:t>
      </w:r>
      <w:r>
        <w:t xml:space="preserve"> </w:t>
      </w:r>
      <w:r>
        <w:t xml:space="preserve">“</w:t>
      </w:r>
      <w:r>
        <w:t xml:space="preserve">Gold Star.</w:t>
      </w:r>
      <w:r>
        <w:t xml:space="preserve">”</w:t>
      </w:r>
      <w:r>
        <w:t xml:space="preserve"> </w:t>
      </w:r>
      <w:r>
        <w:t xml:space="preserve">The library checks the note against your Public Lock to know it’s real.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al-world-use-cases"/>
    <w:p>
      <w:pPr>
        <w:pStyle w:val="Heading2"/>
      </w:pPr>
      <w:r>
        <w:t xml:space="preserve">3. Real-World Use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Academic Credentials</w:t>
      </w:r>
      <w:r>
        <w:t xml:space="preserve">: Universities (Issuers) can verify a student’s degree. The student (Holder) can then prove they graduated to an employer (Verifier) without needing a scanned transcript.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Cross-Border Travel</w:t>
      </w:r>
      <w:r>
        <w:t xml:space="preserve">: A government can issue a digital visa (Attribute). The traveler proves they have the visa to an airline (Verifier) during check-in.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Services (KYC)</w:t>
      </w:r>
      <w:r>
        <w:t xml:space="preserve">: Banks can verify a customer’s address. The customer can then share that verified address with another service for instant account opening.</w:t>
      </w:r>
    </w:p>
    <w:p>
      <w:r>
        <w:pict>
          <v:rect style="width:0;height:1.5pt" o:hralign="center" o:hrstd="t" o:hr="t"/>
        </w:pict>
      </w:r>
    </w:p>
    <w:bookmarkEnd w:id="27"/>
    <w:bookmarkStart w:id="32" w:name="setup-guide-from-unzip-to-docker"/>
    <w:p>
      <w:pPr>
        <w:pStyle w:val="Heading2"/>
      </w:pPr>
      <w:r>
        <w:t xml:space="preserve">4. Setup Guide (From Unzip to Docker)</w:t>
      </w:r>
    </w:p>
    <w:p>
      <w:pPr>
        <w:pStyle w:val="FirstParagraph"/>
      </w:pPr>
      <w:r>
        <w:t xml:space="preserve">To run the Vortex Identity Ecosystem, follow these steps:</w:t>
      </w:r>
    </w:p>
    <w:bookmarkStart w:id="28" w:name="step-1-unzip-and-prepare"/>
    <w:p>
      <w:pPr>
        <w:pStyle w:val="Heading3"/>
      </w:pPr>
      <w:r>
        <w:rPr>
          <w:b/>
          <w:bCs/>
        </w:rPr>
        <w:t xml:space="preserve">Step 1: Unzip and Prepare</w:t>
      </w:r>
    </w:p>
    <w:p>
      <w:pPr>
        <w:pStyle w:val="Compact"/>
        <w:numPr>
          <w:ilvl w:val="0"/>
          <w:numId w:val="1004"/>
        </w:numPr>
      </w:pPr>
      <w:r>
        <w:t xml:space="preserve">Extract the</w:t>
      </w:r>
      <w:r>
        <w:t xml:space="preserve"> </w:t>
      </w:r>
      <w:r>
        <w:rPr>
          <w:rStyle w:val="VerbatimChar"/>
        </w:rPr>
        <w:t xml:space="preserve">secure-dims</w:t>
      </w:r>
      <w:r>
        <w:t xml:space="preserve"> </w:t>
      </w:r>
      <w:r>
        <w:t xml:space="preserve">folder from the archive.</w:t>
      </w:r>
    </w:p>
    <w:p>
      <w:pPr>
        <w:pStyle w:val="Compact"/>
        <w:numPr>
          <w:ilvl w:val="0"/>
          <w:numId w:val="1004"/>
        </w:numPr>
      </w:pPr>
      <w:r>
        <w:t xml:space="preserve">Open your terminal and navigate to the</w:t>
      </w:r>
      <w:r>
        <w:t xml:space="preserve"> </w:t>
      </w:r>
      <w:r>
        <w:rPr>
          <w:rStyle w:val="VerbatimChar"/>
        </w:rPr>
        <w:t xml:space="preserve">secure-dims</w:t>
      </w:r>
      <w:r>
        <w:t xml:space="preserve"> </w:t>
      </w:r>
      <w:r>
        <w:t xml:space="preserve">directory.</w:t>
      </w:r>
    </w:p>
    <w:bookmarkEnd w:id="28"/>
    <w:bookmarkStart w:id="29" w:name="step-2-environment-configuration"/>
    <w:p>
      <w:pPr>
        <w:pStyle w:val="Heading3"/>
      </w:pPr>
      <w:r>
        <w:rPr>
          <w:b/>
          <w:bCs/>
        </w:rPr>
        <w:t xml:space="preserve">Step 2: Environment Configuration</w:t>
      </w:r>
    </w:p>
    <w:p>
      <w:pPr>
        <w:pStyle w:val="Compact"/>
        <w:numPr>
          <w:ilvl w:val="0"/>
          <w:numId w:val="1005"/>
        </w:numPr>
      </w:pPr>
      <w:r>
        <w:t xml:space="preserve">Locate the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(or create one).</w:t>
      </w:r>
    </w:p>
    <w:p>
      <w:pPr>
        <w:pStyle w:val="Compact"/>
        <w:numPr>
          <w:ilvl w:val="0"/>
          <w:numId w:val="1005"/>
        </w:numPr>
      </w:pPr>
      <w:r>
        <w:t xml:space="preserve">Ensure it contains valid Supabase credentials:</w:t>
      </w:r>
      <w:r>
        <w:t xml:space="preserve"> </w:t>
      </w:r>
      <w:r>
        <w:rPr>
          <w:rStyle w:val="VerbatimChar"/>
        </w:rPr>
        <w:t xml:space="preserve">env     NEXT_PUBLIC_SUPABASE_URL=your_project_url     NEXT_PUBLIC_SUPABASE_ANON_KEY=your_anon_key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Users</w:t>
      </w:r>
      <w:r>
        <w:t xml:space="preserve">: Run the following command to prepare for Docker build:</w:t>
      </w:r>
      <w:r>
        <w:t xml:space="preserve"> </w:t>
      </w:r>
      <w:r>
        <w:rPr>
          <w:rStyle w:val="VerbatimChar"/>
        </w:rPr>
        <w:t xml:space="preserve">powershell     copy .env.local .env</w:t>
      </w:r>
    </w:p>
    <w:bookmarkEnd w:id="29"/>
    <w:bookmarkStart w:id="31" w:name="step-3-run-with-docker"/>
    <w:p>
      <w:pPr>
        <w:pStyle w:val="Heading3"/>
      </w:pPr>
      <w:r>
        <w:rPr>
          <w:b/>
          <w:bCs/>
        </w:rPr>
        <w:t xml:space="preserve">Step 3: Run with Docker</w:t>
      </w:r>
    </w:p>
    <w:p>
      <w:pPr>
        <w:pStyle w:val="Compact"/>
        <w:numPr>
          <w:ilvl w:val="0"/>
          <w:numId w:val="1006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 </w:t>
      </w:r>
      <w:r>
        <w:t xml:space="preserve">is open and running.</w:t>
      </w:r>
    </w:p>
    <w:p>
      <w:pPr>
        <w:pStyle w:val="Compact"/>
        <w:numPr>
          <w:ilvl w:val="0"/>
          <w:numId w:val="1006"/>
        </w:numPr>
      </w:pPr>
      <w:r>
        <w:t xml:space="preserve">Run the build and start command:</w:t>
      </w:r>
      <w:r>
        <w:t xml:space="preserve"> </w:t>
      </w:r>
      <w:r>
        <w:rPr>
          <w:rStyle w:val="VerbatimChar"/>
        </w:rPr>
        <w:t xml:space="preserve">bash     docker-compose up --build</w:t>
      </w:r>
    </w:p>
    <w:p>
      <w:pPr>
        <w:pStyle w:val="Compact"/>
        <w:numPr>
          <w:ilvl w:val="0"/>
          <w:numId w:val="1006"/>
        </w:numPr>
      </w:pPr>
      <w:r>
        <w:t xml:space="preserve">Once the terminal says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, go to</w:t>
      </w:r>
      <w:r>
        <w:t xml:space="preserve"> </w:t>
      </w:r>
      <w:hyperlink r:id="rId30">
        <w:r>
          <w:rPr>
            <w:rStyle w:val="Hyperlink"/>
          </w:rPr>
          <w:t xml:space="preserve">http://localhost:3000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actical-use-cases-for-actors"/>
    <w:p>
      <w:pPr>
        <w:pStyle w:val="Heading2"/>
      </w:pPr>
      <w:r>
        <w:t xml:space="preserve">5. Practical Use Cases for Actors</w:t>
      </w:r>
    </w:p>
    <w:bookmarkStart w:id="33" w:name="the-identity-holder-user"/>
    <w:p>
      <w:pPr>
        <w:pStyle w:val="Heading3"/>
      </w:pPr>
      <w:r>
        <w:rPr>
          <w:b/>
          <w:bCs/>
        </w:rPr>
        <w:t xml:space="preserve">👤 The Identity Holder (User)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Persona</w:t>
      </w:r>
      <w:r>
        <w:t xml:space="preserve">: An individual user.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Build a high-trust digital profile.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Actions</w:t>
      </w:r>
      <w:r>
        <w:t xml:space="preserve">: Add personal details, verify email/phone via simulation, and request official verification from institutions.</w:t>
      </w:r>
    </w:p>
    <w:bookmarkEnd w:id="33"/>
    <w:bookmarkStart w:id="34" w:name="the-identity-issuer-authority"/>
    <w:p>
      <w:pPr>
        <w:pStyle w:val="Heading3"/>
      </w:pPr>
      <w:r>
        <w:rPr>
          <w:b/>
          <w:bCs/>
        </w:rPr>
        <w:t xml:space="preserve">🏛️ The Identity Issuer (Authority)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Persona</w:t>
      </w:r>
      <w:r>
        <w:t xml:space="preserve">: A University, Government, or Employer.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Vouch for the data provided by holders.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Actions</w:t>
      </w:r>
      <w:r>
        <w:t xml:space="preserve">: Access the</w:t>
      </w:r>
      <w:r>
        <w:t xml:space="preserve"> </w:t>
      </w:r>
      <w:r>
        <w:rPr>
          <w:b/>
          <w:bCs/>
        </w:rPr>
        <w:t xml:space="preserve">Request Queue</w:t>
      </w:r>
      <w:r>
        <w:t xml:space="preserve"> </w:t>
      </w:r>
      <w:r>
        <w:t xml:space="preserve">to review proof (photos/documents) and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 </w:t>
      </w:r>
      <w:r>
        <w:t xml:space="preserve">claims.</w:t>
      </w:r>
    </w:p>
    <w:bookmarkEnd w:id="34"/>
    <w:bookmarkStart w:id="35" w:name="the-identity-verifier-public"/>
    <w:p>
      <w:pPr>
        <w:pStyle w:val="Heading3"/>
      </w:pPr>
      <w:r>
        <w:rPr>
          <w:b/>
          <w:bCs/>
        </w:rPr>
        <w:t xml:space="preserve">🔍 The Identity Verifier (Public)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Persona</w:t>
      </w:r>
      <w:r>
        <w:t xml:space="preserve">: A Bank, Library, or Third-party App.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Check if a user’s data is authentic without seeing their full profile.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Actions</w:t>
      </w:r>
      <w:r>
        <w:t xml:space="preserve">: Use the</w:t>
      </w:r>
      <w:r>
        <w:t xml:space="preserve"> </w:t>
      </w:r>
      <w:r>
        <w:rPr>
          <w:b/>
          <w:bCs/>
        </w:rPr>
        <w:t xml:space="preserve">Verifier Playground</w:t>
      </w:r>
      <w:r>
        <w:t xml:space="preserve"> </w:t>
      </w:r>
      <w:r>
        <w:t xml:space="preserve">to paste a token provided by a holder and get instant cryptographic confirmation of its validity.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dashboard-menu-breakdown"/>
    <w:p>
      <w:pPr>
        <w:pStyle w:val="Heading2"/>
      </w:pPr>
      <w:r>
        <w:t xml:space="preserve">6. Dashboard &amp; Menu Breakdown</w:t>
      </w:r>
    </w:p>
    <w:p>
      <w:pPr>
        <w:pStyle w:val="FirstParagraph"/>
      </w:pPr>
      <w:r>
        <w:t xml:space="preserve">The sidebar is organized into logical</w:t>
      </w:r>
      <w:r>
        <w:t xml:space="preserve"> </w:t>
      </w:r>
      <w:r>
        <w:t xml:space="preserve">“</w:t>
      </w:r>
      <w:r>
        <w:t xml:space="preserve">Rooms</w:t>
      </w:r>
      <w:r>
        <w:t xml:space="preserve">”</w:t>
      </w:r>
      <w:r>
        <w:t xml:space="preserve"> </w:t>
      </w:r>
      <w:r>
        <w:t xml:space="preserve">for each role.</w:t>
      </w:r>
    </w:p>
    <w:bookmarkStart w:id="37" w:name="digital-wallet-holder-section"/>
    <w:p>
      <w:pPr>
        <w:pStyle w:val="Heading3"/>
      </w:pPr>
      <w:r>
        <w:rPr>
          <w:b/>
          <w:bCs/>
        </w:rPr>
        <w:t xml:space="preserve">🏠 Digital Wallet (Holder Section)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Dashboard</w:t>
      </w:r>
      <w:r>
        <w:t xml:space="preserve">: Your digital ID card. It shows your</w:t>
      </w:r>
      <w:r>
        <w:t xml:space="preserve"> </w:t>
      </w:r>
      <w:r>
        <w:rPr>
          <w:b/>
          <w:bCs/>
        </w:rPr>
        <w:t xml:space="preserve">DID</w:t>
      </w:r>
      <w:r>
        <w:t xml:space="preserve">, your current</w:t>
      </w:r>
      <w:r>
        <w:t xml:space="preserve"> </w:t>
      </w:r>
      <w:r>
        <w:rPr>
          <w:b/>
          <w:bCs/>
        </w:rPr>
        <w:t xml:space="preserve">Trust Level (L1 to L4)</w:t>
      </w:r>
      <w:r>
        <w:t xml:space="preserve">, and a checklist of what needs to be verified next.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My Attributes</w:t>
      </w:r>
      <w:r>
        <w:t xml:space="preserve">: Your digital filing cabinet. Add</w:t>
      </w:r>
      <w:r>
        <w:t xml:space="preserve"> </w:t>
      </w:r>
      <w:r>
        <w:t xml:space="preserve">“</w:t>
      </w:r>
      <w:r>
        <w:t xml:space="preserve">Text</w:t>
      </w:r>
      <w:r>
        <w:t xml:space="preserve">”</w:t>
      </w:r>
      <w:r>
        <w:t xml:space="preserve"> </w:t>
      </w:r>
      <w:r>
        <w:t xml:space="preserve">(like an email) or</w:t>
      </w:r>
      <w:r>
        <w:t xml:space="preserve"> </w:t>
      </w:r>
      <w:r>
        <w:t xml:space="preserve">“</w:t>
      </w:r>
      <w:r>
        <w:t xml:space="preserve">Assets</w:t>
      </w:r>
      <w:r>
        <w:t xml:space="preserve">”</w:t>
      </w:r>
      <w:r>
        <w:t xml:space="preserve"> </w:t>
      </w:r>
      <w:r>
        <w:t xml:space="preserve">(like a photo of your Passport). You can edit or delete these here.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Selective Disclosure</w:t>
      </w:r>
      <w:r>
        <w:t xml:space="preserve">: The privacy engine. Check the boxes of the information you want to share, and click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 </w:t>
      </w:r>
      <w:r>
        <w:t xml:space="preserve">to create a secure token.</w:t>
      </w:r>
    </w:p>
    <w:bookmarkEnd w:id="37"/>
    <w:bookmarkStart w:id="38" w:name="authority-issuer-section"/>
    <w:p>
      <w:pPr>
        <w:pStyle w:val="Heading3"/>
      </w:pPr>
      <w:r>
        <w:rPr>
          <w:b/>
          <w:bCs/>
        </w:rPr>
        <w:t xml:space="preserve">🏛️ Authority (Issuer Section)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 Queue</w:t>
      </w:r>
      <w:r>
        <w:t xml:space="preserve">: A focused dashboard for admins. It shows all attributes waiting for approval. Admins can view uploaded document assets and 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to increase the user’s trust score.</w:t>
      </w:r>
    </w:p>
    <w:bookmarkEnd w:id="38"/>
    <w:bookmarkStart w:id="39" w:name="public-verifier-section"/>
    <w:p>
      <w:pPr>
        <w:pStyle w:val="Heading3"/>
      </w:pPr>
      <w:r>
        <w:rPr>
          <w:b/>
          <w:bCs/>
        </w:rPr>
        <w:t xml:space="preserve">🔍 Public (Verifier Section)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Verifier Playground</w:t>
      </w:r>
      <w:r>
        <w:t xml:space="preserve">: A sandbox to test the system. Paste a long token string here to see how an external app would</w:t>
      </w:r>
      <w:r>
        <w:t xml:space="preserve"> </w:t>
      </w:r>
      <w:r>
        <w:t xml:space="preserve">“</w:t>
      </w:r>
      <w:r>
        <w:t xml:space="preserve">Decode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Verify</w:t>
      </w:r>
      <w:r>
        <w:t xml:space="preserve">”</w:t>
      </w:r>
      <w:r>
        <w:t xml:space="preserve"> </w:t>
      </w:r>
      <w:r>
        <w:t xml:space="preserve">your identity claims.</w:t>
      </w:r>
    </w:p>
    <w:bookmarkEnd w:id="39"/>
    <w:bookmarkStart w:id="40" w:name="system-section"/>
    <w:p>
      <w:pPr>
        <w:pStyle w:val="Heading3"/>
      </w:pPr>
      <w:r>
        <w:rPr>
          <w:b/>
          <w:bCs/>
        </w:rPr>
        <w:t xml:space="preserve">⚙️ System Section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Logs</w:t>
      </w:r>
      <w:r>
        <w:t xml:space="preserve">: A transparent timeline. Every time you add an attribute, generate a token, or get verified, it’s recorded here with a unique transaction ID.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Settings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Download JSON DID Document</w:t>
      </w:r>
      <w:r>
        <w:t xml:space="preserve">: Download your identity document in a global W3C standard format.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Rotate Magic Keys</w:t>
      </w:r>
      <w:r>
        <w:t xml:space="preserve">: If you think your device is compromised, this feature generates brand-new security keys while keeping your same ID number (DID).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ion"/>
    <w:p>
      <w:pPr>
        <w:pStyle w:val="Heading2"/>
      </w:pPr>
      <w:r>
        <w:t xml:space="preserve">🏆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Design and Implementation of the Secure Digital Identity Management System</w:t>
      </w:r>
      <w:r>
        <w:t xml:space="preserve"> </w:t>
      </w:r>
      <w:r>
        <w:t xml:space="preserve">successfully demonstrates that privacy and security do not need to be sacrificed for usability. By leveraging modern cryptographic standards and a decentralized architecture, this project provides a scalable, secure, and user-centric solution for the next generation of digital identity.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localhost:3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localhost:3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2026-01-06T10:47:33Z</dcterms:created>
  <dcterms:modified xsi:type="dcterms:W3CDTF">2026-01-06T10:47:33Z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