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7582" w14:textId="77777777" w:rsidR="00F544B3" w:rsidRDefault="00F544B3" w:rsidP="00F544B3">
      <w:r>
        <w:t xml:space="preserve">Product Name: </w:t>
      </w:r>
      <w:proofErr w:type="spellStart"/>
      <w:r>
        <w:t>SkyGlow</w:t>
      </w:r>
      <w:proofErr w:type="spellEnd"/>
      <w:r>
        <w:t xml:space="preserve"> Lens Cleaner</w:t>
      </w:r>
    </w:p>
    <w:p w14:paraId="14B5DF96" w14:textId="77777777" w:rsidR="00F544B3" w:rsidRDefault="00F544B3" w:rsidP="00F544B3"/>
    <w:p w14:paraId="204F2B6D" w14:textId="77777777" w:rsidR="00F544B3" w:rsidRDefault="00F544B3" w:rsidP="00F544B3">
      <w:r>
        <w:t xml:space="preserve">Q1: What surfaces does </w:t>
      </w:r>
      <w:proofErr w:type="spellStart"/>
      <w:r>
        <w:t>SkyGlow</w:t>
      </w:r>
      <w:proofErr w:type="spellEnd"/>
      <w:r>
        <w:t xml:space="preserve"> work on?</w:t>
      </w:r>
    </w:p>
    <w:p w14:paraId="1841B557" w14:textId="77777777" w:rsidR="00F544B3" w:rsidRDefault="00F544B3" w:rsidP="00F544B3">
      <w:r>
        <w:t xml:space="preserve">A1: </w:t>
      </w:r>
      <w:proofErr w:type="spellStart"/>
      <w:r>
        <w:t>SkyGlow</w:t>
      </w:r>
      <w:proofErr w:type="spellEnd"/>
      <w:r>
        <w:t xml:space="preserve"> is specially formulated for glass, plastic, and optical coatings. Do not </w:t>
      </w:r>
      <w:proofErr w:type="gramStart"/>
      <w:r>
        <w:t>use</w:t>
      </w:r>
      <w:proofErr w:type="gramEnd"/>
      <w:r>
        <w:t xml:space="preserve"> on painted surfaces.</w:t>
      </w:r>
    </w:p>
    <w:p w14:paraId="2BD67BAF" w14:textId="77777777" w:rsidR="00F544B3" w:rsidRDefault="00F544B3" w:rsidP="00F544B3"/>
    <w:p w14:paraId="5E53C170" w14:textId="77777777" w:rsidR="00F544B3" w:rsidRDefault="00F544B3" w:rsidP="00F544B3">
      <w:r>
        <w:t xml:space="preserve">Q2: Is </w:t>
      </w:r>
      <w:proofErr w:type="spellStart"/>
      <w:r>
        <w:t>SkyGlow</w:t>
      </w:r>
      <w:proofErr w:type="spellEnd"/>
      <w:r>
        <w:t xml:space="preserve"> eco-friendly?</w:t>
      </w:r>
    </w:p>
    <w:p w14:paraId="4E30CFDC" w14:textId="77777777" w:rsidR="00F544B3" w:rsidRDefault="00F544B3" w:rsidP="00F544B3">
      <w:r>
        <w:t>A2: Yes! It contains biodegradable agents and is free from ammonia and sulfates.</w:t>
      </w:r>
    </w:p>
    <w:p w14:paraId="41A31386" w14:textId="77777777" w:rsidR="00F544B3" w:rsidRDefault="00F544B3" w:rsidP="00F544B3"/>
    <w:p w14:paraId="2830C509" w14:textId="77777777" w:rsidR="00F544B3" w:rsidRDefault="00F544B3" w:rsidP="00F544B3">
      <w:r>
        <w:t>Q3: How should I store it?</w:t>
      </w:r>
    </w:p>
    <w:p w14:paraId="4FE9DF0C" w14:textId="7203BD70" w:rsidR="00E424B8" w:rsidRDefault="00F544B3" w:rsidP="00F544B3">
      <w:r>
        <w:t>A3: Keep the bottle sealed and store at room temperature. Avoid direct sunlight.</w:t>
      </w:r>
    </w:p>
    <w:sectPr w:rsidR="00E424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B3"/>
    <w:rsid w:val="00E424B8"/>
    <w:rsid w:val="00EA5D32"/>
    <w:rsid w:val="00F5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3380"/>
  <w15:chartTrackingRefBased/>
  <w15:docId w15:val="{E70C6E30-C9E1-48F5-87AC-CC3ABA60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2025-07-24T12:16:00Z</dcterms:created>
  <dcterms:modified xsi:type="dcterms:W3CDTF">2025-07-24T12:17:00Z</dcterms:modified>
</cp:coreProperties>
</file>