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00"/>
        <w:jc w:val="center"/>
      </w:pPr>
      <w:r>
        <w:rPr>
          <w:spacing w:val="60"/>
          <w:sz w:val="22"/>
          <w:szCs w:val="22"/>
        </w:rPr>
        <w:t xml:space="preserve">XISOSIS · Institutional Research Paper</w:t>
      </w:r>
    </w:p>
    <w:p>
      <w:pPr>
        <w:spacing w:after="0" w:before="0"/>
        <w:jc w:val="center"/>
      </w:pPr>
      <w:r>
        <w:rPr>
          <w:b/>
          <w:bCs/>
          <w:sz w:val="36"/>
          <w:szCs w:val="36"/>
        </w:rPr>
        <w:t xml:space="preserve">SMOOTHNESS-INVARIANT HANKEL RANK,</w:t>
      </w:r>
    </w:p>
    <w:p>
      <w:pPr>
        <w:spacing w:after="0" w:before="0"/>
        <w:jc w:val="center"/>
      </w:pPr>
      <w:r>
        <w:rPr>
          <w:b/>
          <w:bCs/>
          <w:sz w:val="36"/>
          <w:szCs w:val="36"/>
        </w:rPr>
        <w:t xml:space="preserve">PRIMITIVE-CHARACTER BOUNDS FOR</w:t>
      </w:r>
    </w:p>
    <w:p>
      <w:pPr>
        <w:spacing w:after="0" w:before="0"/>
        <w:jc w:val="center"/>
      </w:pPr>
      <w:r>
        <w:rPr>
          <w:b/>
          <w:bCs/>
          <w:sz w:val="36"/>
          <w:szCs w:val="36"/>
        </w:rPr>
        <w:t xml:space="preserve">HIGHER p-ADIC DIGITS, AND QUADRATIC</w:t>
      </w:r>
    </w:p>
    <w:p>
      <w:pPr>
        <w:spacing w:after="0" w:before="0"/>
        <w:jc w:val="center"/>
      </w:pPr>
      <w:r>
        <w:rPr>
          <w:b/>
          <w:bCs/>
          <w:sz w:val="36"/>
          <w:szCs w:val="36"/>
        </w:rPr>
        <w:t xml:space="preserve">VALUATION-CLOCK ESTIMATION ON</w:t>
      </w:r>
    </w:p>
    <w:p>
      <w:pPr>
        <w:spacing w:after="240" w:before="0"/>
        <w:jc w:val="center"/>
      </w:pPr>
      <w:r>
        <w:rPr>
          <w:b/>
          <w:bCs/>
          <w:sz w:val="36"/>
          <w:szCs w:val="36"/>
        </w:rPr>
        <w:t xml:space="preserve">Qp-FOLIATIONS</w:t>
      </w:r>
    </w:p>
    <w:p>
      <w:pPr>
        <w:spacing w:after="480" w:line="264"/>
        <w:ind w:left="400" w:right="400"/>
        <w:jc w:val="center"/>
      </w:pPr>
      <w:r>
        <w:rPr>
          <w:i/>
          <w:iCs/>
          <w:sz w:val="20"/>
          <w:szCs w:val="20"/>
        </w:rPr>
        <w:t xml:space="preserve">Main result: for every prime p the transfer-matrix Hankel rank of the Qp-foliation phase is exactly p − 1, so smoothness of p − 1 cannot collapse the separation; the m-th p-adic digit has rank between (p − 1)</w:t>
      </w:r>
      <w:r>
        <w:rPr>
          <w:i/>
          <w:iCs/>
          <w:sz w:val="20"/>
          <w:szCs w:val="20"/>
          <w:vertAlign w:val="superscript"/>
        </w:rPr>
        <w:t xml:space="preserve">2</w:t>
      </w:r>
      <w:r>
        <w:rPr>
          <w:i/>
          <w:iCs/>
          <w:sz w:val="20"/>
          <w:szCs w:val="20"/>
        </w:rPr>
        <w:t xml:space="preserve"> and p</w:t>
      </w:r>
      <w:r>
        <w:rPr>
          <w:i/>
          <w:iCs/>
          <w:sz w:val="20"/>
          <w:szCs w:val="20"/>
          <w:vertAlign w:val="superscript"/>
        </w:rPr>
        <w:t xml:space="preserve">m−1</w:t>
      </w:r>
      <w:r>
        <w:rPr>
          <w:i/>
          <w:iCs/>
          <w:sz w:val="20"/>
          <w:szCs w:val="20"/>
        </w:rPr>
        <w:t xml:space="preserve">(p − 1)</w:t>
      </w:r>
      <w:r>
        <w:rPr>
          <w:i/>
          <w:iCs/>
          <w:sz w:val="20"/>
          <w:szCs w:val="20"/>
          <w:vertAlign w:val="superscript"/>
        </w:rPr>
        <w:t xml:space="preserve">2</w:t>
      </w:r>
      <w:r>
        <w:rPr>
          <w:i/>
          <w:iCs/>
          <w:sz w:val="20"/>
          <w:szCs w:val="20"/>
        </w:rPr>
        <w:t xml:space="preserve">, exactly (p − 1)</w:t>
      </w:r>
      <w:r>
        <w:rPr>
          <w:i/>
          <w:iCs/>
          <w:sz w:val="20"/>
          <w:szCs w:val="20"/>
          <w:vertAlign w:val="superscript"/>
        </w:rPr>
        <w:t xml:space="preserve">2</w:t>
      </w:r>
      <w:r>
        <w:rPr>
          <w:i/>
          <w:iCs/>
          <w:sz w:val="20"/>
          <w:szCs w:val="20"/>
        </w:rPr>
        <w:t xml:space="preserve"> for m = 1; and valuation-clock amplitude estimation yields a quadratic speedup on non-uniform networks.</w:t>
      </w:r>
    </w:p>
    <w:p>
      <w:pPr>
        <w:spacing w:after="20" w:before="0"/>
        <w:jc w:val="center"/>
      </w:pPr>
      <w:r>
        <w:rPr>
          <w:b/>
          <w:bCs/>
          <w:sz w:val="24"/>
          <w:szCs w:val="24"/>
        </w:rPr>
        <w:t xml:space="preserve">Roger Cooperman</w:t>
      </w:r>
    </w:p>
    <w:p>
      <w:pPr>
        <w:spacing w:after="20" w:before="0"/>
        <w:jc w:val="center"/>
      </w:pPr>
      <w:hyperlink w:history="1" r:id="rIdoyii4eygr3e7lvrozsmrf">
        <w:r>
          <w:rPr>
            <w:b/>
            <w:bCs/>
            <w:color w:val="0563C1"/>
            <w:sz w:val="24"/>
            <w:szCs w:val="24"/>
            <w:u w:val="single"/>
          </w:rPr>
          <w:t xml:space="preserve">https://orcid.org/0009-0009-5011-2135</w:t>
        </w:r>
      </w:hyperlink>
    </w:p>
    <w:p>
      <w:pPr>
        <w:spacing w:after="20" w:before="0"/>
        <w:jc w:val="center"/>
      </w:pPr>
      <w:r>
        <w:rPr>
          <w:b/>
          <w:bCs/>
          <w:sz w:val="24"/>
          <w:szCs w:val="24"/>
        </w:rPr>
        <w:t xml:space="preserve">and A.E. Petrunina V.V.</w:t>
      </w:r>
    </w:p>
    <w:p>
      <w:pPr>
        <w:spacing w:after="480" w:before="0"/>
        <w:jc w:val="center"/>
      </w:pPr>
      <w:hyperlink w:history="1" r:id="rIdrf0xxvrzu_n3ff_5-wpky">
        <w:r>
          <w:rPr>
            <w:b/>
            <w:bCs/>
            <w:color w:val="0563C1"/>
            <w:sz w:val="24"/>
            <w:szCs w:val="24"/>
            <w:u w:val="single"/>
          </w:rPr>
          <w:t xml:space="preserve">https://orcid.org/0009-0002-4595-736X</w:t>
        </w:r>
      </w:hyperlink>
    </w:p>
    <w:p>
      <w:pPr>
        <w:spacing w:after="60" w:before="0"/>
        <w:jc w:val="center"/>
      </w:pPr>
      <w:r>
        <w:rPr>
          <w:sz w:val="24"/>
          <w:szCs w:val="24"/>
        </w:rPr>
        <w:t xml:space="preserve">Vienna · 18 October 2026</w:t>
      </w:r>
    </w:p>
    <w:p>
      <w:pPr>
        <w:spacing w:after="360" w:before="0"/>
        <w:jc w:val="center"/>
      </w:pPr>
      <w:r>
        <w:rPr>
          <w:color w:val="555555"/>
          <w:sz w:val="18"/>
          <w:szCs w:val="18"/>
        </w:rPr>
        <w:t xml:space="preserve">© 2026 Roger Cooperman; A.E. Petrunina V.V. · Released under the MIT License (see Licence)</w:t>
      </w:r>
    </w:p>
    <w:p>
      <w:pPr>
        <w:spacing w:after="40" w:before="0"/>
        <w:jc w:val="center"/>
      </w:pPr>
      <w:r>
        <w:rPr>
          <w:color w:val="333333"/>
          <w:sz w:val="18"/>
          <w:szCs w:val="18"/>
        </w:rPr>
        <w:t xml:space="preserve">This white paper — DOI: </w:t>
      </w:r>
      <w:r>
        <w:rPr>
          <w:color w:val="333333"/>
          <w:sz w:val="18"/>
          <w:szCs w:val="18"/>
          <w:shd w:fill="FFF2A8" w:color="auto" w:val="clear"/>
        </w:rPr>
        <w:t xml:space="preserve">10.XXXX/XXXXX (to be assigned)</w:t>
      </w:r>
    </w:p>
    <w:p>
      <w:pPr>
        <w:spacing w:after="40" w:before="0"/>
        <w:jc w:val="center"/>
      </w:pPr>
      <w:r>
        <w:rPr>
          <w:color w:val="333333"/>
          <w:sz w:val="18"/>
          <w:szCs w:val="18"/>
        </w:rPr>
        <w:t xml:space="preserve">Qp-Foliation Interference Theorem (Cooperman &amp; Petrunina, 2026) — DOI: </w:t>
      </w:r>
      <w:r>
        <w:rPr>
          <w:color w:val="333333"/>
          <w:sz w:val="18"/>
          <w:szCs w:val="18"/>
          <w:shd w:fill="FFF2A8" w:color="auto" w:val="clear"/>
        </w:rPr>
        <w:t xml:space="preserve">10.XXXX/XXXXX</w:t>
      </w:r>
    </w:p>
    <w:p>
      <w:pPr>
        <w:spacing w:after="0" w:before="0"/>
        <w:jc w:val="center"/>
      </w:pPr>
      <w:r>
        <w:rPr>
          <w:color w:val="333333"/>
          <w:sz w:val="18"/>
          <w:szCs w:val="18"/>
        </w:rPr>
        <w:t xml:space="preserve">Code and validation suite — GitHub: </w:t>
      </w:r>
      <w:r>
        <w:rPr>
          <w:color w:val="333333"/>
          <w:sz w:val="18"/>
          <w:szCs w:val="18"/>
          <w:shd w:fill="FFF2A8" w:color="auto" w:val="clear"/>
        </w:rPr>
        <w:t xml:space="preserve">https://github.com/&lt;OWNER&gt;/&lt;REPOSITORY&gt;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6"/>
              <w:left w:val="single" w:color="1F3A5F" w:sz="6"/>
              <w:bottom w:val="single" w:color="1F3A5F" w:sz="6"/>
              <w:right w:val="single" w:color="1F3A5F" w:sz="6"/>
            </w:tcBorders>
            <w:shd w:fill="EEF2F7" w:color="auto" w:val="clear"/>
            <w:tcMar>
              <w:top w:type="dxa" w:w="140"/>
              <w:left w:type="dxa" w:w="200"/>
              <w:bottom w:type="dxa" w:w="140"/>
              <w:right w:type="dxa" w:w="200"/>
            </w:tcMar>
          </w:tcPr>
          <w:p>
            <w:pPr>
              <w:spacing w:after="100" w:line="276"/>
              <w:jc w:val="both"/>
            </w:pPr>
            <w:r>
              <w:rPr>
                <w:b/>
                <w:bCs/>
              </w:rPr>
              <w:t xml:space="preserve">Abstract.</w:t>
            </w:r>
            <w:r>
              <w:t xml:space="preserve"> This white paper resolves three structural boundaries of the Qp-Foliation Interference Theorem identified in the open problems of Cooperman &amp; Petrunina (2026; DOI: </w:t>
            </w:r>
            <w:r>
              <w:rPr>
                <w:shd w:fill="FFF2A8" w:color="auto" w:val="clear"/>
              </w:rPr>
              <w:t xml:space="preserve">10.XXXX/XXXXX — Qp-Foliation Interference Theorem</w:t>
            </w:r>
            <w:r>
              <w:t xml:space="preserve">). The three boundaries are smooth-order fields, higher-order p-adic digits, and non-uniform valuation clocks. For each we prove a sharp statement in the transfer-matrix model and pair it with a reproducible numerical validation.</w:t>
            </w:r>
          </w:p>
          <w:p>
            <w:pPr>
              <w:spacing w:after="100" w:line="276"/>
              <w:jc w:val="both"/>
            </w:pPr>
            <w:r>
              <w:rPr>
                <w:b/>
                <w:bCs/>
              </w:rPr>
              <w:t xml:space="preserve">Results.</w:t>
            </w:r>
            <w:r>
              <w:t xml:space="preserve"> (1) In the transfer-matrix model the separation is </w:t>
            </w:r>
            <w:r>
              <w:rPr>
                <w:i/>
                <w:iCs/>
              </w:rPr>
              <w:t xml:space="preserve">invariant</w:t>
            </w:r>
            <w:r>
              <w:t xml:space="preserve"> under smoothness: the Hankel rank of ψ ∘ ā is exactly p − 1 for every prime p, and smoothness only makes the quotient-sector sums (characters of order dividing Q) cheap. (2) In the pure-carry regime m &lt; t</w:t>
            </w:r>
            <w:r>
              <w:rPr>
                <w:vertAlign w:val="subscript"/>
              </w:rPr>
              <w:t xml:space="preserve">min</w:t>
            </w:r>
            <w:r>
              <w:t xml:space="preserve">, the m-th digit phase has Hankel rank at least ρ</w:t>
            </w:r>
            <w:r>
              <w:rPr>
                <w:vertAlign w:val="subscript"/>
              </w:rPr>
              <w:t xml:space="preserve">m</w:t>
            </w:r>
            <w:r>
              <w:t xml:space="preserve">(p). We prove ρ</w:t>
            </w:r>
            <w:r>
              <w:rPr>
                <w:vertAlign w:val="subscript"/>
              </w:rPr>
              <w:t xml:space="preserve">1</w:t>
            </w:r>
            <w:r>
              <w:t xml:space="preserve">(p) = (p − 1)</w:t>
            </w:r>
            <w:r>
              <w:rPr>
                <w:vertAlign w:val="superscript"/>
              </w:rPr>
              <w:t xml:space="preserve">2</w:t>
            </w:r>
            <w:r>
              <w:t xml:space="preserve">, ρ</w:t>
            </w:r>
            <w:r>
              <w:rPr>
                <w:vertAlign w:val="subscript"/>
              </w:rPr>
              <w:t xml:space="preserve">m</w:t>
            </w:r>
            <w:r>
              <w:t xml:space="preserve">(p) ≤ p</w:t>
            </w:r>
            <w:r>
              <w:rPr>
                <w:vertAlign w:val="superscript"/>
              </w:rPr>
              <w:t xml:space="preserve">m−1</w:t>
            </w:r>
            <w:r>
              <w:t xml:space="preserve">(p − 1)</w:t>
            </w:r>
            <w:r>
              <w:rPr>
                <w:vertAlign w:val="superscript"/>
              </w:rPr>
              <w:t xml:space="preserve">2</w:t>
            </w:r>
            <w:r>
              <w:t xml:space="preserve"> and ρ</w:t>
            </w:r>
            <w:r>
              <w:rPr>
                <w:vertAlign w:val="subscript"/>
              </w:rPr>
              <w:t xml:space="preserve">m</w:t>
            </w:r>
            <w:r>
              <w:t xml:space="preserve">(p) ≥ (p − 1)</w:t>
            </w:r>
            <w:r>
              <w:rPr>
                <w:vertAlign w:val="superscript"/>
              </w:rPr>
              <w:t xml:space="preserve">2</w:t>
            </w:r>
            <w:r>
              <w:t xml:space="preserve">, and conjecture equality, which holds for all p ≤ 31, m ≤ 3. (3) A valuation-clock estimator returns S(L</w:t>
            </w:r>
            <w:r>
              <w:rPr>
                <w:vertAlign w:val="subscript"/>
              </w:rPr>
              <w:t xml:space="preserve">m</w:t>
            </w:r>
            <w:r>
              <w:t xml:space="preserve">)/N to additive error ε with O(1/ε) oracle calls, a quadratic gain over classical sampling. Every statement is paired with an MIT-licensed Python validation script; the suite runs 214 checks, all passing.</w:t>
            </w:r>
          </w:p>
        </w:tc>
      </w:tr>
    </w:tbl>
    <w:p>
      <w:pPr>
        <w:spacing w:after="160"/>
      </w:pPr>
    </w:p>
    <w:p>
      <w:pPr>
        <w:pStyle w:val="Heading1"/>
      </w:pPr>
      <w:r>
        <w:t xml:space="preserve">1. Setting, hypotheses and computational model</w:t>
      </w:r>
    </w:p>
    <w:p>
      <w:pPr>
        <w:pStyle w:val="Heading2"/>
      </w:pPr>
      <w:r>
        <w:t xml:space="preserve">1.1 Combinatorial data</w:t>
      </w:r>
    </w:p>
    <w:p>
      <w:pPr>
        <w:spacing w:after="120" w:line="276"/>
        <w:jc w:val="both"/>
      </w:pPr>
      <w:r>
        <w:t xml:space="preserve">Let X be a finite graph with set E of oriented edges, d = |E|. A transition e → e′ is </w:t>
      </w:r>
      <w:r>
        <w:rPr>
          <w:i/>
          <w:iCs/>
        </w:rPr>
        <w:t xml:space="preserve">non-backtracking</w:t>
      </w:r>
      <w:r>
        <w:t xml:space="preserve"> (NB) if the head of e is the tail of e′ and e′ is not the reverse of e. A </w:t>
      </w:r>
      <w:r>
        <w:rPr>
          <w:i/>
          <w:iCs/>
        </w:rPr>
        <w:t xml:space="preserve">closed NB word</w:t>
      </w:r>
      <w:r>
        <w:t xml:space="preserve"> of length n is a rooted sequence δ = (e</w:t>
      </w:r>
      <w:r>
        <w:rPr>
          <w:vertAlign w:val="subscript"/>
        </w:rPr>
        <w:t xml:space="preserve">1</w:t>
      </w:r>
      <w:r>
        <w:t xml:space="preserve">, …, e</w:t>
      </w:r>
      <w:r>
        <w:rPr>
          <w:vertAlign w:val="subscript"/>
        </w:rPr>
        <w:t xml:space="preserve">n</w:t>
      </w:r>
      <w:r>
        <w:t xml:space="preserve">) in which every cyclic transition e</w:t>
      </w:r>
      <w:r>
        <w:rPr>
          <w:vertAlign w:val="subscript"/>
        </w:rPr>
        <w:t xml:space="preserve">k</w:t>
      </w:r>
      <w:r>
        <w:t xml:space="preserve"> → e</w:t>
      </w:r>
      <w:r>
        <w:rPr>
          <w:vertAlign w:val="subscript"/>
        </w:rPr>
        <w:t xml:space="preserve">k+1</w:t>
      </w:r>
      <w:r>
        <w:t xml:space="preserve"> (indices mod n, so including e</w:t>
      </w:r>
      <w:r>
        <w:rPr>
          <w:vertAlign w:val="subscript"/>
        </w:rPr>
        <w:t xml:space="preserve">n</w:t>
      </w:r>
      <w:r>
        <w:t xml:space="preserve"> → e</w:t>
      </w:r>
      <w:r>
        <w:rPr>
          <w:vertAlign w:val="subscript"/>
        </w:rPr>
        <w:t xml:space="preserve">1</w:t>
      </w:r>
      <w:r>
        <w:t xml:space="preserve">) is NB.</w:t>
      </w:r>
    </w:p>
    <w:p>
      <w:pPr>
        <w:spacing w:after="120" w:line="276"/>
        <w:jc w:val="both"/>
      </w:pPr>
      <w:r>
        <w:t xml:space="preserve">Fix an odd prime p, the additive character ψ(x) = exp(2πi x/p) on 𝔽</w:t>
      </w:r>
      <w:r>
        <w:rPr>
          <w:vertAlign w:val="subscript"/>
        </w:rPr>
        <w:t xml:space="preserve">p</w:t>
      </w:r>
      <w:r>
        <w:t xml:space="preserve">, and junction digits a(e, e′) ∈ 𝔽</w:t>
      </w:r>
      <w:r>
        <w:rPr>
          <w:vertAlign w:val="subscript"/>
        </w:rPr>
        <w:t xml:space="preserve">p</w:t>
      </w:r>
      <w:r>
        <w:rPr>
          <w:vertAlign w:val="superscript"/>
        </w:rPr>
        <w:t xml:space="preserve">×</w:t>
      </w:r>
      <w:r>
        <w:t xml:space="preserve"> on NB transitions. For a closed word put ā(δ) = ∏</w:t>
      </w:r>
      <w:r>
        <w:rPr>
          <w:vertAlign w:val="subscript"/>
        </w:rPr>
        <w:t xml:space="preserve">k</w:t>
      </w:r>
      <w:r>
        <w:t xml:space="preserve"> a(e</w:t>
      </w:r>
      <w:r>
        <w:rPr>
          <w:vertAlign w:val="subscript"/>
        </w:rPr>
        <w:t xml:space="preserve">k</w:t>
      </w:r>
      <w:r>
        <w:t xml:space="preserve">, e</w:t>
      </w:r>
      <w:r>
        <w:rPr>
          <w:vertAlign w:val="subscript"/>
        </w:rPr>
        <w:t xml:space="preserve">k+1</w:t>
      </w:r>
      <w:r>
        <w:t xml:space="preserve">) (cyclic), and</w:t>
      </w:r>
    </w:p>
    <w:p>
      <w:pPr>
        <w:spacing w:after="120" w:before="60"/>
        <w:jc w:val="center"/>
      </w:pPr>
      <w:r>
        <w:rPr>
          <w:rFonts w:ascii="Cambria Math" w:cs="Cambria Math" w:eastAsia="Cambria Math" w:hAnsi="Cambria Math"/>
        </w:rPr>
        <w:t xml:space="preserve">S</w:t>
      </w:r>
      <w:r>
        <w:rPr>
          <w:rFonts w:ascii="Cambria Math" w:cs="Cambria Math" w:eastAsia="Cambria Math" w:hAnsi="Cambria Math"/>
          <w:vertAlign w:val="subscript"/>
        </w:rPr>
        <w:t xml:space="preserve">n</w:t>
      </w:r>
      <w:r>
        <w:rPr>
          <w:rFonts w:ascii="Cambria Math" w:cs="Cambria Math" w:eastAsia="Cambria Math" w:hAnsi="Cambria Math"/>
        </w:rPr>
        <w:t xml:space="preserve"> = ∑</w:t>
      </w:r>
      <w:r>
        <w:rPr>
          <w:rFonts w:ascii="Cambria Math" w:cs="Cambria Math" w:eastAsia="Cambria Math" w:hAnsi="Cambria Math"/>
          <w:vertAlign w:val="subscript"/>
        </w:rPr>
        <w:t xml:space="preserve">|δ| = n, δ closed NB</w:t>
      </w:r>
      <w:r>
        <w:rPr>
          <w:rFonts w:ascii="Cambria Math" w:cs="Cambria Math" w:eastAsia="Cambria Math" w:hAnsi="Cambria Math"/>
        </w:rPr>
        <w:t xml:space="preserve"> ψ(ā(δ)).</w:t>
      </w:r>
    </w:p>
    <w:p>
      <w:pPr>
        <w:spacing w:after="120" w:line="276"/>
        <w:jc w:val="both"/>
      </w:pPr>
      <w:r>
        <w:t xml:space="preserve">For a multiplicative character χ of 𝔽</w:t>
      </w:r>
      <w:r>
        <w:rPr>
          <w:vertAlign w:val="subscript"/>
        </w:rPr>
        <w:t xml:space="preserve">p</w:t>
      </w:r>
      <w:r>
        <w:rPr>
          <w:vertAlign w:val="superscript"/>
        </w:rPr>
        <w:t xml:space="preserve">×</w:t>
      </w:r>
      <w:r>
        <w:t xml:space="preserve"> let (B</w:t>
      </w:r>
      <w:r>
        <w:rPr>
          <w:vertAlign w:val="subscript"/>
        </w:rPr>
        <w:t xml:space="preserve">χ</w:t>
      </w:r>
      <w:r>
        <w:t xml:space="preserve">)</w:t>
      </w:r>
      <w:r>
        <w:rPr>
          <w:vertAlign w:val="subscript"/>
        </w:rPr>
        <w:t xml:space="preserve">e,e′</w:t>
      </w:r>
      <w:r>
        <w:t xml:space="preserve"> = χ(a(e, e′)) on NB transitions and 0 otherwise, and let G(χ) = ∑</w:t>
      </w:r>
      <w:r>
        <w:rPr>
          <w:vertAlign w:val="subscript"/>
        </w:rPr>
        <w:t xml:space="preserve">t≠0</w:t>
      </w:r>
      <w:r>
        <w:t xml:space="preserve"> χ(t)ψ(t) be the Gauss sum; χ</w:t>
      </w:r>
      <w:r>
        <w:rPr>
          <w:vertAlign w:val="subscript"/>
        </w:rPr>
        <w:t xml:space="preserve">0</w:t>
      </w:r>
      <w:r>
        <w:t xml:space="preserve"> is the trivial character.</w:t>
      </w:r>
    </w:p>
    <w:p>
      <w:pPr>
        <w:pStyle w:val="Heading2"/>
      </w:pPr>
      <w:r>
        <w:t xml:space="preserve">1.2 Standing hypotheses</w:t>
      </w:r>
    </w:p>
    <w:p>
      <w:pPr>
        <w:spacing w:after="120" w:line="276"/>
        <w:jc w:val="both"/>
      </w:pPr>
      <w:r>
        <w:t xml:space="preserve">Axioms III′–IV and Hypotheses (H), (H</w:t>
      </w:r>
      <w:r>
        <w:rPr>
          <w:vertAlign w:val="subscript"/>
        </w:rPr>
        <w:t xml:space="preserve">m</w:t>
      </w:r>
      <w:r>
        <w:t xml:space="preserve">) are restated here in the form used below. Axiom III′ makes the spectral normalisation explicit; Lemma 4.1(c) shows it cannot be dropped.</w:t>
      </w:r>
    </w:p>
    <w:p>
      <w:pPr>
        <w:pStyle w:val="ListParagraph"/>
        <w:numPr>
          <w:ilvl w:val="0"/>
          <w:numId w:val="2"/>
        </w:numPr>
        <w:spacing w:after="60" w:line="264"/>
        <w:jc w:val="left"/>
      </w:pPr>
      <w:r>
        <w:rPr>
          <w:b/>
          <w:bCs/>
        </w:rPr>
        <w:t xml:space="preserve">Axiom III′ (spectral contraction).</w:t>
      </w:r>
      <w:r>
        <w:t xml:space="preserve"> Each edge carries ∇</w:t>
      </w:r>
      <w:r>
        <w:rPr>
          <w:vertAlign w:val="subscript"/>
        </w:rPr>
        <w:t xml:space="preserve">e</w:t>
      </w:r>
      <w:r>
        <w:t xml:space="preserve"> = u</w:t>
      </w:r>
      <w:r>
        <w:rPr>
          <w:vertAlign w:val="subscript"/>
        </w:rPr>
        <w:t xml:space="preserve">e</w:t>
      </w:r>
      <w:r>
        <w:t xml:space="preserve">v</w:t>
      </w:r>
      <w:r>
        <w:rPr>
          <w:vertAlign w:val="subscript"/>
        </w:rPr>
        <w:t xml:space="preserve">e</w:t>
      </w:r>
      <w:r>
        <w:rPr>
          <w:vertAlign w:val="superscript"/>
        </w:rPr>
        <w:t xml:space="preserve">T</w:t>
      </w:r>
      <w:r>
        <w:t xml:space="preserve"> + μ(e)R</w:t>
      </w:r>
      <w:r>
        <w:rPr>
          <w:vertAlign w:val="subscript"/>
        </w:rPr>
        <w:t xml:space="preserve">e</w:t>
      </w:r>
      <w:r>
        <w:t xml:space="preserve"> ∈ M</w:t>
      </w:r>
      <w:r>
        <w:rPr>
          <w:vertAlign w:val="subscript"/>
        </w:rPr>
        <w:t xml:space="preserve">2</w:t>
      </w:r>
      <w:r>
        <w:t xml:space="preserve">(ℤ</w:t>
      </w:r>
      <w:r>
        <w:rPr>
          <w:vertAlign w:val="subscript"/>
        </w:rPr>
        <w:t xml:space="preserve">p</w:t>
      </w:r>
      <w:r>
        <w:t xml:space="preserve">) with u</w:t>
      </w:r>
      <w:r>
        <w:rPr>
          <w:vertAlign w:val="subscript"/>
        </w:rPr>
        <w:t xml:space="preserve">e</w:t>
      </w:r>
      <w:r>
        <w:t xml:space="preserve">, v</w:t>
      </w:r>
      <w:r>
        <w:rPr>
          <w:vertAlign w:val="subscript"/>
        </w:rPr>
        <w:t xml:space="preserve">e</w:t>
      </w:r>
      <w:r>
        <w:t xml:space="preserve"> ∈ ℤ</w:t>
      </w:r>
      <w:r>
        <w:rPr>
          <w:vertAlign w:val="subscript"/>
        </w:rPr>
        <w:t xml:space="preserve">p</w:t>
      </w:r>
      <w:r>
        <w:rPr>
          <w:vertAlign w:val="superscript"/>
        </w:rPr>
        <w:t xml:space="preserve">2</w:t>
      </w:r>
      <w:r>
        <w:t xml:space="preserve">, v</w:t>
      </w:r>
      <w:r>
        <w:rPr>
          <w:vertAlign w:val="subscript"/>
        </w:rPr>
        <w:t xml:space="preserve">e</w:t>
      </w:r>
      <w:r>
        <w:rPr>
          <w:vertAlign w:val="superscript"/>
        </w:rPr>
        <w:t xml:space="preserve">T</w:t>
      </w:r>
      <w:r>
        <w:t xml:space="preserve">u</w:t>
      </w:r>
      <w:r>
        <w:rPr>
          <w:vertAlign w:val="subscript"/>
        </w:rPr>
        <w:t xml:space="preserve">e</w:t>
      </w:r>
      <w:r>
        <w:t xml:space="preserve"> = 1 and R</w:t>
      </w:r>
      <w:r>
        <w:rPr>
          <w:vertAlign w:val="subscript"/>
        </w:rPr>
        <w:t xml:space="preserve">e</w:t>
      </w:r>
      <w:r>
        <w:t xml:space="preserve"> = I − u</w:t>
      </w:r>
      <w:r>
        <w:rPr>
          <w:vertAlign w:val="subscript"/>
        </w:rPr>
        <w:t xml:space="preserve">e</w:t>
      </w:r>
      <w:r>
        <w:t xml:space="preserve">v</w:t>
      </w:r>
      <w:r>
        <w:rPr>
          <w:vertAlign w:val="subscript"/>
        </w:rPr>
        <w:t xml:space="preserve">e</w:t>
      </w:r>
      <w:r>
        <w:rPr>
          <w:vertAlign w:val="superscript"/>
        </w:rPr>
        <w:t xml:space="preserve">T</w:t>
      </w:r>
      <w:r>
        <w:t xml:space="preserve">. Thus u</w:t>
      </w:r>
      <w:r>
        <w:rPr>
          <w:vertAlign w:val="subscript"/>
        </w:rPr>
        <w:t xml:space="preserve">e</w:t>
      </w:r>
      <w:r>
        <w:t xml:space="preserve"> is an eigenvector with eigenvalue 1 and ker v</w:t>
      </w:r>
      <w:r>
        <w:rPr>
          <w:vertAlign w:val="subscript"/>
        </w:rPr>
        <w:t xml:space="preserve">e</w:t>
      </w:r>
      <w:r>
        <w:rPr>
          <w:vertAlign w:val="superscript"/>
        </w:rPr>
        <w:t xml:space="preserve">T</w:t>
      </w:r>
      <w:r>
        <w:t xml:space="preserve"> is the eigenline for μ(e).</w:t>
      </w:r>
    </w:p>
    <w:p>
      <w:pPr>
        <w:pStyle w:val="ListParagraph"/>
        <w:numPr>
          <w:ilvl w:val="0"/>
          <w:numId w:val="2"/>
        </w:numPr>
        <w:spacing w:after="60" w:line="264"/>
        <w:jc w:val="left"/>
      </w:pPr>
      <w:r>
        <w:rPr>
          <w:b/>
          <w:bCs/>
        </w:rPr>
        <w:t xml:space="preserve">Axiom IV (contraction exponents).</w:t>
      </w:r>
      <w:r>
        <w:t xml:space="preserve"> μ(e) ∈ p</w:t>
      </w:r>
      <w:r>
        <w:rPr>
          <w:vertAlign w:val="superscript"/>
        </w:rPr>
        <w:t xml:space="preserve">tₑ</w:t>
      </w:r>
      <w:r>
        <w:t xml:space="preserve">ℤ</w:t>
      </w:r>
      <w:r>
        <w:rPr>
          <w:vertAlign w:val="subscript"/>
        </w:rPr>
        <w:t xml:space="preserve">p</w:t>
      </w:r>
      <w:r>
        <w:rPr>
          <w:vertAlign w:val="superscript"/>
        </w:rPr>
        <w:t xml:space="preserve">×</w:t>
      </w:r>
      <w:r>
        <w:t xml:space="preserve"> with t</w:t>
      </w:r>
      <w:r>
        <w:rPr>
          <w:vertAlign w:val="subscript"/>
        </w:rPr>
        <w:t xml:space="preserve">e</w:t>
      </w:r>
      <w:r>
        <w:t xml:space="preserve"> ≥ 1, and the junction weights w(e, e′) := v</w:t>
      </w:r>
      <w:r>
        <w:rPr>
          <w:vertAlign w:val="subscript"/>
        </w:rPr>
        <w:t xml:space="preserve">e′</w:t>
      </w:r>
      <w:r>
        <w:rPr>
          <w:vertAlign w:val="superscript"/>
        </w:rPr>
        <w:t xml:space="preserve">T</w:t>
      </w:r>
      <w:r>
        <w:t xml:space="preserve">u</w:t>
      </w:r>
      <w:r>
        <w:rPr>
          <w:vertAlign w:val="subscript"/>
        </w:rPr>
        <w:t xml:space="preserve">e</w:t>
      </w:r>
      <w:r>
        <w:t xml:space="preserve"> are p-adic units on every NB transition. Write t</w:t>
      </w:r>
      <w:r>
        <w:rPr>
          <w:vertAlign w:val="subscript"/>
        </w:rPr>
        <w:t xml:space="preserve">min</w:t>
      </w:r>
      <w:r>
        <w:t xml:space="preserve"> = min t</w:t>
      </w:r>
      <w:r>
        <w:rPr>
          <w:vertAlign w:val="subscript"/>
        </w:rPr>
        <w:t xml:space="preserve">e</w:t>
      </w:r>
      <w:r>
        <w:t xml:space="preserve">, t</w:t>
      </w:r>
      <w:r>
        <w:rPr>
          <w:vertAlign w:val="subscript"/>
        </w:rPr>
        <w:t xml:space="preserve">max</w:t>
      </w:r>
      <w:r>
        <w:t xml:space="preserve"> = max t</w:t>
      </w:r>
      <w:r>
        <w:rPr>
          <w:vertAlign w:val="subscript"/>
        </w:rPr>
        <w:t xml:space="preserve">e</w:t>
      </w:r>
      <w:r>
        <w:t xml:space="preserve">.</w:t>
      </w:r>
    </w:p>
    <w:p>
      <w:pPr>
        <w:pStyle w:val="ListParagraph"/>
        <w:numPr>
          <w:ilvl w:val="0"/>
          <w:numId w:val="2"/>
        </w:numPr>
        <w:spacing w:after="60" w:line="264"/>
        <w:jc w:val="left"/>
      </w:pPr>
      <w:r>
        <w:rPr>
          <w:b/>
          <w:bCs/>
        </w:rPr>
        <w:t xml:space="preserve">Hypothesis (H).</w:t>
      </w:r>
      <w:r>
        <w:t xml:space="preserve"> There are edges e</w:t>
      </w:r>
      <w:r>
        <w:rPr>
          <w:vertAlign w:val="subscript"/>
        </w:rPr>
        <w:t xml:space="preserve">0</w:t>
      </w:r>
      <w:r>
        <w:t xml:space="preserve">, e</w:t>
      </w:r>
      <w:r>
        <w:rPr>
          <w:vertAlign w:val="subscript"/>
        </w:rPr>
        <w:t xml:space="preserve">a</w:t>
      </w:r>
      <w:r>
        <w:t xml:space="preserve">, e</w:t>
      </w:r>
      <w:r>
        <w:rPr>
          <w:vertAlign w:val="subscript"/>
        </w:rPr>
        <w:t xml:space="preserve">b</w:t>
      </w:r>
      <w:r>
        <w:t xml:space="preserve">, e</w:t>
      </w:r>
      <w:r>
        <w:rPr>
          <w:vertAlign w:val="subscript"/>
        </w:rPr>
        <w:t xml:space="preserve">1</w:t>
      </w:r>
      <w:r>
        <w:t xml:space="preserve"> with e</w:t>
      </w:r>
      <w:r>
        <w:rPr>
          <w:vertAlign w:val="subscript"/>
        </w:rPr>
        <w:t xml:space="preserve">a</w:t>
      </w:r>
      <w:r>
        <w:t xml:space="preserve"> → e</w:t>
      </w:r>
      <w:r>
        <w:rPr>
          <w:vertAlign w:val="subscript"/>
        </w:rPr>
        <w:t xml:space="preserve">b</w:t>
      </w:r>
      <w:r>
        <w:t xml:space="preserve"> and e</w:t>
      </w:r>
      <w:r>
        <w:rPr>
          <w:vertAlign w:val="subscript"/>
        </w:rPr>
        <w:t xml:space="preserve">1</w:t>
      </w:r>
      <w:r>
        <w:t xml:space="preserve"> → e</w:t>
      </w:r>
      <w:r>
        <w:rPr>
          <w:vertAlign w:val="subscript"/>
        </w:rPr>
        <w:t xml:space="preserve">0</w:t>
      </w:r>
      <w:r>
        <w:t xml:space="preserve"> NB such that the open products X(u) = ∏ a along NB words u from e</w:t>
      </w:r>
      <w:r>
        <w:rPr>
          <w:vertAlign w:val="subscript"/>
        </w:rPr>
        <w:t xml:space="preserve">0</w:t>
      </w:r>
      <w:r>
        <w:t xml:space="preserve"> to e</w:t>
      </w:r>
      <w:r>
        <w:rPr>
          <w:vertAlign w:val="subscript"/>
        </w:rPr>
        <w:t xml:space="preserve">a</w:t>
      </w:r>
      <w:r>
        <w:t xml:space="preserve">, and Y(v) along NB words v from e</w:t>
      </w:r>
      <w:r>
        <w:rPr>
          <w:vertAlign w:val="subscript"/>
        </w:rPr>
        <w:t xml:space="preserve">b</w:t>
      </w:r>
      <w:r>
        <w:t xml:space="preserve"> to e</w:t>
      </w:r>
      <w:r>
        <w:rPr>
          <w:vertAlign w:val="subscript"/>
        </w:rPr>
        <w:t xml:space="preserve">1</w:t>
      </w:r>
      <w:r>
        <w:t xml:space="preserve">, each cover 𝔽</w:t>
      </w:r>
      <w:r>
        <w:rPr>
          <w:vertAlign w:val="subscript"/>
        </w:rPr>
        <w:t xml:space="preserve">p</w:t>
      </w:r>
      <w:r>
        <w:rPr>
          <w:vertAlign w:val="superscript"/>
        </w:rPr>
        <w:t xml:space="preserve">×</w:t>
      </w:r>
      <w:r>
        <w:t xml:space="preserve">.</w:t>
      </w:r>
    </w:p>
    <w:p>
      <w:pPr>
        <w:pStyle w:val="ListParagraph"/>
        <w:numPr>
          <w:ilvl w:val="0"/>
          <w:numId w:val="2"/>
        </w:numPr>
        <w:spacing w:after="60" w:line="264"/>
        <w:jc w:val="left"/>
      </w:pPr>
      <w:r>
        <w:rPr>
          <w:b/>
          <w:bCs/>
        </w:rPr>
        <w:t xml:space="preserve">Hypothesis (H</w:t>
      </w:r>
      <w:r>
        <w:rPr>
          <w:b/>
          <w:bCs/>
          <w:vertAlign w:val="subscript"/>
        </w:rPr>
        <w:t xml:space="preserve">m</w:t>
      </w:r>
      <w:r>
        <w:rPr>
          <w:b/>
          <w:bCs/>
        </w:rPr>
        <w:t xml:space="preserve">).</w:t>
      </w:r>
      <w:r>
        <w:t xml:space="preserve"> The same with a replaced by w and products taken in G</w:t>
      </w:r>
      <w:r>
        <w:rPr>
          <w:vertAlign w:val="subscript"/>
        </w:rPr>
        <w:t xml:space="preserve">m</w:t>
      </w:r>
      <w:r>
        <w:t xml:space="preserve"> := (ℤ/p</w:t>
      </w:r>
      <w:r>
        <w:rPr>
          <w:vertAlign w:val="superscript"/>
        </w:rPr>
        <w:t xml:space="preserve">m+1</w:t>
      </w:r>
      <w:r>
        <w:t xml:space="preserve">)</w:t>
      </w:r>
      <w:r>
        <w:rPr>
          <w:vertAlign w:val="superscript"/>
        </w:rPr>
        <w:t xml:space="preserve">×</w:t>
      </w:r>
      <w:r>
        <w:t xml:space="preserve">, which they must cover. (H</w:t>
      </w:r>
      <w:r>
        <w:rPr>
          <w:vertAlign w:val="subscript"/>
        </w:rPr>
        <w:t xml:space="preserve">0</w:t>
      </w:r>
      <w:r>
        <w:t xml:space="preserve">) is (H) for the leading digits a = w mod p.</w:t>
      </w:r>
    </w:p>
    <w:p>
      <w:pPr>
        <w:spacing w:after="120" w:line="276"/>
        <w:jc w:val="both"/>
      </w:pPr>
      <w:r>
        <w:t xml:space="preserve">For a closed word δ write γ</w:t>
      </w:r>
      <w:r>
        <w:rPr>
          <w:vertAlign w:val="subscript"/>
        </w:rPr>
        <w:t xml:space="preserve">δ</w:t>
      </w:r>
      <w:r>
        <w:t xml:space="preserve"> = ∇</w:t>
      </w:r>
      <w:r>
        <w:rPr>
          <w:vertAlign w:val="subscript"/>
        </w:rPr>
        <w:t xml:space="preserve">eₙ</w:t>
      </w:r>
      <w:r>
        <w:t xml:space="preserve"> ⋯ ∇</w:t>
      </w:r>
      <w:r>
        <w:rPr>
          <w:vertAlign w:val="subscript"/>
        </w:rPr>
        <w:t xml:space="preserve">e₁</w:t>
      </w:r>
      <w:r>
        <w:t xml:space="preserve">, W(δ) = ∏</w:t>
      </w:r>
      <w:r>
        <w:rPr>
          <w:vertAlign w:val="subscript"/>
        </w:rPr>
        <w:t xml:space="preserve">k</w:t>
      </w:r>
      <w:r>
        <w:t xml:space="preserve"> w(e</w:t>
      </w:r>
      <w:r>
        <w:rPr>
          <w:vertAlign w:val="subscript"/>
        </w:rPr>
        <w:t xml:space="preserve">k</w:t>
      </w:r>
      <w:r>
        <w:t xml:space="preserve">, e</w:t>
      </w:r>
      <w:r>
        <w:rPr>
          <w:vertAlign w:val="subscript"/>
        </w:rPr>
        <w:t xml:space="preserve">k+1</w:t>
      </w:r>
      <w:r>
        <w:t xml:space="preserve">) (cyclic), T(δ) = ∑</w:t>
      </w:r>
      <w:r>
        <w:rPr>
          <w:vertAlign w:val="subscript"/>
        </w:rPr>
        <w:t xml:space="preserve">k</w:t>
      </w:r>
      <w:r>
        <w:t xml:space="preserve"> t</w:t>
      </w:r>
      <w:r>
        <w:rPr>
          <w:vertAlign w:val="subscript"/>
        </w:rPr>
        <w:t xml:space="preserve">eₖ</w:t>
      </w:r>
      <w:r>
        <w:t xml:space="preserve">, and r(δ) = ∑</w:t>
      </w:r>
      <w:r>
        <w:rPr>
          <w:vertAlign w:val="subscript"/>
        </w:rPr>
        <w:t xml:space="preserve">j ≥ 0</w:t>
      </w:r>
      <w:r>
        <w:t xml:space="preserve"> α</w:t>
      </w:r>
      <w:r>
        <w:rPr>
          <w:vertAlign w:val="subscript"/>
        </w:rPr>
        <w:t xml:space="preserve">j</w:t>
      </w:r>
      <w:r>
        <w:t xml:space="preserve">(δ)p</w:t>
      </w:r>
      <w:r>
        <w:rPr>
          <w:vertAlign w:val="superscript"/>
        </w:rPr>
        <w:t xml:space="preserve">j</w:t>
      </w:r>
      <w:r>
        <w:t xml:space="preserve"> for the unit eigenvalue of γ</w:t>
      </w:r>
      <w:r>
        <w:rPr>
          <w:vertAlign w:val="subscript"/>
        </w:rPr>
        <w:t xml:space="preserve">δ</w:t>
      </w:r>
      <w:r>
        <w:t xml:space="preserve"> (Lemma 3.1(b)). digit</w:t>
      </w:r>
      <w:r>
        <w:rPr>
          <w:vertAlign w:val="subscript"/>
        </w:rPr>
        <w:t xml:space="preserve">m</w:t>
      </w:r>
      <w:r>
        <w:t xml:space="preserve">(x) denotes the m-th base-p digit of x ∈ ℤ</w:t>
      </w:r>
      <w:r>
        <w:rPr>
          <w:vertAlign w:val="subscript"/>
        </w:rPr>
        <w:t xml:space="preserve">p</w:t>
      </w:r>
      <w:r>
        <w:t xml:space="preserve">. When a = w mod p, Lemma 3.1(c) with m = 0 gives α</w:t>
      </w:r>
      <w:r>
        <w:rPr>
          <w:vertAlign w:val="subscript"/>
        </w:rPr>
        <w:t xml:space="preserve">0</w:t>
      </w:r>
      <w:r>
        <w:t xml:space="preserve">(δ) = ā(δ), which links the two descriptions.</w:t>
      </w:r>
    </w:p>
    <w:p>
      <w:pPr>
        <w:pStyle w:val="Heading2"/>
      </w:pPr>
      <w:r>
        <w:t xml:space="preserve">1.3 Computational model</w:t>
      </w:r>
    </w:p>
    <w:p>
      <w:pPr>
        <w:spacing w:after="120" w:line="276"/>
        <w:jc w:val="both"/>
      </w:pPr>
      <w:r>
        <w:t xml:space="preserve">A </w:t>
      </w:r>
      <w:r>
        <w:rPr>
          <w:i/>
          <w:iCs/>
        </w:rPr>
        <w:t xml:space="preserve">transfer-matrix representation</w:t>
      </w:r>
      <w:r>
        <w:t xml:space="preserve"> of a word function φ is a weighted automaton over ℂ: vectors λ, κ and matrices M</w:t>
      </w:r>
      <w:r>
        <w:rPr>
          <w:vertAlign w:val="subscript"/>
        </w:rPr>
        <w:t xml:space="preserve">e</w:t>
      </w:r>
      <w:r>
        <w:t xml:space="preserve"> with φ(e</w:t>
      </w:r>
      <w:r>
        <w:rPr>
          <w:vertAlign w:val="subscript"/>
        </w:rPr>
        <w:t xml:space="preserve">1</w:t>
      </w:r>
      <w:r>
        <w:t xml:space="preserve">⋯e</w:t>
      </w:r>
      <w:r>
        <w:rPr>
          <w:vertAlign w:val="subscript"/>
        </w:rPr>
        <w:t xml:space="preserve">n</w:t>
      </w:r>
      <w:r>
        <w:t xml:space="preserve">) = λ</w:t>
      </w:r>
      <w:r>
        <w:rPr>
          <w:vertAlign w:val="superscript"/>
        </w:rPr>
        <w:t xml:space="preserve">T</w:t>
      </w:r>
      <w:r>
        <w:t xml:space="preserve">M</w:t>
      </w:r>
      <w:r>
        <w:rPr>
          <w:vertAlign w:val="subscript"/>
        </w:rPr>
        <w:t xml:space="preserve">e₁</w:t>
      </w:r>
      <w:r>
        <w:t xml:space="preserve">⋯M</w:t>
      </w:r>
      <w:r>
        <w:rPr>
          <w:vertAlign w:val="subscript"/>
        </w:rPr>
        <w:t xml:space="preserve">eₙ</w:t>
      </w:r>
      <w:r>
        <w:t xml:space="preserve">κ. By the Fliess / Carlyle–Paz theorem, the minimal dimension equals the rank of the Hankel matrix H</w:t>
      </w:r>
      <w:r>
        <w:rPr>
          <w:vertAlign w:val="subscript"/>
        </w:rPr>
        <w:t xml:space="preserve">φ</w:t>
      </w:r>
      <w:r>
        <w:t xml:space="preserve">[u, v] = φ(uv). The lower bounds proved here are lower bounds </w:t>
      </w:r>
      <w:r>
        <w:rPr>
          <w:i/>
          <w:iCs/>
        </w:rPr>
        <w:t xml:space="preserve">in this model only</w:t>
      </w:r>
      <w:r>
        <w:t xml:space="preserve">. They do not exclude classical algorithms of other kinds, and the closing remark of §2 returns to this point.</w:t>
      </w:r>
    </w:p>
    <w:p>
      <w:pPr>
        <w:pStyle w:val="Heading2"/>
      </w:pPr>
      <w:r>
        <w:t xml:space="preserve">1.4 Validation</w:t>
      </w:r>
    </w:p>
    <w:p>
      <w:pPr>
        <w:spacing w:after="120" w:line="276"/>
        <w:jc w:val="both"/>
      </w:pPr>
      <w:r>
        <w:t xml:space="preserve">Each statement carries a tag naming the script in </w:t>
      </w:r>
      <w:r>
        <w:rPr>
          <w:rFonts w:ascii="Consolas" w:cs="Consolas" w:eastAsia="Consolas" w:hAnsi="Consolas"/>
          <w:sz w:val="19"/>
          <w:szCs w:val="19"/>
        </w:rPr>
        <w:t xml:space="preserve">validation/</w:t>
      </w:r>
      <w:r>
        <w:t xml:space="preserve"> that checks it numerically or exactly. Scripts use exact integer arithmetic in ℤ/p</w:t>
      </w:r>
      <w:r>
        <w:rPr>
          <w:vertAlign w:val="superscript"/>
        </w:rPr>
        <w:t xml:space="preserve">K</w:t>
      </w:r>
      <w:r>
        <w:t xml:space="preserve"> for p-adic statements and NumPy for spectral and rank computations. The test core is X = K</w:t>
      </w:r>
      <w:r>
        <w:rPr>
          <w:vertAlign w:val="subscript"/>
        </w:rPr>
        <w:t xml:space="preserve">4</w:t>
      </w:r>
      <w:r>
        <w:t xml:space="preserve"> (d = 12, two NB successors per edge). Section 6 lists the scripts and results.</w:t>
      </w:r>
    </w:p>
    <w:p>
      <w:pPr>
        <w:pStyle w:val="Heading1"/>
      </w:pPr>
      <w:r>
        <w:t xml:space="preserve">2. Extension 1: smooth-order fields</w:t>
      </w:r>
    </w:p>
    <w:p>
      <w:pPr>
        <w:pBdr>
          <w:left w:val="single" w:color="1F3A5F" w:sz="18" w:space="8"/>
        </w:pBdr>
        <w:shd w:fill="EEF2F7" w:color="auto" w:val="clear"/>
        <w:spacing w:after="80" w:before="160" w:line="276"/>
        <w:ind w:left="120" w:right="120"/>
        <w:jc w:val="both"/>
      </w:pPr>
      <w:r>
        <w:rPr>
          <w:b/>
          <w:bCs/>
          <w:color w:val="1F3A5F"/>
        </w:rPr>
        <w:t xml:space="preserve">Lemma 2.1 (Pohlig–Hellman character reduction). </w:t>
      </w:r>
      <w:r>
        <w:rPr>
          <w:i/>
          <w:iCs/>
        </w:rPr>
        <w:t xml:space="preserve">Let p − 1 = ∏</w:t>
      </w:r>
      <w:r>
        <w:rPr>
          <w:i/>
          <w:iCs/>
          <w:vertAlign w:val="subscript"/>
        </w:rPr>
        <w:t xml:space="preserve">i</w:t>
      </w:r>
      <w:r>
        <w:rPr>
          <w:i/>
          <w:iCs/>
        </w:rPr>
        <w:t xml:space="preserve"> q</w:t>
      </w:r>
      <w:r>
        <w:rPr>
          <w:i/>
          <w:iCs/>
          <w:vertAlign w:val="subscript"/>
        </w:rPr>
        <w:t xml:space="preserve">i</w:t>
      </w:r>
      <w:r>
        <w:rPr>
          <w:i/>
          <w:iCs/>
          <w:vertAlign w:val="superscript"/>
        </w:rPr>
        <w:t xml:space="preserve">eᵢ</w:t>
      </w:r>
      <w:r>
        <w:rPr>
          <w:i/>
          <w:iCs/>
        </w:rPr>
        <w:t xml:space="preserve"> with every q</w:t>
      </w:r>
      <w:r>
        <w:rPr>
          <w:i/>
          <w:iCs/>
          <w:vertAlign w:val="subscript"/>
        </w:rPr>
        <w:t xml:space="preserve">i</w:t>
      </w:r>
      <w:r>
        <w:rPr>
          <w:i/>
          <w:iCs/>
        </w:rPr>
        <w:t xml:space="preserve"> ≤ B, and let g generate 𝔽</w:t>
      </w:r>
      <w:r>
        <w:rPr>
          <w:i/>
          <w:iCs/>
          <w:vertAlign w:val="subscript"/>
        </w:rPr>
        <w:t xml:space="preserve">p</w:t>
      </w:r>
      <w:r>
        <w:rPr>
          <w:i/>
          <w:iCs/>
          <w:vertAlign w:val="superscript"/>
        </w:rPr>
        <w:t xml:space="preserve">×</w:t>
      </w:r>
      <w:r>
        <w:rPr>
          <w:i/>
          <w:iCs/>
        </w:rPr>
        <w:t xml:space="preserve">. For y ∈ 𝔽</w:t>
      </w:r>
      <w:r>
        <w:rPr>
          <w:i/>
          <w:iCs/>
          <w:vertAlign w:val="subscript"/>
        </w:rPr>
        <w:t xml:space="preserve">p</w:t>
      </w:r>
      <w:r>
        <w:rPr>
          <w:i/>
          <w:iCs/>
          <w:vertAlign w:val="superscript"/>
        </w:rPr>
        <w:t xml:space="preserve">×</w:t>
      </w:r>
      <w:r>
        <w:rPr>
          <w:i/>
          <w:iCs/>
        </w:rPr>
        <w:t xml:space="preserve"> the discrete logarithm x = log</w:t>
      </w:r>
      <w:r>
        <w:rPr>
          <w:i/>
          <w:iCs/>
          <w:vertAlign w:val="subscript"/>
        </w:rPr>
        <w:t xml:space="preserve">g</w:t>
      </w:r>
      <w:r>
        <w:rPr>
          <w:i/>
          <w:iCs/>
        </w:rPr>
        <w:t xml:space="preserve"> y, and hence χ(y) = χ(g)</w:t>
      </w:r>
      <w:r>
        <w:rPr>
          <w:i/>
          <w:iCs/>
          <w:vertAlign w:val="superscript"/>
        </w:rPr>
        <w:t xml:space="preserve">x</w:t>
      </w:r>
      <w:r>
        <w:rPr>
          <w:i/>
          <w:iCs/>
        </w:rPr>
        <w:t xml:space="preserve"> for every multiplicative character χ, can be computed with O(∑</w:t>
      </w:r>
      <w:r>
        <w:rPr>
          <w:i/>
          <w:iCs/>
          <w:vertAlign w:val="subscript"/>
        </w:rPr>
        <w:t xml:space="preserve">i</w:t>
      </w:r>
      <w:r>
        <w:rPr>
          <w:i/>
          <w:iCs/>
        </w:rPr>
        <w:t xml:space="preserve"> e</w:t>
      </w:r>
      <w:r>
        <w:rPr>
          <w:i/>
          <w:iCs/>
          <w:vertAlign w:val="subscript"/>
        </w:rPr>
        <w:t xml:space="preserve">i</w:t>
      </w:r>
      <w:r>
        <w:rPr>
          <w:i/>
          <w:iCs/>
        </w:rPr>
        <w:t xml:space="preserve">(log p + q</w:t>
      </w:r>
      <w:r>
        <w:rPr>
          <w:i/>
          <w:iCs/>
          <w:vertAlign w:val="subscript"/>
        </w:rPr>
        <w:t xml:space="preserve">i</w:t>
      </w:r>
      <w:r>
        <w:rPr>
          <w:i/>
          <w:iCs/>
        </w:rPr>
        <w:t xml:space="preserve">)) multiplications in 𝔽</w:t>
      </w:r>
      <w:r>
        <w:rPr>
          <w:i/>
          <w:iCs/>
          <w:vertAlign w:val="subscript"/>
        </w:rPr>
        <w:t xml:space="preserve">p</w:t>
      </w:r>
      <w:r>
        <w:rPr>
          <w:i/>
          <w:iCs/>
        </w:rPr>
        <w:t xml:space="preserve">. Since ∑e</w:t>
      </w:r>
      <w:r>
        <w:rPr>
          <w:i/>
          <w:iCs/>
          <w:vertAlign w:val="subscript"/>
        </w:rPr>
        <w:t xml:space="preserve">i</w:t>
      </w:r>
      <w:r>
        <w:rPr>
          <w:i/>
          <w:iCs/>
        </w:rPr>
        <w:t xml:space="preserve"> ≤ log</w:t>
      </w:r>
      <w:r>
        <w:rPr>
          <w:i/>
          <w:iCs/>
          <w:vertAlign w:val="subscript"/>
        </w:rPr>
        <w:t xml:space="preserve">2</w:t>
      </w:r>
      <w:r>
        <w:rPr>
          <w:i/>
          <w:iCs/>
        </w:rPr>
        <w:t xml:space="preserve"> p, this is O(log p · (log p + B)).</w:t>
      </w:r>
    </w:p>
    <w:p>
      <w:pPr>
        <w:pBdr>
          <w:left w:val="single" w:color="1F3A5F" w:sz="18" w:space="8"/>
        </w:pBdr>
        <w:shd w:fill="EEF2F7" w:color="auto" w:val="clear"/>
        <w:spacing w:after="160"/>
        <w:ind w:left="120" w:right="120"/>
      </w:pPr>
      <w:r>
        <w:rPr>
          <w:color w:val="555555"/>
          <w:sz w:val="18"/>
          <w:szCs w:val="18"/>
        </w:rPr>
        <w:t xml:space="preserve">Validated by </w:t>
      </w:r>
      <w:r>
        <w:rPr>
          <w:rFonts w:ascii="Consolas" w:cs="Consolas" w:eastAsia="Consolas" w:hAnsi="Consolas"/>
          <w:color w:val="555555"/>
          <w:sz w:val="19"/>
          <w:szCs w:val="19"/>
        </w:rPr>
        <w:t xml:space="preserve">v01_lemma_2_1_pohlig_hellman.py</w:t>
      </w:r>
      <w:r>
        <w:rPr>
          <w:color w:val="555555"/>
          <w:sz w:val="18"/>
          <w:szCs w:val="18"/>
        </w:rPr>
        <w:t xml:space="preserve"> (30 checks; measured count ≤ 1.4·∑e</w:t>
      </w:r>
      <w:r>
        <w:rPr>
          <w:color w:val="555555"/>
          <w:sz w:val="18"/>
          <w:szCs w:val="18"/>
          <w:vertAlign w:val="subscript"/>
        </w:rPr>
        <w:t xml:space="preserve">i</w:t>
      </w:r>
      <w:r>
        <w:rPr>
          <w:color w:val="555555"/>
          <w:sz w:val="18"/>
          <w:szCs w:val="18"/>
        </w:rPr>
        <w:t xml:space="preserve">(log</w:t>
      </w:r>
      <w:r>
        <w:rPr>
          <w:color w:val="555555"/>
          <w:sz w:val="18"/>
          <w:szCs w:val="18"/>
          <w:vertAlign w:val="subscript"/>
        </w:rPr>
        <w:t xml:space="preserve">2</w:t>
      </w:r>
      <w:r>
        <w:rPr>
          <w:color w:val="555555"/>
          <w:sz w:val="18"/>
          <w:szCs w:val="18"/>
        </w:rPr>
        <w:t xml:space="preserve">p + q</w:t>
      </w:r>
      <w:r>
        <w:rPr>
          <w:color w:val="555555"/>
          <w:sz w:val="18"/>
          <w:szCs w:val="18"/>
          <w:vertAlign w:val="subscript"/>
        </w:rPr>
        <w:t xml:space="preserve">i</w:t>
      </w:r>
      <w:r>
        <w:rPr>
          <w:color w:val="555555"/>
          <w:sz w:val="18"/>
          <w:szCs w:val="18"/>
        </w:rPr>
        <w:t xml:space="preserve">))</w:t>
      </w:r>
    </w:p>
    <w:p>
      <w:pPr>
        <w:spacing w:after="120" w:line="276"/>
        <w:jc w:val="both"/>
      </w:pPr>
      <w:r>
        <w:rPr>
          <w:i/>
          <w:iCs/>
        </w:rPr>
        <w:t xml:space="preserve">Proof.</w:t>
      </w:r>
      <w:r>
        <w:t xml:space="preserve"> By the Chinese remainder theorem, x is determined by its residues x mod q</w:t>
      </w:r>
      <w:r>
        <w:rPr>
          <w:vertAlign w:val="superscript"/>
        </w:rPr>
        <w:t xml:space="preserve">e</w:t>
      </w:r>
      <w:r>
        <w:t xml:space="preserve"> for each prime power q</w:t>
      </w:r>
      <w:r>
        <w:rPr>
          <w:vertAlign w:val="superscript"/>
        </w:rPr>
        <w:t xml:space="preserve">e</w:t>
      </w:r>
      <w:r>
        <w:t xml:space="preserve"> ∥ p − 1. Fix such a q</w:t>
      </w:r>
      <w:r>
        <w:rPr>
          <w:vertAlign w:val="superscript"/>
        </w:rPr>
        <w:t xml:space="preserve">e</w:t>
      </w:r>
      <w:r>
        <w:t xml:space="preserve"> and write x mod q</w:t>
      </w:r>
      <w:r>
        <w:rPr>
          <w:vertAlign w:val="superscript"/>
        </w:rPr>
        <w:t xml:space="preserve">e</w:t>
      </w:r>
      <w:r>
        <w:t xml:space="preserve"> = ∑</w:t>
      </w:r>
      <w:r>
        <w:rPr>
          <w:vertAlign w:val="subscript"/>
        </w:rPr>
        <w:t xml:space="preserve">j&lt;e</w:t>
      </w:r>
      <w:r>
        <w:t xml:space="preserve"> x</w:t>
      </w:r>
      <w:r>
        <w:rPr>
          <w:vertAlign w:val="subscript"/>
        </w:rPr>
        <w:t xml:space="preserve">j</w:t>
      </w:r>
      <w:r>
        <w:t xml:space="preserve">q</w:t>
      </w:r>
      <w:r>
        <w:rPr>
          <w:vertAlign w:val="superscript"/>
        </w:rPr>
        <w:t xml:space="preserve">j</w:t>
      </w:r>
      <w:r>
        <w:t xml:space="preserve">. Put s</w:t>
      </w:r>
      <w:r>
        <w:rPr>
          <w:vertAlign w:val="subscript"/>
        </w:rPr>
        <w:t xml:space="preserve">j</w:t>
      </w:r>
      <w:r>
        <w:t xml:space="preserve"> = x</w:t>
      </w:r>
      <w:r>
        <w:rPr>
          <w:vertAlign w:val="subscript"/>
        </w:rPr>
        <w:t xml:space="preserve">0</w:t>
      </w:r>
      <w:r>
        <w:t xml:space="preserve"> + x</w:t>
      </w:r>
      <w:r>
        <w:rPr>
          <w:vertAlign w:val="subscript"/>
        </w:rPr>
        <w:t xml:space="preserve">1</w:t>
      </w:r>
      <w:r>
        <w:t xml:space="preserve">q + ⋯ + x</w:t>
      </w:r>
      <w:r>
        <w:rPr>
          <w:vertAlign w:val="subscript"/>
        </w:rPr>
        <w:t xml:space="preserve">j−1</w:t>
      </w:r>
      <w:r>
        <w:t xml:space="preserve">q</w:t>
      </w:r>
      <w:r>
        <w:rPr>
          <w:vertAlign w:val="superscript"/>
        </w:rPr>
        <w:t xml:space="preserve">j−1</w:t>
      </w:r>
      <w:r>
        <w:t xml:space="preserve">. With γ = g</w:t>
      </w:r>
      <w:r>
        <w:rPr>
          <w:vertAlign w:val="superscript"/>
        </w:rPr>
        <w:t xml:space="preserve">(p−1)/q</w:t>
      </w:r>
      <w:r>
        <w:t xml:space="preserve"> of order q, raising y·g</w:t>
      </w:r>
      <w:r>
        <w:rPr>
          <w:vertAlign w:val="superscript"/>
        </w:rPr>
        <w:t xml:space="preserve">−sⱼ</w:t>
      </w:r>
      <w:r>
        <w:t xml:space="preserve"> to the power (p − 1)/q</w:t>
      </w:r>
      <w:r>
        <w:rPr>
          <w:vertAlign w:val="superscript"/>
        </w:rPr>
        <w:t xml:space="preserve">j+1</w:t>
      </w:r>
      <w:r>
        <w:t xml:space="preserve"> gives γ</w:t>
      </w:r>
      <w:r>
        <w:rPr>
          <w:vertAlign w:val="superscript"/>
        </w:rPr>
        <w:t xml:space="preserve">xⱼ</w:t>
      </w:r>
      <w:r>
        <w:t xml:space="preserve">. Computing this power costs O(log p) multiplications by square-and-multiply. Recovering x</w:t>
      </w:r>
      <w:r>
        <w:rPr>
          <w:vertAlign w:val="subscript"/>
        </w:rPr>
        <w:t xml:space="preserve">j</w:t>
      </w:r>
      <w:r>
        <w:t xml:space="preserve"> by exhaustive search in ⟨γ⟩ costs at most q multiplications. Summing over j and over the prime powers gives the bound, and CRT recombination is negligible. Finally χ(y) = χ(g)</w:t>
      </w:r>
      <w:r>
        <w:rPr>
          <w:vertAlign w:val="superscript"/>
        </w:rPr>
        <w:t xml:space="preserve">x</w:t>
      </w:r>
      <w:r>
        <w:t xml:space="preserve"> = exp(2πi kx/(p − 1)) when χ(g) = exp(2πi k/(p − 1)). ∎</w:t>
      </w:r>
    </w:p>
    <w:p>
      <w:pPr>
        <w:pBdr>
          <w:left w:val="single" w:color="1F3A5F" w:sz="18" w:space="8"/>
        </w:pBdr>
        <w:shd w:fill="EEF2F7" w:color="auto" w:val="clear"/>
        <w:spacing w:after="80" w:before="160" w:line="276"/>
        <w:ind w:left="120" w:right="120"/>
        <w:jc w:val="both"/>
      </w:pPr>
      <w:r>
        <w:rPr>
          <w:b/>
          <w:bCs/>
          <w:color w:val="1F3A5F"/>
        </w:rPr>
        <w:t xml:space="preserve">Theorem 2.2 (Smoothness invariance of the sector bottleneck). </w:t>
      </w:r>
      <w:r>
        <w:rPr>
          <w:i/>
          <w:iCs/>
        </w:rPr>
        <w:t xml:space="preserve">Let p be any odd prime, with no condition on p − 1. Then:</w:t>
      </w:r>
    </w:p>
    <w:p>
      <w:pPr>
        <w:pBdr>
          <w:left w:val="single" w:color="1F3A5F" w:sz="18" w:space="8"/>
        </w:pBdr>
        <w:shd w:fill="EEF2F7" w:color="auto" w:val="clear"/>
        <w:spacing w:after="80" w:before="0" w:line="276"/>
        <w:ind w:left="120" w:right="120"/>
        <w:jc w:val="both"/>
      </w:pPr>
      <w:r>
        <w:rPr>
          <w:i/>
          <w:iCs/>
        </w:rPr>
        <w:t xml:space="preserve">(a) S</w:t>
      </w:r>
      <w:r>
        <w:rPr>
          <w:i/>
          <w:iCs/>
          <w:vertAlign w:val="subscript"/>
        </w:rPr>
        <w:t xml:space="preserve">n</w:t>
      </w:r>
      <w:r>
        <w:rPr>
          <w:i/>
          <w:iCs/>
        </w:rPr>
        <w:t xml:space="preserve"> = ∑</w:t>
      </w:r>
      <w:r>
        <w:rPr>
          <w:i/>
          <w:iCs/>
          <w:vertAlign w:val="subscript"/>
        </w:rPr>
        <w:t xml:space="preserve">χ</w:t>
      </w:r>
      <w:r>
        <w:rPr>
          <w:i/>
          <w:iCs/>
        </w:rPr>
        <w:t xml:space="preserve"> G(χ̄)/(p − 1) · Tr(B</w:t>
      </w:r>
      <w:r>
        <w:rPr>
          <w:i/>
          <w:iCs/>
          <w:vertAlign w:val="subscript"/>
        </w:rPr>
        <w:t xml:space="preserve">χ</w:t>
      </w:r>
      <w:r>
        <w:rPr>
          <w:i/>
          <w:iCs/>
          <w:vertAlign w:val="superscript"/>
        </w:rPr>
        <w:t xml:space="preserve">n</w:t>
      </w:r>
      <w:r>
        <w:rPr>
          <w:i/>
          <w:iCs/>
        </w:rPr>
        <w:t xml:space="preserve">), the sum running over all p − 1 multiplicative characters.</w:t>
      </w:r>
    </w:p>
    <w:p>
      <w:pPr>
        <w:pBdr>
          <w:left w:val="single" w:color="1F3A5F" w:sz="18" w:space="8"/>
        </w:pBdr>
        <w:shd w:fill="EEF2F7" w:color="auto" w:val="clear"/>
        <w:spacing w:after="80" w:before="0" w:line="276"/>
        <w:ind w:left="120" w:right="120"/>
        <w:jc w:val="both"/>
      </w:pPr>
      <w:r>
        <w:rPr>
          <w:i/>
          <w:iCs/>
        </w:rPr>
        <w:t xml:space="preserve">(b) G(χ</w:t>
      </w:r>
      <w:r>
        <w:rPr>
          <w:i/>
          <w:iCs/>
          <w:vertAlign w:val="subscript"/>
        </w:rPr>
        <w:t xml:space="preserve">0</w:t>
      </w:r>
      <w:r>
        <w:rPr>
          <w:i/>
          <w:iCs/>
        </w:rPr>
        <w:t xml:space="preserve">) = −1 and |G(χ)| = √p for every χ ≠ χ</w:t>
      </w:r>
      <w:r>
        <w:rPr>
          <w:i/>
          <w:iCs/>
          <w:vertAlign w:val="subscript"/>
        </w:rPr>
        <w:t xml:space="preserve">0</w:t>
      </w:r>
      <w:r>
        <w:rPr>
          <w:i/>
          <w:iCs/>
        </w:rPr>
        <w:t xml:space="preserve">; no sector has vanishing weight.</w:t>
      </w:r>
    </w:p>
    <w:p>
      <w:pPr>
        <w:pBdr>
          <w:left w:val="single" w:color="1F3A5F" w:sz="18" w:space="8"/>
        </w:pBdr>
        <w:shd w:fill="EEF2F7" w:color="auto" w:val="clear"/>
        <w:spacing w:after="80" w:before="0" w:line="276"/>
        <w:ind w:left="120" w:right="120"/>
        <w:jc w:val="both"/>
      </w:pPr>
      <w:r>
        <w:rPr>
          <w:i/>
          <w:iCs/>
        </w:rPr>
        <w:t xml:space="preserve">(c) Under Hypothesis (H), the Hankel matrix of φ = ψ ∘ ā restricted to closed words has rank exactly p − 1 on the prefix/suffix block of (H). Every transfer-matrix representation of φ therefore has dimension ≥ p − 1, whatever the factorisation of p − 1.</w:t>
      </w:r>
    </w:p>
    <w:p>
      <w:pPr>
        <w:pBdr>
          <w:left w:val="single" w:color="1F3A5F" w:sz="18" w:space="8"/>
        </w:pBdr>
        <w:shd w:fill="EEF2F7" w:color="auto" w:val="clear"/>
        <w:spacing w:after="80" w:before="0" w:line="276"/>
        <w:ind w:left="120" w:right="120"/>
        <w:jc w:val="both"/>
      </w:pPr>
      <w:r>
        <w:rPr>
          <w:i/>
          <w:iCs/>
        </w:rPr>
        <w:t xml:space="preserve">(d) Consequently the sector-by-sector algorithm, which is the block-diagonal transfer matrix ⊕</w:t>
      </w:r>
      <w:r>
        <w:rPr>
          <w:i/>
          <w:iCs/>
          <w:vertAlign w:val="subscript"/>
        </w:rPr>
        <w:t xml:space="preserve">χ</w:t>
      </w:r>
      <w:r>
        <w:rPr>
          <w:i/>
          <w:iCs/>
        </w:rPr>
        <w:t xml:space="preserve">B</w:t>
      </w:r>
      <w:r>
        <w:rPr>
          <w:i/>
          <w:iCs/>
          <w:vertAlign w:val="subscript"/>
        </w:rPr>
        <w:t xml:space="preserve">χ</w:t>
      </w:r>
      <w:r>
        <w:rPr>
          <w:i/>
          <w:iCs/>
        </w:rPr>
        <w:t xml:space="preserve"> of dimension d(p − 1), uses Θ(p · d</w:t>
      </w:r>
      <w:r>
        <w:rPr>
          <w:i/>
          <w:iCs/>
          <w:vertAlign w:val="superscript"/>
        </w:rPr>
        <w:t xml:space="preserve">3</w:t>
      </w:r>
      <w:r>
        <w:rPr>
          <w:i/>
          <w:iCs/>
        </w:rPr>
        <w:t xml:space="preserve"> log n) arithmetic operations plus the entry cost of Lemma 2.1, even when p − 1 is B-smooth. Smoothness does not collapse the separation in this model.</w:t>
      </w:r>
    </w:p>
    <w:p>
      <w:pPr>
        <w:pBdr>
          <w:left w:val="single" w:color="1F3A5F" w:sz="18" w:space="8"/>
        </w:pBdr>
        <w:shd w:fill="EEF2F7" w:color="auto" w:val="clear"/>
        <w:spacing w:after="160"/>
        <w:ind w:left="120" w:right="120"/>
      </w:pPr>
      <w:r>
        <w:rPr>
          <w:color w:val="555555"/>
          <w:sz w:val="18"/>
          <w:szCs w:val="18"/>
        </w:rPr>
        <w:t xml:space="preserve">Validated by </w:t>
      </w:r>
      <w:r>
        <w:rPr>
          <w:rFonts w:ascii="Consolas" w:cs="Consolas" w:eastAsia="Consolas" w:hAnsi="Consolas"/>
          <w:color w:val="555555"/>
          <w:sz w:val="19"/>
          <w:szCs w:val="19"/>
        </w:rPr>
        <w:t xml:space="preserve">v02_theorem_2_2_smoothness_invariance.py</w:t>
      </w:r>
      <w:r>
        <w:rPr>
          <w:color w:val="555555"/>
          <w:sz w:val="18"/>
          <w:szCs w:val="18"/>
        </w:rPr>
        <w:t xml:space="preserve"> (26 checks; smooth p ∈ {17, 97}, non-smooth p ∈ {23, 47, 59})</w:t>
      </w:r>
    </w:p>
    <w:p>
      <w:pPr>
        <w:spacing w:after="120" w:line="276"/>
        <w:jc w:val="both"/>
      </w:pPr>
      <w:r>
        <w:rPr>
          <w:i/>
          <w:iCs/>
        </w:rPr>
        <w:t xml:space="preserve">Proof.</w:t>
      </w:r>
      <w:r>
        <w:t xml:space="preserve"> (a) Orthogonality gives ∑</w:t>
      </w:r>
      <w:r>
        <w:rPr>
          <w:vertAlign w:val="subscript"/>
        </w:rPr>
        <w:t xml:space="preserve">χ</w:t>
      </w:r>
      <w:r>
        <w:t xml:space="preserve"> χ(x)χ̄(t) = (p − 1)·1[x = t] on 𝔽</w:t>
      </w:r>
      <w:r>
        <w:rPr>
          <w:vertAlign w:val="subscript"/>
        </w:rPr>
        <w:t xml:space="preserve">p</w:t>
      </w:r>
      <w:r>
        <w:rPr>
          <w:vertAlign w:val="superscript"/>
        </w:rPr>
        <w:t xml:space="preserve">×</w:t>
      </w:r>
      <w:r>
        <w:t xml:space="preserve">, hence ψ(x) = (p − 1)</w:t>
      </w:r>
      <w:r>
        <w:rPr>
          <w:vertAlign w:val="superscript"/>
        </w:rPr>
        <w:t xml:space="preserve">−1</w:t>
      </w:r>
      <w:r>
        <w:t xml:space="preserve">∑</w:t>
      </w:r>
      <w:r>
        <w:rPr>
          <w:vertAlign w:val="subscript"/>
        </w:rPr>
        <w:t xml:space="preserve">χ</w:t>
      </w:r>
      <w:r>
        <w:t xml:space="preserve"> G(χ̄)χ(x). Substituting x = ā(δ) and using χ(ā(δ)) = ∏</w:t>
      </w:r>
      <w:r>
        <w:rPr>
          <w:vertAlign w:val="subscript"/>
        </w:rPr>
        <w:t xml:space="preserve">k</w:t>
      </w:r>
      <w:r>
        <w:t xml:space="preserve">χ(a(e</w:t>
      </w:r>
      <w:r>
        <w:rPr>
          <w:vertAlign w:val="subscript"/>
        </w:rPr>
        <w:t xml:space="preserve">k</w:t>
      </w:r>
      <w:r>
        <w:t xml:space="preserve">, e</w:t>
      </w:r>
      <w:r>
        <w:rPr>
          <w:vertAlign w:val="subscript"/>
        </w:rPr>
        <w:t xml:space="preserve">k+1</w:t>
      </w:r>
      <w:r>
        <w:t xml:space="preserve">)), the sum of χ(ā(δ)) over closed NB words of length n equals Tr(B</w:t>
      </w:r>
      <w:r>
        <w:rPr>
          <w:vertAlign w:val="subscript"/>
        </w:rPr>
        <w:t xml:space="preserve">χ</w:t>
      </w:r>
      <w:r>
        <w:rPr>
          <w:vertAlign w:val="superscript"/>
        </w:rPr>
        <w:t xml:space="preserve">n</w:t>
      </w:r>
      <w:r>
        <w:t xml:space="preserve">).</w:t>
      </w:r>
    </w:p>
    <w:p>
      <w:pPr>
        <w:spacing w:after="120" w:line="276"/>
        <w:jc w:val="both"/>
      </w:pPr>
      <w:r>
        <w:t xml:space="preserve">(b) G(χ</w:t>
      </w:r>
      <w:r>
        <w:rPr>
          <w:vertAlign w:val="subscript"/>
        </w:rPr>
        <w:t xml:space="preserve">0</w:t>
      </w:r>
      <w:r>
        <w:t xml:space="preserve">) = ∑</w:t>
      </w:r>
      <w:r>
        <w:rPr>
          <w:vertAlign w:val="subscript"/>
        </w:rPr>
        <w:t xml:space="preserve">t ≠ 0</w:t>
      </w:r>
      <w:r>
        <w:t xml:space="preserve">ψ(t) = −1. For χ ≠ χ</w:t>
      </w:r>
      <w:r>
        <w:rPr>
          <w:vertAlign w:val="subscript"/>
        </w:rPr>
        <w:t xml:space="preserve">0</w:t>
      </w:r>
      <w:r>
        <w:t xml:space="preserve">, |G(χ)|</w:t>
      </w:r>
      <w:r>
        <w:rPr>
          <w:vertAlign w:val="superscript"/>
        </w:rPr>
        <w:t xml:space="preserve">2</w:t>
      </w:r>
      <w:r>
        <w:t xml:space="preserve"> = p is classical (Ireland–Rosen, Ch. 8).</w:t>
      </w:r>
    </w:p>
    <w:p>
      <w:pPr>
        <w:spacing w:after="120" w:line="276"/>
        <w:jc w:val="both"/>
      </w:pPr>
      <w:r>
        <w:t xml:space="preserve">(c) For u from e</w:t>
      </w:r>
      <w:r>
        <w:rPr>
          <w:vertAlign w:val="subscript"/>
        </w:rPr>
        <w:t xml:space="preserve">0</w:t>
      </w:r>
      <w:r>
        <w:t xml:space="preserve"> to e</w:t>
      </w:r>
      <w:r>
        <w:rPr>
          <w:vertAlign w:val="subscript"/>
        </w:rPr>
        <w:t xml:space="preserve">a</w:t>
      </w:r>
      <w:r>
        <w:t xml:space="preserve"> and v from e</w:t>
      </w:r>
      <w:r>
        <w:rPr>
          <w:vertAlign w:val="subscript"/>
        </w:rPr>
        <w:t xml:space="preserve">b</w:t>
      </w:r>
      <w:r>
        <w:t xml:space="preserve"> to e</w:t>
      </w:r>
      <w:r>
        <w:rPr>
          <w:vertAlign w:val="subscript"/>
        </w:rPr>
        <w:t xml:space="preserve">1</w:t>
      </w:r>
      <w:r>
        <w:t xml:space="preserve">, the concatenation uv is a closed NB word and ā(uv) = c·X(u)Y(v) with c = a(e</w:t>
      </w:r>
      <w:r>
        <w:rPr>
          <w:vertAlign w:val="subscript"/>
        </w:rPr>
        <w:t xml:space="preserve">a</w:t>
      </w:r>
      <w:r>
        <w:t xml:space="preserve">, e</w:t>
      </w:r>
      <w:r>
        <w:rPr>
          <w:vertAlign w:val="subscript"/>
        </w:rPr>
        <w:t xml:space="preserve">b</w:t>
      </w:r>
      <w:r>
        <w:t xml:space="preserve">)a(e</w:t>
      </w:r>
      <w:r>
        <w:rPr>
          <w:vertAlign w:val="subscript"/>
        </w:rPr>
        <w:t xml:space="preserve">1</w:t>
      </w:r>
      <w:r>
        <w:t xml:space="preserve">, e</w:t>
      </w:r>
      <w:r>
        <w:rPr>
          <w:vertAlign w:val="subscript"/>
        </w:rPr>
        <w:t xml:space="preserve">0</w:t>
      </w:r>
      <w:r>
        <w:t xml:space="preserve">) ∈ 𝔽</w:t>
      </w:r>
      <w:r>
        <w:rPr>
          <w:vertAlign w:val="subscript"/>
        </w:rPr>
        <w:t xml:space="preserve">p</w:t>
      </w:r>
      <w:r>
        <w:rPr>
          <w:vertAlign w:val="superscript"/>
        </w:rPr>
        <w:t xml:space="preserve">×</w:t>
      </w:r>
      <w:r>
        <w:t xml:space="preserve">. Rows with the same X(u) are equal, so by (H) the block has the rank of the group matrix M[X, Y] = f(XY), X, Y ∈ 𝔽</w:t>
      </w:r>
      <w:r>
        <w:rPr>
          <w:vertAlign w:val="subscript"/>
        </w:rPr>
        <w:t xml:space="preserve">p</w:t>
      </w:r>
      <w:r>
        <w:rPr>
          <w:vertAlign w:val="superscript"/>
        </w:rPr>
        <w:t xml:space="preserve">×</w:t>
      </w:r>
      <w:r>
        <w:t xml:space="preserve">, where f(Z) = ψ(cZ). Characters diagonalise group matrices: f(XY) = (p − 1)</w:t>
      </w:r>
      <w:r>
        <w:rPr>
          <w:vertAlign w:val="superscript"/>
        </w:rPr>
        <w:t xml:space="preserve">−1</w:t>
      </w:r>
      <w:r>
        <w:t xml:space="preserve">∑</w:t>
      </w:r>
      <w:r>
        <w:rPr>
          <w:vertAlign w:val="subscript"/>
        </w:rPr>
        <w:t xml:space="preserve">χ</w:t>
      </w:r>
      <w:r>
        <w:t xml:space="preserve"> f̂(χ)χ(X)χ(Y) with f̂(χ) = ∑</w:t>
      </w:r>
      <w:r>
        <w:rPr>
          <w:vertAlign w:val="subscript"/>
        </w:rPr>
        <w:t xml:space="preserve">Z</w:t>
      </w:r>
      <w:r>
        <w:t xml:space="preserve"> f(Z)χ̄(Z) = χ(c)G(χ̄). By (b) every f̂(χ) is nonzero, and the characters are linearly independent, so rank M = p − 1. Since H</w:t>
      </w:r>
      <w:r>
        <w:rPr>
          <w:vertAlign w:val="subscript"/>
        </w:rPr>
        <w:t xml:space="preserve">φ</w:t>
      </w:r>
      <w:r>
        <w:t xml:space="preserve"> contains this block, Carlyle–Paz gives the bound. No property of p − 1 was used.</w:t>
      </w:r>
    </w:p>
    <w:p>
      <w:pPr>
        <w:spacing w:after="120" w:line="276"/>
        <w:jc w:val="both"/>
      </w:pPr>
      <w:r>
        <w:t xml:space="preserve">(d) ⊕</w:t>
      </w:r>
      <w:r>
        <w:rPr>
          <w:vertAlign w:val="subscript"/>
        </w:rPr>
        <w:t xml:space="preserve">χ</w:t>
      </w:r>
      <w:r>
        <w:t xml:space="preserve">B</w:t>
      </w:r>
      <w:r>
        <w:rPr>
          <w:vertAlign w:val="subscript"/>
        </w:rPr>
        <w:t xml:space="preserve">χ</w:t>
      </w:r>
      <w:r>
        <w:t xml:space="preserve"> is itself a transfer matrix computing S</w:t>
      </w:r>
      <w:r>
        <w:rPr>
          <w:vertAlign w:val="subscript"/>
        </w:rPr>
        <w:t xml:space="preserve">n</w:t>
      </w:r>
      <w:r>
        <w:t xml:space="preserve">, of dimension d(p − 1) ≥ p − 1, consistent with (c). Evaluating each Tr(B</w:t>
      </w:r>
      <w:r>
        <w:rPr>
          <w:vertAlign w:val="subscript"/>
        </w:rPr>
        <w:t xml:space="preserve">χ</w:t>
      </w:r>
      <w:r>
        <w:rPr>
          <w:vertAlign w:val="superscript"/>
        </w:rPr>
        <w:t xml:space="preserve">n</w:t>
      </w:r>
      <w:r>
        <w:t xml:space="preserve">) by repeated squaring costs O(d</w:t>
      </w:r>
      <w:r>
        <w:rPr>
          <w:vertAlign w:val="superscript"/>
        </w:rPr>
        <w:t xml:space="preserve">3</w:t>
      </w:r>
      <w:r>
        <w:t xml:space="preserve"> log n), and there are p − 1 of them. ∎</w:t>
      </w:r>
    </w:p>
    <w:p>
      <w:pPr>
        <w:spacing w:after="120" w:line="276"/>
        <w:jc w:val="both"/>
      </w:pPr>
      <w:r>
        <w:rPr>
          <w:b/>
          <w:bCs/>
        </w:rPr>
        <w:t xml:space="preserve">Remark (limits of smoothness).</w:t>
      </w:r>
      <w:r>
        <w:t xml:space="preserve"> B-smoothness gives only p − 1 ≤ B</w:t>
      </w:r>
      <w:r>
        <w:rPr>
          <w:vertAlign w:val="superscript"/>
        </w:rPr>
        <w:t xml:space="preserve">∑eᵢ</w:t>
      </w:r>
      <w:r>
        <w:t xml:space="preserve">, which does not make p − 1 polynomial in B or log p: with ∑e</w:t>
      </w:r>
      <w:r>
        <w:rPr>
          <w:vertAlign w:val="subscript"/>
        </w:rPr>
        <w:t xml:space="preserve">i</w:t>
      </w:r>
      <w:r>
        <w:t xml:space="preserve"> up to log</w:t>
      </w:r>
      <w:r>
        <w:rPr>
          <w:vertAlign w:val="subscript"/>
        </w:rPr>
        <w:t xml:space="preserve">2</w:t>
      </w:r>
      <w:r>
        <w:t xml:space="preserve"> p it permits p − 1 itself. The Davenport–Hasse relation links Gauss sums across extensions of 𝔽</w:t>
      </w:r>
      <w:r>
        <w:rPr>
          <w:vertAlign w:val="subscript"/>
        </w:rPr>
        <w:t xml:space="preserve">p</w:t>
      </w:r>
      <w:r>
        <w:t xml:space="preserve"> and does not evaluate G(χ) over 𝔽</w:t>
      </w:r>
      <w:r>
        <w:rPr>
          <w:vertAlign w:val="subscript"/>
        </w:rPr>
        <w:t xml:space="preserve">p</w:t>
      </w:r>
      <w:r>
        <w:t xml:space="preserve"> in poly(log p) time. Stickelberger's theorem fixes the ideal generated by G(χ)</w:t>
      </w:r>
      <w:r>
        <w:rPr>
          <w:vertAlign w:val="superscript"/>
        </w:rPr>
        <w:t xml:space="preserve">ord χ</w:t>
      </w:r>
      <w:r>
        <w:t xml:space="preserve"> but leaves a unit undetermined.</w:t>
      </w:r>
    </w:p>
    <w:p>
      <w:pPr>
        <w:pBdr>
          <w:left w:val="single" w:color="1F3A5F" w:sz="18" w:space="8"/>
        </w:pBdr>
        <w:shd w:fill="EEF2F7" w:color="auto" w:val="clear"/>
        <w:spacing w:after="80" w:before="160" w:line="276"/>
        <w:ind w:left="120" w:right="120"/>
        <w:jc w:val="both"/>
      </w:pPr>
      <w:r>
        <w:rPr>
          <w:b/>
          <w:bCs/>
          <w:color w:val="1F3A5F"/>
        </w:rPr>
        <w:t xml:space="preserve">Proposition 2.3 (Quotient sectors: what smoothness buys). </w:t>
      </w:r>
      <w:r>
        <w:rPr>
          <w:i/>
          <w:iCs/>
        </w:rPr>
        <w:t xml:space="preserve">Let Q | p − 1, ζ = g</w:t>
      </w:r>
      <w:r>
        <w:rPr>
          <w:i/>
          <w:iCs/>
          <w:vertAlign w:val="superscript"/>
        </w:rPr>
        <w:t xml:space="preserve">(p−1)/Q</w:t>
      </w:r>
      <w:r>
        <w:rPr>
          <w:i/>
          <w:iCs/>
        </w:rPr>
        <w:t xml:space="preserve">, and λ</w:t>
      </w:r>
      <w:r>
        <w:rPr>
          <w:i/>
          <w:iCs/>
          <w:vertAlign w:val="subscript"/>
        </w:rPr>
        <w:t xml:space="preserve">Q</w:t>
      </w:r>
      <w:r>
        <w:rPr>
          <w:i/>
          <w:iCs/>
        </w:rPr>
        <w:t xml:space="preserve">(x) = log</w:t>
      </w:r>
      <w:r>
        <w:rPr>
          <w:i/>
          <w:iCs/>
          <w:vertAlign w:val="subscript"/>
        </w:rPr>
        <w:t xml:space="preserve">ζ</w:t>
      </w:r>
      <w:r>
        <w:rPr>
          <w:i/>
          <w:iCs/>
        </w:rPr>
        <w:t xml:space="preserve">(x</w:t>
      </w:r>
      <w:r>
        <w:rPr>
          <w:i/>
          <w:iCs/>
          <w:vertAlign w:val="superscript"/>
        </w:rPr>
        <w:t xml:space="preserve">(p−1)/Q</w:t>
      </w:r>
      <w:r>
        <w:rPr>
          <w:i/>
          <w:iCs/>
        </w:rPr>
        <w:t xml:space="preserve">) ∈ ℤ/Q, a homomorphism 𝔽</w:t>
      </w:r>
      <w:r>
        <w:rPr>
          <w:i/>
          <w:iCs/>
          <w:vertAlign w:val="subscript"/>
        </w:rPr>
        <w:t xml:space="preserve">p</w:t>
      </w:r>
      <w:r>
        <w:rPr>
          <w:i/>
          <w:iCs/>
          <w:vertAlign w:val="superscript"/>
        </w:rPr>
        <w:t xml:space="preserve">×</w:t>
      </w:r>
      <w:r>
        <w:rPr>
          <w:i/>
          <w:iCs/>
        </w:rPr>
        <w:t xml:space="preserve"> → ℤ/Q with kernel H</w:t>
      </w:r>
      <w:r>
        <w:rPr>
          <w:i/>
          <w:iCs/>
          <w:vertAlign w:val="subscript"/>
        </w:rPr>
        <w:t xml:space="preserve">Q</w:t>
      </w:r>
      <w:r>
        <w:rPr>
          <w:i/>
          <w:iCs/>
        </w:rPr>
        <w:t xml:space="preserve"> = (𝔽</w:t>
      </w:r>
      <w:r>
        <w:rPr>
          <w:i/>
          <w:iCs/>
          <w:vertAlign w:val="subscript"/>
        </w:rPr>
        <w:t xml:space="preserve">p</w:t>
      </w:r>
      <w:r>
        <w:rPr>
          <w:i/>
          <w:iCs/>
          <w:vertAlign w:val="superscript"/>
        </w:rPr>
        <w:t xml:space="preserve">×</w:t>
      </w:r>
      <w:r>
        <w:rPr>
          <w:i/>
          <w:iCs/>
        </w:rPr>
        <w:t xml:space="preserve">)</w:t>
      </w:r>
      <w:r>
        <w:rPr>
          <w:i/>
          <w:iCs/>
          <w:vertAlign w:val="superscript"/>
        </w:rPr>
        <w:t xml:space="preserve">Q</w:t>
      </w:r>
      <w:r>
        <w:rPr>
          <w:i/>
          <w:iCs/>
        </w:rPr>
        <w:t xml:space="preserve">. Let Ξ</w:t>
      </w:r>
      <w:r>
        <w:rPr>
          <w:i/>
          <w:iCs/>
          <w:vertAlign w:val="subscript"/>
        </w:rPr>
        <w:t xml:space="preserve">Q</w:t>
      </w:r>
      <w:r>
        <w:rPr>
          <w:i/>
          <w:iCs/>
        </w:rPr>
        <w:t xml:space="preserve"> = {χ : χ</w:t>
      </w:r>
      <w:r>
        <w:rPr>
          <w:i/>
          <w:iCs/>
          <w:vertAlign w:val="superscript"/>
        </w:rPr>
        <w:t xml:space="preserve">Q</w:t>
      </w:r>
      <w:r>
        <w:rPr>
          <w:i/>
          <w:iCs/>
        </w:rPr>
        <w:t xml:space="preserve"> = 1} and define S</w:t>
      </w:r>
      <w:r>
        <w:rPr>
          <w:i/>
          <w:iCs/>
          <w:vertAlign w:val="subscript"/>
        </w:rPr>
        <w:t xml:space="preserve">n</w:t>
      </w:r>
      <w:r>
        <w:rPr>
          <w:i/>
          <w:iCs/>
          <w:vertAlign w:val="superscript"/>
        </w:rPr>
        <w:t xml:space="preserve">[Q]</w:t>
      </w:r>
      <w:r>
        <w:rPr>
          <w:i/>
          <w:iCs/>
        </w:rPr>
        <w:t xml:space="preserve"> = ∑</w:t>
      </w:r>
      <w:r>
        <w:rPr>
          <w:i/>
          <w:iCs/>
          <w:vertAlign w:val="subscript"/>
        </w:rPr>
        <w:t xml:space="preserve">χ∈Ξ</w:t>
      </w:r>
      <w:r>
        <w:rPr>
          <w:i/>
          <w:iCs/>
        </w:rPr>
        <w:t xml:space="preserve"> G(χ̄)/(p − 1) · Tr(B</w:t>
      </w:r>
      <w:r>
        <w:rPr>
          <w:i/>
          <w:iCs/>
          <w:vertAlign w:val="subscript"/>
        </w:rPr>
        <w:t xml:space="preserve">χ</w:t>
      </w:r>
      <w:r>
        <w:rPr>
          <w:i/>
          <w:iCs/>
          <w:vertAlign w:val="superscript"/>
        </w:rPr>
        <w:t xml:space="preserve">n</w:t>
      </w:r>
      <w:r>
        <w:rPr>
          <w:i/>
          <w:iCs/>
        </w:rPr>
        <w:t xml:space="preserve">), the sum over χ ∈ Ξ</w:t>
      </w:r>
      <w:r>
        <w:rPr>
          <w:i/>
          <w:iCs/>
          <w:vertAlign w:val="subscript"/>
        </w:rPr>
        <w:t xml:space="preserve">Q</w:t>
      </w:r>
      <w:r>
        <w:rPr>
          <w:i/>
          <w:iCs/>
        </w:rPr>
        <w:t xml:space="preserve">. Then</w:t>
      </w:r>
    </w:p>
    <w:p>
      <w:pPr>
        <w:pBdr>
          <w:left w:val="single" w:color="1F3A5F" w:sz="18" w:space="8"/>
        </w:pBdr>
        <w:shd w:fill="EEF2F7" w:color="auto" w:val="clear"/>
        <w:spacing w:after="80" w:before="0" w:line="276"/>
        <w:ind w:left="120" w:right="120"/>
        <w:jc w:val="both"/>
      </w:pPr>
      <w:r>
        <w:rPr>
          <w:i/>
          <w:iCs/>
        </w:rPr>
        <w:t xml:space="preserve">S</w:t>
      </w:r>
      <w:r>
        <w:rPr>
          <w:i/>
          <w:iCs/>
          <w:vertAlign w:val="subscript"/>
        </w:rPr>
        <w:t xml:space="preserve">n</w:t>
      </w:r>
      <w:r>
        <w:rPr>
          <w:i/>
          <w:iCs/>
          <w:vertAlign w:val="superscript"/>
        </w:rPr>
        <w:t xml:space="preserve">[Q]</w:t>
      </w:r>
      <w:r>
        <w:rPr>
          <w:i/>
          <w:iCs/>
        </w:rPr>
        <w:t xml:space="preserve"> = ∑</w:t>
      </w:r>
      <w:r>
        <w:rPr>
          <w:i/>
          <w:iCs/>
          <w:vertAlign w:val="subscript"/>
        </w:rPr>
        <w:t xml:space="preserve">c ∈ ℤ/Q</w:t>
      </w:r>
      <w:r>
        <w:rPr>
          <w:i/>
          <w:iCs/>
        </w:rPr>
        <w:t xml:space="preserve"> N</w:t>
      </w:r>
      <w:r>
        <w:rPr>
          <w:i/>
          <w:iCs/>
          <w:vertAlign w:val="subscript"/>
        </w:rPr>
        <w:t xml:space="preserve">n</w:t>
      </w:r>
      <w:r>
        <w:rPr>
          <w:i/>
          <w:iCs/>
        </w:rPr>
        <w:t xml:space="preserve">(c) · η</w:t>
      </w:r>
      <w:r>
        <w:rPr>
          <w:i/>
          <w:iCs/>
          <w:vertAlign w:val="subscript"/>
        </w:rPr>
        <w:t xml:space="preserve">Q</w:t>
      </w:r>
      <w:r>
        <w:rPr>
          <w:i/>
          <w:iCs/>
        </w:rPr>
        <w:t xml:space="preserve">(c),   η</w:t>
      </w:r>
      <w:r>
        <w:rPr>
          <w:i/>
          <w:iCs/>
          <w:vertAlign w:val="subscript"/>
        </w:rPr>
        <w:t xml:space="preserve">Q</w:t>
      </w:r>
      <w:r>
        <w:rPr>
          <w:i/>
          <w:iCs/>
        </w:rPr>
        <w:t xml:space="preserve">(c) = (Q/(p − 1)) · ∑ {ψ(t) : λ</w:t>
      </w:r>
      <w:r>
        <w:rPr>
          <w:i/>
          <w:iCs/>
          <w:vertAlign w:val="subscript"/>
        </w:rPr>
        <w:t xml:space="preserve">Q</w:t>
      </w:r>
      <w:r>
        <w:rPr>
          <w:i/>
          <w:iCs/>
        </w:rPr>
        <w:t xml:space="preserve">(t) = c},</w:t>
      </w:r>
    </w:p>
    <w:p>
      <w:pPr>
        <w:pBdr>
          <w:left w:val="single" w:color="1F3A5F" w:sz="18" w:space="8"/>
        </w:pBdr>
        <w:shd w:fill="EEF2F7" w:color="auto" w:val="clear"/>
        <w:spacing w:after="80" w:before="0" w:line="276"/>
        <w:ind w:left="120" w:right="120"/>
        <w:jc w:val="both"/>
      </w:pPr>
      <w:r>
        <w:rPr>
          <w:i/>
          <w:iCs/>
        </w:rPr>
        <w:t xml:space="preserve">where N</w:t>
      </w:r>
      <w:r>
        <w:rPr>
          <w:i/>
          <w:iCs/>
          <w:vertAlign w:val="subscript"/>
        </w:rPr>
        <w:t xml:space="preserve">n</w:t>
      </w:r>
      <w:r>
        <w:rPr>
          <w:i/>
          <w:iCs/>
        </w:rPr>
        <w:t xml:space="preserve">(c) counts closed NB words of length n with λ</w:t>
      </w:r>
      <w:r>
        <w:rPr>
          <w:i/>
          <w:iCs/>
          <w:vertAlign w:val="subscript"/>
        </w:rPr>
        <w:t xml:space="preserve">Q</w:t>
      </w:r>
      <w:r>
        <w:rPr>
          <w:i/>
          <w:iCs/>
        </w:rPr>
        <w:t xml:space="preserve">(ā(δ)) = c. N</w:t>
      </w:r>
      <w:r>
        <w:rPr>
          <w:i/>
          <w:iCs/>
          <w:vertAlign w:val="subscript"/>
        </w:rPr>
        <w:t xml:space="preserve">n</w:t>
      </w:r>
      <w:r>
        <w:rPr>
          <w:i/>
          <w:iCs/>
        </w:rPr>
        <w:t xml:space="preserve"> is produced by a transfer matrix of dimension dQ on E × ℤ/Q. Its entries λ</w:t>
      </w:r>
      <w:r>
        <w:rPr>
          <w:i/>
          <w:iCs/>
          <w:vertAlign w:val="subscript"/>
        </w:rPr>
        <w:t xml:space="preserve">Q</w:t>
      </w:r>
      <w:r>
        <w:rPr>
          <w:i/>
          <w:iCs/>
        </w:rPr>
        <w:t xml:space="preserve">(a(e, e′)) cost O(log p + ∑</w:t>
      </w:r>
      <w:r>
        <w:rPr>
          <w:i/>
          <w:iCs/>
          <w:vertAlign w:val="subscript"/>
        </w:rPr>
        <w:t xml:space="preserve">qᶠ ∥ Q</w:t>
      </w:r>
      <w:r>
        <w:rPr>
          <w:i/>
          <w:iCs/>
        </w:rPr>
        <w:t xml:space="preserve"> f(q + log Q)) multiplications each, by Pohlig–Hellman inside μ</w:t>
      </w:r>
      <w:r>
        <w:rPr>
          <w:i/>
          <w:iCs/>
          <w:vertAlign w:val="subscript"/>
        </w:rPr>
        <w:t xml:space="preserve">Q</w:t>
      </w:r>
      <w:r>
        <w:rPr>
          <w:i/>
          <w:iCs/>
        </w:rPr>
        <w:t xml:space="preserve">. The walk-dependent cost is therefore poly(n, d, Q, B, log p) when Q is B-smooth. The Q Gaussian periods η</w:t>
      </w:r>
      <w:r>
        <w:rPr>
          <w:i/>
          <w:iCs/>
          <w:vertAlign w:val="subscript"/>
        </w:rPr>
        <w:t xml:space="preserve">Q</w:t>
      </w:r>
      <w:r>
        <w:rPr>
          <w:i/>
          <w:iCs/>
        </w:rPr>
        <w:t xml:space="preserve"> are a walk-independent precomputation. For Q = p − 1 the identity reduces to S</w:t>
      </w:r>
      <w:r>
        <w:rPr>
          <w:i/>
          <w:iCs/>
          <w:vertAlign w:val="subscript"/>
        </w:rPr>
        <w:t xml:space="preserve">n</w:t>
      </w:r>
      <w:r>
        <w:rPr>
          <w:i/>
          <w:iCs/>
        </w:rPr>
        <w:t xml:space="preserve">.</w:t>
      </w:r>
    </w:p>
    <w:p>
      <w:pPr>
        <w:pBdr>
          <w:left w:val="single" w:color="1F3A5F" w:sz="18" w:space="8"/>
        </w:pBdr>
        <w:shd w:fill="EEF2F7" w:color="auto" w:val="clear"/>
        <w:spacing w:after="160"/>
        <w:ind w:left="120" w:right="120"/>
      </w:pPr>
      <w:r>
        <w:rPr>
          <w:color w:val="555555"/>
          <w:sz w:val="18"/>
          <w:szCs w:val="18"/>
        </w:rPr>
        <w:t xml:space="preserve">Validated by </w:t>
      </w:r>
      <w:r>
        <w:rPr>
          <w:rFonts w:ascii="Consolas" w:cs="Consolas" w:eastAsia="Consolas" w:hAnsi="Consolas"/>
          <w:color w:val="555555"/>
          <w:sz w:val="19"/>
          <w:szCs w:val="19"/>
        </w:rPr>
        <w:t xml:space="preserve">v03_proposition_2_3_quotient_sectors.py</w:t>
      </w:r>
      <w:r>
        <w:rPr>
          <w:color w:val="555555"/>
          <w:sz w:val="18"/>
          <w:szCs w:val="18"/>
        </w:rPr>
        <w:t xml:space="preserve"> (53 checks; p = 97 and p = 7681, Q ∈ {2, …, 96})</w:t>
      </w:r>
    </w:p>
    <w:p>
      <w:pPr>
        <w:spacing w:after="120" w:line="276"/>
        <w:jc w:val="both"/>
      </w:pPr>
      <w:r>
        <w:rPr>
          <w:i/>
          <w:iCs/>
        </w:rPr>
        <w:t xml:space="preserve">Proof.</w:t>
      </w:r>
      <w:r>
        <w:t xml:space="preserve"> χ ∈ Ξ</w:t>
      </w:r>
      <w:r>
        <w:rPr>
          <w:vertAlign w:val="subscript"/>
        </w:rPr>
        <w:t xml:space="preserve">Q</w:t>
      </w:r>
      <w:r>
        <w:t xml:space="preserve"> exactly when χ is trivial on H</w:t>
      </w:r>
      <w:r>
        <w:rPr>
          <w:vertAlign w:val="subscript"/>
        </w:rPr>
        <w:t xml:space="preserve">Q</w:t>
      </w:r>
      <w:r>
        <w:t xml:space="preserve">, so these Q characters are the characters of 𝔽</w:t>
      </w:r>
      <w:r>
        <w:rPr>
          <w:vertAlign w:val="subscript"/>
        </w:rPr>
        <w:t xml:space="preserve">p</w:t>
      </w:r>
      <w:r>
        <w:rPr>
          <w:vertAlign w:val="superscript"/>
        </w:rPr>
        <w:t xml:space="preserve">×</w:t>
      </w:r>
      <w:r>
        <w:t xml:space="preserve">/H</w:t>
      </w:r>
      <w:r>
        <w:rPr>
          <w:vertAlign w:val="subscript"/>
        </w:rPr>
        <w:t xml:space="preserve">Q</w:t>
      </w:r>
      <w:r>
        <w:t xml:space="preserve"> ≅ ℤ/Q. Then, with all character sums over χ ∈ Ξ</w:t>
      </w:r>
      <w:r>
        <w:rPr>
          <w:vertAlign w:val="subscript"/>
        </w:rPr>
        <w:t xml:space="preserve">Q</w:t>
      </w:r>
      <w:r>
        <w:t xml:space="preserve">, (p − 1)</w:t>
      </w:r>
      <w:r>
        <w:rPr>
          <w:vertAlign w:val="superscript"/>
        </w:rPr>
        <w:t xml:space="preserve">−1</w:t>
      </w:r>
      <w:r>
        <w:t xml:space="preserve">∑</w:t>
      </w:r>
      <w:r>
        <w:rPr>
          <w:vertAlign w:val="subscript"/>
        </w:rPr>
        <w:t xml:space="preserve">χ</w:t>
      </w:r>
      <w:r>
        <w:t xml:space="preserve">G(χ̄)χ(x) = (p − 1)</w:t>
      </w:r>
      <w:r>
        <w:rPr>
          <w:vertAlign w:val="superscript"/>
        </w:rPr>
        <w:t xml:space="preserve">−1</w:t>
      </w:r>
      <w:r>
        <w:t xml:space="preserve">∑</w:t>
      </w:r>
      <w:r>
        <w:rPr>
          <w:vertAlign w:val="subscript"/>
        </w:rPr>
        <w:t xml:space="preserve">t</w:t>
      </w:r>
      <w:r>
        <w:t xml:space="preserve">ψ(t)∑</w:t>
      </w:r>
      <w:r>
        <w:rPr>
          <w:vertAlign w:val="subscript"/>
        </w:rPr>
        <w:t xml:space="preserve">χ</w:t>
      </w:r>
      <w:r>
        <w:t xml:space="preserve">χ(xt</w:t>
      </w:r>
      <w:r>
        <w:rPr>
          <w:vertAlign w:val="superscript"/>
        </w:rPr>
        <w:t xml:space="preserve">−1</w:t>
      </w:r>
      <w:r>
        <w:t xml:space="preserve">) = (Q/(p − 1)) · ∑ {ψ(t) : t ∈ xH</w:t>
      </w:r>
      <w:r>
        <w:rPr>
          <w:vertAlign w:val="subscript"/>
        </w:rPr>
        <w:t xml:space="preserve">Q</w:t>
      </w:r>
      <w:r>
        <w:t xml:space="preserve">} = η</w:t>
      </w:r>
      <w:r>
        <w:rPr>
          <w:vertAlign w:val="subscript"/>
        </w:rPr>
        <w:t xml:space="preserve">Q</w:t>
      </w:r>
      <w:r>
        <w:t xml:space="preserve">(λ</w:t>
      </w:r>
      <w:r>
        <w:rPr>
          <w:vertAlign w:val="subscript"/>
        </w:rPr>
        <w:t xml:space="preserve">Q</w:t>
      </w:r>
      <w:r>
        <w:t xml:space="preserve">(x)). Summing over closed words and grouping by λ</w:t>
      </w:r>
      <w:r>
        <w:rPr>
          <w:vertAlign w:val="subscript"/>
        </w:rPr>
        <w:t xml:space="preserve">Q</w:t>
      </w:r>
      <w:r>
        <w:t xml:space="preserve">(ā(δ)) = ∑</w:t>
      </w:r>
      <w:r>
        <w:rPr>
          <w:vertAlign w:val="subscript"/>
        </w:rPr>
        <w:t xml:space="preserve">k</w:t>
      </w:r>
      <w:r>
        <w:t xml:space="preserve">λ</w:t>
      </w:r>
      <w:r>
        <w:rPr>
          <w:vertAlign w:val="subscript"/>
        </w:rPr>
        <w:t xml:space="preserve">Q</w:t>
      </w:r>
      <w:r>
        <w:t xml:space="preserve">(a(e</w:t>
      </w:r>
      <w:r>
        <w:rPr>
          <w:vertAlign w:val="subscript"/>
        </w:rPr>
        <w:t xml:space="preserve">k</w:t>
      </w:r>
      <w:r>
        <w:t xml:space="preserve">, e</w:t>
      </w:r>
      <w:r>
        <w:rPr>
          <w:vertAlign w:val="subscript"/>
        </w:rPr>
        <w:t xml:space="preserve">k+1</w:t>
      </w:r>
      <w:r>
        <w:t xml:space="preserve">)) mod Q gives the identity. N</w:t>
      </w:r>
      <w:r>
        <w:rPr>
          <w:vertAlign w:val="subscript"/>
        </w:rPr>
        <w:t xml:space="preserve">n</w:t>
      </w:r>
      <w:r>
        <w:t xml:space="preserve">(c) = ∑</w:t>
      </w:r>
      <w:r>
        <w:rPr>
          <w:vertAlign w:val="subscript"/>
        </w:rPr>
        <w:t xml:space="preserve">e</w:t>
      </w:r>
      <w:r>
        <w:t xml:space="preserve">(T</w:t>
      </w:r>
      <w:r>
        <w:rPr>
          <w:vertAlign w:val="superscript"/>
        </w:rPr>
        <w:t xml:space="preserve">n</w:t>
      </w:r>
      <w:r>
        <w:t xml:space="preserve">)</w:t>
      </w:r>
      <w:r>
        <w:rPr>
          <w:vertAlign w:val="subscript"/>
        </w:rPr>
        <w:t xml:space="preserve">(e,0),(e,c)</w:t>
      </w:r>
      <w:r>
        <w:t xml:space="preserve"> for the 0/1 transfer matrix T that moves state (e, c) to (e′, c + λ</w:t>
      </w:r>
      <w:r>
        <w:rPr>
          <w:vertAlign w:val="subscript"/>
        </w:rPr>
        <w:t xml:space="preserve">Q</w:t>
      </w:r>
      <w:r>
        <w:t xml:space="preserve">(a(e, e′))) along each NB transition. The cost of λ</w:t>
      </w:r>
      <w:r>
        <w:rPr>
          <w:vertAlign w:val="subscript"/>
        </w:rPr>
        <w:t xml:space="preserve">Q</w:t>
      </w:r>
      <w:r>
        <w:t xml:space="preserve"> is one exponentiation followed by Lemma 2.1 inside the cyclic group μ</w:t>
      </w:r>
      <w:r>
        <w:rPr>
          <w:vertAlign w:val="subscript"/>
        </w:rPr>
        <w:t xml:space="preserve">Q</w:t>
      </w:r>
      <w:r>
        <w:t xml:space="preserve"> of order Q. ∎</w:t>
      </w:r>
    </w:p>
    <w:p>
      <w:pPr>
        <w:spacing w:after="120" w:line="276"/>
        <w:jc w:val="both"/>
      </w:pPr>
      <w:r>
        <w:rPr>
          <w:b/>
          <w:bCs/>
        </w:rPr>
        <w:t xml:space="preserve">Remark (scope).</w:t>
      </w:r>
      <w:r>
        <w:t xml:space="preserve"> Theorem 2.2(c) is a lower bound for transfer-matrix representations, the model in which the original separation is stated. It is not a lower bound against arbitrary classical algorithms, and a poly(log p) classical algorithm for S</w:t>
      </w:r>
      <w:r>
        <w:rPr>
          <w:vertAlign w:val="subscript"/>
        </w:rPr>
        <w:t xml:space="preserve">n</w:t>
      </w:r>
      <w:r>
        <w:t xml:space="preserve"> outside this model is not excluded by anything proved here.</w:t>
      </w:r>
    </w:p>
    <w:p>
      <w:pPr>
        <w:pStyle w:val="Heading1"/>
      </w:pPr>
      <w:r>
        <w:t xml:space="preserve">3. Extension 2: higher-order digits and carries</w:t>
      </w:r>
    </w:p>
    <w:p>
      <w:pPr>
        <w:pBdr>
          <w:left w:val="single" w:color="1F3A5F" w:sz="18" w:space="8"/>
        </w:pBdr>
        <w:shd w:fill="EEF2F7" w:color="auto" w:val="clear"/>
        <w:spacing w:after="80" w:before="160" w:line="276"/>
        <w:ind w:left="120" w:right="120"/>
        <w:jc w:val="both"/>
      </w:pPr>
      <w:r>
        <w:rPr>
          <w:b/>
          <w:bCs/>
          <w:color w:val="1F3A5F"/>
        </w:rPr>
        <w:t xml:space="preserve">Lemma 3.1 (Higher-digit expansion). </w:t>
      </w:r>
      <w:r>
        <w:rPr>
          <w:i/>
          <w:iCs/>
        </w:rPr>
        <w:t xml:space="preserve">Assume Axioms III′–IV and let δ = (e</w:t>
      </w:r>
      <w:r>
        <w:rPr>
          <w:i/>
          <w:iCs/>
          <w:vertAlign w:val="subscript"/>
        </w:rPr>
        <w:t xml:space="preserve">1</w:t>
      </w:r>
      <w:r>
        <w:rPr>
          <w:i/>
          <w:iCs/>
        </w:rPr>
        <w:t xml:space="preserve">, …, e</w:t>
      </w:r>
      <w:r>
        <w:rPr>
          <w:i/>
          <w:iCs/>
          <w:vertAlign w:val="subscript"/>
        </w:rPr>
        <w:t xml:space="preserve">n</w:t>
      </w:r>
      <w:r>
        <w:rPr>
          <w:i/>
          <w:iCs/>
        </w:rPr>
        <w:t xml:space="preserve">) be a closed NB word. For σ ⊆ {1, …, n} put Φ</w:t>
      </w:r>
      <w:r>
        <w:rPr>
          <w:i/>
          <w:iCs/>
          <w:vertAlign w:val="subscript"/>
        </w:rPr>
        <w:t xml:space="preserve">σ</w:t>
      </w:r>
      <w:r>
        <w:rPr>
          <w:i/>
          <w:iCs/>
        </w:rPr>
        <w:t xml:space="preserve">(δ) = μ</w:t>
      </w:r>
      <w:r>
        <w:rPr>
          <w:i/>
          <w:iCs/>
          <w:vertAlign w:val="subscript"/>
        </w:rPr>
        <w:t xml:space="preserve">σ</w:t>
      </w:r>
      <w:r>
        <w:rPr>
          <w:i/>
          <w:iCs/>
        </w:rPr>
        <w:t xml:space="preserve"> · Tr(M</w:t>
      </w:r>
      <w:r>
        <w:rPr>
          <w:i/>
          <w:iCs/>
          <w:vertAlign w:val="subscript"/>
        </w:rPr>
        <w:t xml:space="preserve">n</w:t>
      </w:r>
      <w:r>
        <w:rPr>
          <w:i/>
          <w:iCs/>
          <w:vertAlign w:val="superscript"/>
        </w:rPr>
        <w:t xml:space="preserve">σ</w:t>
      </w:r>
      <w:r>
        <w:rPr>
          <w:i/>
          <w:iCs/>
        </w:rPr>
        <w:t xml:space="preserve">⋯M</w:t>
      </w:r>
      <w:r>
        <w:rPr>
          <w:i/>
          <w:iCs/>
          <w:vertAlign w:val="subscript"/>
        </w:rPr>
        <w:t xml:space="preserve">1</w:t>
      </w:r>
      <w:r>
        <w:rPr>
          <w:i/>
          <w:iCs/>
          <w:vertAlign w:val="superscript"/>
        </w:rPr>
        <w:t xml:space="preserve">σ</w:t>
      </w:r>
      <w:r>
        <w:rPr>
          <w:i/>
          <w:iCs/>
        </w:rPr>
        <w:t xml:space="preserve">), where M</w:t>
      </w:r>
      <w:r>
        <w:rPr>
          <w:i/>
          <w:iCs/>
          <w:vertAlign w:val="subscript"/>
        </w:rPr>
        <w:t xml:space="preserve">k</w:t>
      </w:r>
      <w:r>
        <w:rPr>
          <w:i/>
          <w:iCs/>
          <w:vertAlign w:val="superscript"/>
        </w:rPr>
        <w:t xml:space="preserve">σ</w:t>
      </w:r>
      <w:r>
        <w:rPr>
          <w:i/>
          <w:iCs/>
        </w:rPr>
        <w:t xml:space="preserve"> = R</w:t>
      </w:r>
      <w:r>
        <w:rPr>
          <w:i/>
          <w:iCs/>
          <w:vertAlign w:val="subscript"/>
        </w:rPr>
        <w:t xml:space="preserve">eₖ</w:t>
      </w:r>
      <w:r>
        <w:rPr>
          <w:i/>
          <w:iCs/>
        </w:rPr>
        <w:t xml:space="preserve"> if k ∈ σ and u</w:t>
      </w:r>
      <w:r>
        <w:rPr>
          <w:i/>
          <w:iCs/>
          <w:vertAlign w:val="subscript"/>
        </w:rPr>
        <w:t xml:space="preserve">eₖ</w:t>
      </w:r>
      <w:r>
        <w:rPr>
          <w:i/>
          <w:iCs/>
        </w:rPr>
        <w:t xml:space="preserve">v</w:t>
      </w:r>
      <w:r>
        <w:rPr>
          <w:i/>
          <w:iCs/>
          <w:vertAlign w:val="subscript"/>
        </w:rPr>
        <w:t xml:space="preserve">eₖ</w:t>
      </w:r>
      <w:r>
        <w:rPr>
          <w:i/>
          <w:iCs/>
          <w:vertAlign w:val="superscript"/>
        </w:rPr>
        <w:t xml:space="preserve">T</w:t>
      </w:r>
      <w:r>
        <w:rPr>
          <w:i/>
          <w:iCs/>
        </w:rPr>
        <w:t xml:space="preserve"> otherwise, μ</w:t>
      </w:r>
      <w:r>
        <w:rPr>
          <w:i/>
          <w:iCs/>
          <w:vertAlign w:val="subscript"/>
        </w:rPr>
        <w:t xml:space="preserve">σ</w:t>
      </w:r>
      <w:r>
        <w:rPr>
          <w:i/>
          <w:iCs/>
        </w:rPr>
        <w:t xml:space="preserve"> = ∏</w:t>
      </w:r>
      <w:r>
        <w:rPr>
          <w:i/>
          <w:iCs/>
          <w:vertAlign w:val="subscript"/>
        </w:rPr>
        <w:t xml:space="preserve">k∈σ</w:t>
      </w:r>
      <w:r>
        <w:rPr>
          <w:i/>
          <w:iCs/>
        </w:rPr>
        <w:t xml:space="preserve">μ(e</w:t>
      </w:r>
      <w:r>
        <w:rPr>
          <w:i/>
          <w:iCs/>
          <w:vertAlign w:val="subscript"/>
        </w:rPr>
        <w:t xml:space="preserve">k</w:t>
      </w:r>
      <w:r>
        <w:rPr>
          <w:i/>
          <w:iCs/>
        </w:rPr>
        <w:t xml:space="preserve">) and t(σ) = ∑</w:t>
      </w:r>
      <w:r>
        <w:rPr>
          <w:i/>
          <w:iCs/>
          <w:vertAlign w:val="subscript"/>
        </w:rPr>
        <w:t xml:space="preserve">k∈σ</w:t>
      </w:r>
      <w:r>
        <w:rPr>
          <w:i/>
          <w:iCs/>
        </w:rPr>
        <w:t xml:space="preserve">t</w:t>
      </w:r>
      <w:r>
        <w:rPr>
          <w:i/>
          <w:iCs/>
          <w:vertAlign w:val="subscript"/>
        </w:rPr>
        <w:t xml:space="preserve">eₖ</w:t>
      </w:r>
      <w:r>
        <w:rPr>
          <w:i/>
          <w:iCs/>
        </w:rPr>
        <w:t xml:space="preserve">. Then:</w:t>
      </w:r>
    </w:p>
    <w:p>
      <w:pPr>
        <w:pBdr>
          <w:left w:val="single" w:color="1F3A5F" w:sz="18" w:space="8"/>
        </w:pBdr>
        <w:shd w:fill="EEF2F7" w:color="auto" w:val="clear"/>
        <w:spacing w:after="80" w:before="0" w:line="276"/>
        <w:ind w:left="120" w:right="120"/>
        <w:jc w:val="both"/>
      </w:pPr>
      <w:r>
        <w:rPr>
          <w:i/>
          <w:iCs/>
        </w:rPr>
        <w:t xml:space="preserve">(a) Tr γ</w:t>
      </w:r>
      <w:r>
        <w:rPr>
          <w:i/>
          <w:iCs/>
          <w:vertAlign w:val="subscript"/>
        </w:rPr>
        <w:t xml:space="preserve">δ</w:t>
      </w:r>
      <w:r>
        <w:rPr>
          <w:i/>
          <w:iCs/>
        </w:rPr>
        <w:t xml:space="preserve"> = ∑</w:t>
      </w:r>
      <w:r>
        <w:rPr>
          <w:i/>
          <w:iCs/>
          <w:vertAlign w:val="subscript"/>
        </w:rPr>
        <w:t xml:space="preserve">σ</w:t>
      </w:r>
      <w:r>
        <w:rPr>
          <w:i/>
          <w:iCs/>
        </w:rPr>
        <w:t xml:space="preserve"> Φ</w:t>
      </w:r>
      <w:r>
        <w:rPr>
          <w:i/>
          <w:iCs/>
          <w:vertAlign w:val="subscript"/>
        </w:rPr>
        <w:t xml:space="preserve">σ</w:t>
      </w:r>
      <w:r>
        <w:rPr>
          <w:i/>
          <w:iCs/>
        </w:rPr>
        <w:t xml:space="preserve">(δ), with Φ</w:t>
      </w:r>
      <w:r>
        <w:rPr>
          <w:i/>
          <w:iCs/>
          <w:vertAlign w:val="subscript"/>
        </w:rPr>
        <w:t xml:space="preserve">∅</w:t>
      </w:r>
      <w:r>
        <w:rPr>
          <w:i/>
          <w:iCs/>
        </w:rPr>
        <w:t xml:space="preserve">(δ) = W(δ) and val</w:t>
      </w:r>
      <w:r>
        <w:rPr>
          <w:i/>
          <w:iCs/>
          <w:vertAlign w:val="subscript"/>
        </w:rPr>
        <w:t xml:space="preserve">p</w:t>
      </w:r>
      <w:r>
        <w:rPr>
          <w:i/>
          <w:iCs/>
        </w:rPr>
        <w:t xml:space="preserve"> Φ</w:t>
      </w:r>
      <w:r>
        <w:rPr>
          <w:i/>
          <w:iCs/>
          <w:vertAlign w:val="subscript"/>
        </w:rPr>
        <w:t xml:space="preserve">σ</w:t>
      </w:r>
      <w:r>
        <w:rPr>
          <w:i/>
          <w:iCs/>
        </w:rPr>
        <w:t xml:space="preserve">(δ) ≥ t(σ).</w:t>
      </w:r>
    </w:p>
    <w:p>
      <w:pPr>
        <w:pBdr>
          <w:left w:val="single" w:color="1F3A5F" w:sz="18" w:space="8"/>
        </w:pBdr>
        <w:shd w:fill="EEF2F7" w:color="auto" w:val="clear"/>
        <w:spacing w:after="80" w:before="0" w:line="276"/>
        <w:ind w:left="120" w:right="120"/>
        <w:jc w:val="both"/>
      </w:pPr>
      <w:r>
        <w:rPr>
          <w:i/>
          <w:iCs/>
        </w:rPr>
        <w:t xml:space="preserve">(b) det γ</w:t>
      </w:r>
      <w:r>
        <w:rPr>
          <w:i/>
          <w:iCs/>
          <w:vertAlign w:val="subscript"/>
        </w:rPr>
        <w:t xml:space="preserve">δ</w:t>
      </w:r>
      <w:r>
        <w:rPr>
          <w:i/>
          <w:iCs/>
        </w:rPr>
        <w:t xml:space="preserve"> = ∏</w:t>
      </w:r>
      <w:r>
        <w:rPr>
          <w:i/>
          <w:iCs/>
          <w:vertAlign w:val="subscript"/>
        </w:rPr>
        <w:t xml:space="preserve">k</w:t>
      </w:r>
      <w:r>
        <w:rPr>
          <w:i/>
          <w:iCs/>
        </w:rPr>
        <w:t xml:space="preserve">μ(e</w:t>
      </w:r>
      <w:r>
        <w:rPr>
          <w:i/>
          <w:iCs/>
          <w:vertAlign w:val="subscript"/>
        </w:rPr>
        <w:t xml:space="preserve">k</w:t>
      </w:r>
      <w:r>
        <w:rPr>
          <w:i/>
          <w:iCs/>
        </w:rPr>
        <w:t xml:space="preserve">) has valuation T(δ). γ</w:t>
      </w:r>
      <w:r>
        <w:rPr>
          <w:i/>
          <w:iCs/>
          <w:vertAlign w:val="subscript"/>
        </w:rPr>
        <w:t xml:space="preserve">δ</w:t>
      </w:r>
      <w:r>
        <w:rPr>
          <w:i/>
          <w:iCs/>
        </w:rPr>
        <w:t xml:space="preserve"> has a unique unit eigenvalue r(δ), with r(δ) ≡ Tr γ</w:t>
      </w:r>
      <w:r>
        <w:rPr>
          <w:i/>
          <w:iCs/>
          <w:vertAlign w:val="subscript"/>
        </w:rPr>
        <w:t xml:space="preserve">δ</w:t>
      </w:r>
      <w:r>
        <w:rPr>
          <w:i/>
          <w:iCs/>
        </w:rPr>
        <w:t xml:space="preserve"> (mod p</w:t>
      </w:r>
      <w:r>
        <w:rPr>
          <w:i/>
          <w:iCs/>
          <w:vertAlign w:val="superscript"/>
        </w:rPr>
        <w:t xml:space="preserve">T(δ)</w:t>
      </w:r>
      <w:r>
        <w:rPr>
          <w:i/>
          <w:iCs/>
        </w:rPr>
        <w:t xml:space="preserve">) and val</w:t>
      </w:r>
      <w:r>
        <w:rPr>
          <w:i/>
          <w:iCs/>
          <w:vertAlign w:val="subscript"/>
        </w:rPr>
        <w:t xml:space="preserve">p</w:t>
      </w:r>
      <w:r>
        <w:rPr>
          <w:i/>
          <w:iCs/>
        </w:rPr>
        <w:t xml:space="preserve">(r(δ) − Tr γ</w:t>
      </w:r>
      <w:r>
        <w:rPr>
          <w:i/>
          <w:iCs/>
          <w:vertAlign w:val="subscript"/>
        </w:rPr>
        <w:t xml:space="preserve">δ</w:t>
      </w:r>
      <w:r>
        <w:rPr>
          <w:i/>
          <w:iCs/>
        </w:rPr>
        <w:t xml:space="preserve">) = T(δ) exactly.</w:t>
      </w:r>
    </w:p>
    <w:p>
      <w:pPr>
        <w:pBdr>
          <w:left w:val="single" w:color="1F3A5F" w:sz="18" w:space="8"/>
        </w:pBdr>
        <w:shd w:fill="EEF2F7" w:color="auto" w:val="clear"/>
        <w:spacing w:after="80" w:before="0" w:line="276"/>
        <w:ind w:left="120" w:right="120"/>
        <w:jc w:val="both"/>
      </w:pPr>
      <w:r>
        <w:rPr>
          <w:i/>
          <w:iCs/>
        </w:rPr>
        <w:t xml:space="preserve">(c) For every m &lt; T(δ): α</w:t>
      </w:r>
      <w:r>
        <w:rPr>
          <w:i/>
          <w:iCs/>
          <w:vertAlign w:val="subscript"/>
        </w:rPr>
        <w:t xml:space="preserve">m</w:t>
      </w:r>
      <w:r>
        <w:rPr>
          <w:i/>
          <w:iCs/>
        </w:rPr>
        <w:t xml:space="preserve">(δ) = digit</w:t>
      </w:r>
      <w:r>
        <w:rPr>
          <w:i/>
          <w:iCs/>
          <w:vertAlign w:val="subscript"/>
        </w:rPr>
        <w:t xml:space="preserve">m</w:t>
      </w:r>
      <w:r>
        <w:rPr>
          <w:i/>
          <w:iCs/>
        </w:rPr>
        <w:t xml:space="preserve">( ∑</w:t>
      </w:r>
      <w:r>
        <w:rPr>
          <w:i/>
          <w:iCs/>
          <w:vertAlign w:val="subscript"/>
        </w:rPr>
        <w:t xml:space="preserve">t(σ) ≤ m</w:t>
      </w:r>
      <w:r>
        <w:rPr>
          <w:i/>
          <w:iCs/>
        </w:rPr>
        <w:t xml:space="preserve"> Φ</w:t>
      </w:r>
      <w:r>
        <w:rPr>
          <w:i/>
          <w:iCs/>
          <w:vertAlign w:val="subscript"/>
        </w:rPr>
        <w:t xml:space="preserve">σ</w:t>
      </w:r>
      <w:r>
        <w:rPr>
          <w:i/>
          <w:iCs/>
        </w:rPr>
        <w:t xml:space="preserve">(δ) mod p</w:t>
      </w:r>
      <w:r>
        <w:rPr>
          <w:i/>
          <w:iCs/>
          <w:vertAlign w:val="superscript"/>
        </w:rPr>
        <w:t xml:space="preserve">m+1</w:t>
      </w:r>
      <w:r>
        <w:rPr>
          <w:i/>
          <w:iCs/>
        </w:rPr>
        <w:t xml:space="preserve"> ). In particular, if m &lt; t</w:t>
      </w:r>
      <w:r>
        <w:rPr>
          <w:i/>
          <w:iCs/>
          <w:vertAlign w:val="subscript"/>
        </w:rPr>
        <w:t xml:space="preserve">min</w:t>
      </w:r>
      <w:r>
        <w:rPr>
          <w:i/>
          <w:iCs/>
        </w:rPr>
        <w:t xml:space="preserve"> then α</w:t>
      </w:r>
      <w:r>
        <w:rPr>
          <w:i/>
          <w:iCs/>
          <w:vertAlign w:val="subscript"/>
        </w:rPr>
        <w:t xml:space="preserve">m</w:t>
      </w:r>
      <w:r>
        <w:rPr>
          <w:i/>
          <w:iCs/>
        </w:rPr>
        <w:t xml:space="preserve">(δ) = digit</w:t>
      </w:r>
      <w:r>
        <w:rPr>
          <w:i/>
          <w:iCs/>
          <w:vertAlign w:val="subscript"/>
        </w:rPr>
        <w:t xml:space="preserve">m</w:t>
      </w:r>
      <w:r>
        <w:rPr>
          <w:i/>
          <w:iCs/>
        </w:rPr>
        <w:t xml:space="preserve">(W(δ)).</w:t>
      </w:r>
    </w:p>
    <w:p>
      <w:pPr>
        <w:pBdr>
          <w:left w:val="single" w:color="1F3A5F" w:sz="18" w:space="8"/>
        </w:pBdr>
        <w:shd w:fill="EEF2F7" w:color="auto" w:val="clear"/>
        <w:spacing w:after="80" w:before="0" w:line="276"/>
        <w:ind w:left="120" w:right="120"/>
        <w:jc w:val="both"/>
      </w:pPr>
      <w:r>
        <w:rPr>
          <w:i/>
          <w:iCs/>
        </w:rPr>
        <w:t xml:space="preserve">(d) Carries are multiplicative: for units x, y, digit</w:t>
      </w:r>
      <w:r>
        <w:rPr>
          <w:i/>
          <w:iCs/>
          <w:vertAlign w:val="subscript"/>
        </w:rPr>
        <w:t xml:space="preserve">1</w:t>
      </w:r>
      <w:r>
        <w:rPr>
          <w:i/>
          <w:iCs/>
        </w:rPr>
        <w:t xml:space="preserve">(xy) ≡ x</w:t>
      </w:r>
      <w:r>
        <w:rPr>
          <w:i/>
          <w:iCs/>
          <w:vertAlign w:val="subscript"/>
        </w:rPr>
        <w:t xml:space="preserve">0</w:t>
      </w:r>
      <w:r>
        <w:rPr>
          <w:i/>
          <w:iCs/>
        </w:rPr>
        <w:t xml:space="preserve">y</w:t>
      </w:r>
      <w:r>
        <w:rPr>
          <w:i/>
          <w:iCs/>
          <w:vertAlign w:val="subscript"/>
        </w:rPr>
        <w:t xml:space="preserve">1</w:t>
      </w:r>
      <w:r>
        <w:rPr>
          <w:i/>
          <w:iCs/>
        </w:rPr>
        <w:t xml:space="preserve"> + x</w:t>
      </w:r>
      <w:r>
        <w:rPr>
          <w:i/>
          <w:iCs/>
          <w:vertAlign w:val="subscript"/>
        </w:rPr>
        <w:t xml:space="preserve">1</w:t>
      </w:r>
      <w:r>
        <w:rPr>
          <w:i/>
          <w:iCs/>
        </w:rPr>
        <w:t xml:space="preserve">y</w:t>
      </w:r>
      <w:r>
        <w:rPr>
          <w:i/>
          <w:iCs/>
          <w:vertAlign w:val="subscript"/>
        </w:rPr>
        <w:t xml:space="preserve">0</w:t>
      </w:r>
      <w:r>
        <w:rPr>
          <w:i/>
          <w:iCs/>
        </w:rPr>
        <w:t xml:space="preserve"> + ⌊x</w:t>
      </w:r>
      <w:r>
        <w:rPr>
          <w:i/>
          <w:iCs/>
          <w:vertAlign w:val="subscript"/>
        </w:rPr>
        <w:t xml:space="preserve">0</w:t>
      </w:r>
      <w:r>
        <w:rPr>
          <w:i/>
          <w:iCs/>
        </w:rPr>
        <w:t xml:space="preserve">y</w:t>
      </w:r>
      <w:r>
        <w:rPr>
          <w:i/>
          <w:iCs/>
          <w:vertAlign w:val="subscript"/>
        </w:rPr>
        <w:t xml:space="preserve">0</w:t>
      </w:r>
      <w:r>
        <w:rPr>
          <w:i/>
          <w:iCs/>
        </w:rPr>
        <w:t xml:space="preserve">/p⌋ (mod p), and in general digit</w:t>
      </w:r>
      <w:r>
        <w:rPr>
          <w:i/>
          <w:iCs/>
          <w:vertAlign w:val="subscript"/>
        </w:rPr>
        <w:t xml:space="preserve">m</w:t>
      </w:r>
      <w:r>
        <w:rPr>
          <w:i/>
          <w:iCs/>
        </w:rPr>
        <w:t xml:space="preserve">(xy) is a polynomial in the digits 0, …, m of x and y. For m ≥ 1 it is not a function of (digit</w:t>
      </w:r>
      <w:r>
        <w:rPr>
          <w:i/>
          <w:iCs/>
          <w:vertAlign w:val="subscript"/>
        </w:rPr>
        <w:t xml:space="preserve">m</w:t>
      </w:r>
      <w:r>
        <w:rPr>
          <w:i/>
          <w:iCs/>
        </w:rPr>
        <w:t xml:space="preserve">x, digit</w:t>
      </w:r>
      <w:r>
        <w:rPr>
          <w:i/>
          <w:iCs/>
          <w:vertAlign w:val="subscript"/>
        </w:rPr>
        <w:t xml:space="preserve">m</w:t>
      </w:r>
      <w:r>
        <w:rPr>
          <w:i/>
          <w:iCs/>
        </w:rPr>
        <w:t xml:space="preserve">y).</w:t>
      </w:r>
    </w:p>
    <w:p>
      <w:pPr>
        <w:pBdr>
          <w:left w:val="single" w:color="1F3A5F" w:sz="18" w:space="8"/>
        </w:pBdr>
        <w:shd w:fill="EEF2F7" w:color="auto" w:val="clear"/>
        <w:spacing w:after="160"/>
        <w:ind w:left="120" w:right="120"/>
      </w:pPr>
      <w:r>
        <w:rPr>
          <w:color w:val="555555"/>
          <w:sz w:val="18"/>
          <w:szCs w:val="18"/>
        </w:rPr>
        <w:t xml:space="preserve">Validated by </w:t>
      </w:r>
      <w:r>
        <w:rPr>
          <w:rFonts w:ascii="Consolas" w:cs="Consolas" w:eastAsia="Consolas" w:hAnsi="Consolas"/>
          <w:color w:val="555555"/>
          <w:sz w:val="19"/>
          <w:szCs w:val="19"/>
        </w:rPr>
        <w:t xml:space="preserve">v04_lemma_3_1_carry_expansion.py</w:t>
      </w:r>
      <w:r>
        <w:rPr>
          <w:color w:val="555555"/>
          <w:sz w:val="18"/>
          <w:szCs w:val="18"/>
        </w:rPr>
        <w:t xml:space="preserve"> (21 checks; p ∈ {3, 5, 7}, t</w:t>
      </w:r>
      <w:r>
        <w:rPr>
          <w:color w:val="555555"/>
          <w:sz w:val="18"/>
          <w:szCs w:val="18"/>
          <w:vertAlign w:val="subscript"/>
        </w:rPr>
        <w:t xml:space="preserve">e</w:t>
      </w:r>
      <w:r>
        <w:rPr>
          <w:color w:val="555555"/>
          <w:sz w:val="18"/>
          <w:szCs w:val="18"/>
        </w:rPr>
        <w:t xml:space="preserve"> ∈ {1, 2, 3}, n ≤ 6; also confirms the cut-off t(σ) ≤ m is sharp)</w:t>
      </w:r>
    </w:p>
    <w:p>
      <w:pPr>
        <w:spacing w:after="120" w:line="276"/>
        <w:jc w:val="both"/>
      </w:pPr>
      <w:r>
        <w:rPr>
          <w:i/>
          <w:iCs/>
        </w:rPr>
        <w:t xml:space="preserve">Proof.</w:t>
      </w:r>
      <w:r>
        <w:t xml:space="preserve"> (a) Expand γ</w:t>
      </w:r>
      <w:r>
        <w:rPr>
          <w:vertAlign w:val="subscript"/>
        </w:rPr>
        <w:t xml:space="preserve">δ</w:t>
      </w:r>
      <w:r>
        <w:t xml:space="preserve"> = ∏</w:t>
      </w:r>
      <w:r>
        <w:rPr>
          <w:vertAlign w:val="subscript"/>
        </w:rPr>
        <w:t xml:space="preserve">k</w:t>
      </w:r>
      <w:r>
        <w:t xml:space="preserve">(u</w:t>
      </w:r>
      <w:r>
        <w:rPr>
          <w:vertAlign w:val="subscript"/>
        </w:rPr>
        <w:t xml:space="preserve">eₖ</w:t>
      </w:r>
      <w:r>
        <w:t xml:space="preserve">v</w:t>
      </w:r>
      <w:r>
        <w:rPr>
          <w:vertAlign w:val="subscript"/>
        </w:rPr>
        <w:t xml:space="preserve">eₖ</w:t>
      </w:r>
      <w:r>
        <w:rPr>
          <w:vertAlign w:val="superscript"/>
        </w:rPr>
        <w:t xml:space="preserve">T</w:t>
      </w:r>
      <w:r>
        <w:t xml:space="preserve"> + μ(e</w:t>
      </w:r>
      <w:r>
        <w:rPr>
          <w:vertAlign w:val="subscript"/>
        </w:rPr>
        <w:t xml:space="preserve">k</w:t>
      </w:r>
      <w:r>
        <w:t xml:space="preserve">)R</w:t>
      </w:r>
      <w:r>
        <w:rPr>
          <w:vertAlign w:val="subscript"/>
        </w:rPr>
        <w:t xml:space="preserve">eₖ</w:t>
      </w:r>
      <w:r>
        <w:t xml:space="preserve">) over subsets σ of positions taking the R-term. All entries are integral, so val Φ</w:t>
      </w:r>
      <w:r>
        <w:rPr>
          <w:vertAlign w:val="subscript"/>
        </w:rPr>
        <w:t xml:space="preserve">σ</w:t>
      </w:r>
      <w:r>
        <w:t xml:space="preserve"> ≥ val μ</w:t>
      </w:r>
      <w:r>
        <w:rPr>
          <w:vertAlign w:val="subscript"/>
        </w:rPr>
        <w:t xml:space="preserve">σ</w:t>
      </w:r>
      <w:r>
        <w:t xml:space="preserve"> = t(σ). For σ = ∅ the product of rank-one factors telescopes: u</w:t>
      </w:r>
      <w:r>
        <w:rPr>
          <w:vertAlign w:val="subscript"/>
        </w:rPr>
        <w:t xml:space="preserve">eₙ</w:t>
      </w:r>
      <w:r>
        <w:t xml:space="preserve">v</w:t>
      </w:r>
      <w:r>
        <w:rPr>
          <w:vertAlign w:val="subscript"/>
        </w:rPr>
        <w:t xml:space="preserve">eₙ</w:t>
      </w:r>
      <w:r>
        <w:rPr>
          <w:vertAlign w:val="superscript"/>
        </w:rPr>
        <w:t xml:space="preserve">T</w:t>
      </w:r>
      <w:r>
        <w:t xml:space="preserve">⋯u</w:t>
      </w:r>
      <w:r>
        <w:rPr>
          <w:vertAlign w:val="subscript"/>
        </w:rPr>
        <w:t xml:space="preserve">e₁</w:t>
      </w:r>
      <w:r>
        <w:t xml:space="preserve">v</w:t>
      </w:r>
      <w:r>
        <w:rPr>
          <w:vertAlign w:val="subscript"/>
        </w:rPr>
        <w:t xml:space="preserve">e₁</w:t>
      </w:r>
      <w:r>
        <w:rPr>
          <w:vertAlign w:val="superscript"/>
        </w:rPr>
        <w:t xml:space="preserve">T</w:t>
      </w:r>
      <w:r>
        <w:t xml:space="preserve"> = (∏</w:t>
      </w:r>
      <w:r>
        <w:rPr>
          <w:vertAlign w:val="subscript"/>
        </w:rPr>
        <w:t xml:space="preserve">k&lt;n</w:t>
      </w:r>
      <w:r>
        <w:t xml:space="preserve">v</w:t>
      </w:r>
      <w:r>
        <w:rPr>
          <w:vertAlign w:val="subscript"/>
        </w:rPr>
        <w:t xml:space="preserve">eₖ₊₁</w:t>
      </w:r>
      <w:r>
        <w:rPr>
          <w:vertAlign w:val="superscript"/>
        </w:rPr>
        <w:t xml:space="preserve">T</w:t>
      </w:r>
      <w:r>
        <w:t xml:space="preserve">u</w:t>
      </w:r>
      <w:r>
        <w:rPr>
          <w:vertAlign w:val="subscript"/>
        </w:rPr>
        <w:t xml:space="preserve">eₖ</w:t>
      </w:r>
      <w:r>
        <w:t xml:space="preserve">) u</w:t>
      </w:r>
      <w:r>
        <w:rPr>
          <w:vertAlign w:val="subscript"/>
        </w:rPr>
        <w:t xml:space="preserve">eₙ</w:t>
      </w:r>
      <w:r>
        <w:t xml:space="preserve">v</w:t>
      </w:r>
      <w:r>
        <w:rPr>
          <w:vertAlign w:val="subscript"/>
        </w:rPr>
        <w:t xml:space="preserve">e₁</w:t>
      </w:r>
      <w:r>
        <w:rPr>
          <w:vertAlign w:val="superscript"/>
        </w:rPr>
        <w:t xml:space="preserve">T</w:t>
      </w:r>
      <w:r>
        <w:t xml:space="preserve">, whose trace adds the closing factor v</w:t>
      </w:r>
      <w:r>
        <w:rPr>
          <w:vertAlign w:val="subscript"/>
        </w:rPr>
        <w:t xml:space="preserve">e₁</w:t>
      </w:r>
      <w:r>
        <w:rPr>
          <w:vertAlign w:val="superscript"/>
        </w:rPr>
        <w:t xml:space="preserve">T</w:t>
      </w:r>
      <w:r>
        <w:t xml:space="preserve">u</w:t>
      </w:r>
      <w:r>
        <w:rPr>
          <w:vertAlign w:val="subscript"/>
        </w:rPr>
        <w:t xml:space="preserve">eₙ</w:t>
      </w:r>
      <w:r>
        <w:t xml:space="preserve">, giving W(δ).</w:t>
      </w:r>
    </w:p>
    <w:p>
      <w:pPr>
        <w:spacing w:after="120" w:line="276"/>
        <w:jc w:val="both"/>
      </w:pPr>
      <w:r>
        <w:t xml:space="preserve">(b) det ∇</w:t>
      </w:r>
      <w:r>
        <w:rPr>
          <w:vertAlign w:val="subscript"/>
        </w:rPr>
        <w:t xml:space="preserve">e</w:t>
      </w:r>
      <w:r>
        <w:t xml:space="preserve"> = μ(e) by Lemma 4.1(b), and det is multiplicative. By (a), Tr γ</w:t>
      </w:r>
      <w:r>
        <w:rPr>
          <w:vertAlign w:val="subscript"/>
        </w:rPr>
        <w:t xml:space="preserve">δ</w:t>
      </w:r>
      <w:r>
        <w:t xml:space="preserve"> ≡ W(δ) (mod p</w:t>
      </w:r>
      <w:r>
        <w:rPr>
          <w:vertAlign w:val="superscript"/>
        </w:rPr>
        <w:t xml:space="preserve">tₘᵢₙ</w:t>
      </w:r>
      <w:r>
        <w:t xml:space="preserve">), a unit. The characteristic polynomial x</w:t>
      </w:r>
      <w:r>
        <w:rPr>
          <w:vertAlign w:val="superscript"/>
        </w:rPr>
        <w:t xml:space="preserve">2</w:t>
      </w:r>
      <w:r>
        <w:t xml:space="preserve"> − (Tr γ</w:t>
      </w:r>
      <w:r>
        <w:rPr>
          <w:vertAlign w:val="subscript"/>
        </w:rPr>
        <w:t xml:space="preserve">δ</w:t>
      </w:r>
      <w:r>
        <w:t xml:space="preserve">)x + det γ</w:t>
      </w:r>
      <w:r>
        <w:rPr>
          <w:vertAlign w:val="subscript"/>
        </w:rPr>
        <w:t xml:space="preserve">δ</w:t>
      </w:r>
      <w:r>
        <w:t xml:space="preserve"> reduces mod p to x(x − Tr γ</w:t>
      </w:r>
      <w:r>
        <w:rPr>
          <w:vertAlign w:val="subscript"/>
        </w:rPr>
        <w:t xml:space="preserve">δ</w:t>
      </w:r>
      <w:r>
        <w:t xml:space="preserve">), which has simple roots. By Hensel's lemma there is a unique unit root r(δ), and the other root det γ</w:t>
      </w:r>
      <w:r>
        <w:rPr>
          <w:vertAlign w:val="subscript"/>
        </w:rPr>
        <w:t xml:space="preserve">δ</w:t>
      </w:r>
      <w:r>
        <w:t xml:space="preserve">/r(δ) has valuation T(δ). From r = Tr γ</w:t>
      </w:r>
      <w:r>
        <w:rPr>
          <w:vertAlign w:val="subscript"/>
        </w:rPr>
        <w:t xml:space="preserve">δ</w:t>
      </w:r>
      <w:r>
        <w:t xml:space="preserve"> − det γ</w:t>
      </w:r>
      <w:r>
        <w:rPr>
          <w:vertAlign w:val="subscript"/>
        </w:rPr>
        <w:t xml:space="preserve">δ</w:t>
      </w:r>
      <w:r>
        <w:t xml:space="preserve">/r we get val(r − Tr γ</w:t>
      </w:r>
      <w:r>
        <w:rPr>
          <w:vertAlign w:val="subscript"/>
        </w:rPr>
        <w:t xml:space="preserve">δ</w:t>
      </w:r>
      <w:r>
        <w:t xml:space="preserve">) = T(δ).</w:t>
      </w:r>
    </w:p>
    <w:p>
      <w:pPr>
        <w:spacing w:after="120" w:line="276"/>
        <w:jc w:val="both"/>
      </w:pPr>
      <w:r>
        <w:t xml:space="preserve">(c) If m &lt; T(δ), then r ≡ Tr γ</w:t>
      </w:r>
      <w:r>
        <w:rPr>
          <w:vertAlign w:val="subscript"/>
        </w:rPr>
        <w:t xml:space="preserve">δ</w:t>
      </w:r>
      <w:r>
        <w:t xml:space="preserve"> (mod p</w:t>
      </w:r>
      <w:r>
        <w:rPr>
          <w:vertAlign w:val="superscript"/>
        </w:rPr>
        <w:t xml:space="preserve">m+1</w:t>
      </w:r>
      <w:r>
        <w:t xml:space="preserve">) by (b), and by (a) only terms with t(σ) ≤ m survive modulo p</w:t>
      </w:r>
      <w:r>
        <w:rPr>
          <w:vertAlign w:val="superscript"/>
        </w:rPr>
        <w:t xml:space="preserve">m+1</w:t>
      </w:r>
      <w:r>
        <w:t xml:space="preserve">. If m &lt; t</w:t>
      </w:r>
      <w:r>
        <w:rPr>
          <w:vertAlign w:val="subscript"/>
        </w:rPr>
        <w:t xml:space="preserve">min</w:t>
      </w:r>
      <w:r>
        <w:t xml:space="preserve">, every nonempty σ has t(σ) ≥ t</w:t>
      </w:r>
      <w:r>
        <w:rPr>
          <w:vertAlign w:val="subscript"/>
        </w:rPr>
        <w:t xml:space="preserve">min</w:t>
      </w:r>
      <w:r>
        <w:t xml:space="preserve"> &gt; m, leaving Φ</w:t>
      </w:r>
      <w:r>
        <w:rPr>
          <w:vertAlign w:val="subscript"/>
        </w:rPr>
        <w:t xml:space="preserve">∅</w:t>
      </w:r>
      <w:r>
        <w:t xml:space="preserve"> = W(δ).</w:t>
      </w:r>
    </w:p>
    <w:p>
      <w:pPr>
        <w:spacing w:after="120" w:line="276"/>
        <w:jc w:val="both"/>
      </w:pPr>
      <w:r>
        <w:t xml:space="preserve">(d) Write x = x</w:t>
      </w:r>
      <w:r>
        <w:rPr>
          <w:vertAlign w:val="subscript"/>
        </w:rPr>
        <w:t xml:space="preserve">0</w:t>
      </w:r>
      <w:r>
        <w:t xml:space="preserve"> + px</w:t>
      </w:r>
      <w:r>
        <w:rPr>
          <w:vertAlign w:val="subscript"/>
        </w:rPr>
        <w:t xml:space="preserve">1</w:t>
      </w:r>
      <w:r>
        <w:t xml:space="preserve"> + ⋯ and y likewise. Then xy ≡ x</w:t>
      </w:r>
      <w:r>
        <w:rPr>
          <w:vertAlign w:val="subscript"/>
        </w:rPr>
        <w:t xml:space="preserve">0</w:t>
      </w:r>
      <w:r>
        <w:t xml:space="preserve">y</w:t>
      </w:r>
      <w:r>
        <w:rPr>
          <w:vertAlign w:val="subscript"/>
        </w:rPr>
        <w:t xml:space="preserve">0</w:t>
      </w:r>
      <w:r>
        <w:t xml:space="preserve"> + p(x</w:t>
      </w:r>
      <w:r>
        <w:rPr>
          <w:vertAlign w:val="subscript"/>
        </w:rPr>
        <w:t xml:space="preserve">0</w:t>
      </w:r>
      <w:r>
        <w:t xml:space="preserve">y</w:t>
      </w:r>
      <w:r>
        <w:rPr>
          <w:vertAlign w:val="subscript"/>
        </w:rPr>
        <w:t xml:space="preserve">1</w:t>
      </w:r>
      <w:r>
        <w:t xml:space="preserve"> + x</w:t>
      </w:r>
      <w:r>
        <w:rPr>
          <w:vertAlign w:val="subscript"/>
        </w:rPr>
        <w:t xml:space="preserve">1</w:t>
      </w:r>
      <w:r>
        <w:t xml:space="preserve">y</w:t>
      </w:r>
      <w:r>
        <w:rPr>
          <w:vertAlign w:val="subscript"/>
        </w:rPr>
        <w:t xml:space="preserve">0</w:t>
      </w:r>
      <w:r>
        <w:t xml:space="preserve">) (mod p</w:t>
      </w:r>
      <w:r>
        <w:rPr>
          <w:vertAlign w:val="superscript"/>
        </w:rPr>
        <w:t xml:space="preserve">2</w:t>
      </w:r>
      <w:r>
        <w:t xml:space="preserve">), and the carry ⌊x</w:t>
      </w:r>
      <w:r>
        <w:rPr>
          <w:vertAlign w:val="subscript"/>
        </w:rPr>
        <w:t xml:space="preserve">0</w:t>
      </w:r>
      <w:r>
        <w:t xml:space="preserve">y</w:t>
      </w:r>
      <w:r>
        <w:rPr>
          <w:vertAlign w:val="subscript"/>
        </w:rPr>
        <w:t xml:space="preserve">0</w:t>
      </w:r>
      <w:r>
        <w:t xml:space="preserve">/p⌋ enters digit 1. The validation finds pairs with equal (x</w:t>
      </w:r>
      <w:r>
        <w:rPr>
          <w:vertAlign w:val="subscript"/>
        </w:rPr>
        <w:t xml:space="preserve">1</w:t>
      </w:r>
      <w:r>
        <w:t xml:space="preserve">, y</w:t>
      </w:r>
      <w:r>
        <w:rPr>
          <w:vertAlign w:val="subscript"/>
        </w:rPr>
        <w:t xml:space="preserve">1</w:t>
      </w:r>
      <w:r>
        <w:t xml:space="preserve">) but different digit</w:t>
      </w:r>
      <w:r>
        <w:rPr>
          <w:vertAlign w:val="subscript"/>
        </w:rPr>
        <w:t xml:space="preserve">1</w:t>
      </w:r>
      <w:r>
        <w:t xml:space="preserve">(xy). ∎</w:t>
      </w:r>
    </w:p>
    <w:p>
      <w:pPr>
        <w:spacing w:after="120" w:line="276"/>
        <w:jc w:val="both"/>
      </w:pPr>
      <w:r>
        <w:rPr>
          <w:b/>
          <w:bCs/>
        </w:rPr>
        <w:t xml:space="preserve">Remark (source of carries).</w:t>
      </w:r>
      <w:r>
        <w:t xml:space="preserve"> Two points in Lemma 3.1 deserve emphasis. The m-th digit is extracted from a residue modulo p</w:t>
      </w:r>
      <w:r>
        <w:rPr>
          <w:vertAlign w:val="superscript"/>
        </w:rPr>
        <w:t xml:space="preserve">m+1</w:t>
      </w:r>
      <w:r>
        <w:t xml:space="preserve">, and the cut-off is t(σ) ≤ m rather than a bound on the number of R-factors. In the regime m &lt; t</w:t>
      </w:r>
      <w:r>
        <w:rPr>
          <w:vertAlign w:val="subscript"/>
        </w:rPr>
        <w:t xml:space="preserve">min</w:t>
      </w:r>
      <w:r>
        <w:t xml:space="preserve"> the R-terms vanish identically, and every carry comes from multiplying junction weights. For m ≥ t</w:t>
      </w:r>
      <w:r>
        <w:rPr>
          <w:vertAlign w:val="subscript"/>
        </w:rPr>
        <w:t xml:space="preserve">min</w:t>
      </w:r>
      <w:r>
        <w:t xml:space="preserve"> both sources contribute, and the validation confirms that the R-terms then change α</w:t>
      </w:r>
      <w:r>
        <w:rPr>
          <w:vertAlign w:val="subscript"/>
        </w:rPr>
        <w:t xml:space="preserve">m</w:t>
      </w:r>
      <w:r>
        <w:t xml:space="preserve">.</w:t>
      </w:r>
    </w:p>
    <w:p>
      <w:pPr>
        <w:pBdr>
          <w:left w:val="single" w:color="1F3A5F" w:sz="18" w:space="8"/>
        </w:pBdr>
        <w:shd w:fill="EEF2F7" w:color="auto" w:val="clear"/>
        <w:spacing w:after="80" w:before="160" w:line="276"/>
        <w:ind w:left="120" w:right="120"/>
        <w:jc w:val="both"/>
      </w:pPr>
      <w:r>
        <w:rPr>
          <w:b/>
          <w:bCs/>
          <w:color w:val="1F3A5F"/>
        </w:rPr>
        <w:t xml:space="preserve">Theorem 3.2 (Higher-digit Hankel rank). </w:t>
      </w:r>
      <w:r>
        <w:rPr>
          <w:i/>
          <w:iCs/>
        </w:rPr>
        <w:t xml:space="preserve">Let G</w:t>
      </w:r>
      <w:r>
        <w:rPr>
          <w:i/>
          <w:iCs/>
          <w:vertAlign w:val="subscript"/>
        </w:rPr>
        <w:t xml:space="preserve">m</w:t>
      </w:r>
      <w:r>
        <w:rPr>
          <w:i/>
          <w:iCs/>
        </w:rPr>
        <w:t xml:space="preserve"> = (ℤ/p</w:t>
      </w:r>
      <w:r>
        <w:rPr>
          <w:i/>
          <w:iCs/>
          <w:vertAlign w:val="superscript"/>
        </w:rPr>
        <w:t xml:space="preserve">m+1</w:t>
      </w:r>
      <w:r>
        <w:rPr>
          <w:i/>
          <w:iCs/>
        </w:rPr>
        <w:t xml:space="preserve">)</w:t>
      </w:r>
      <w:r>
        <w:rPr>
          <w:i/>
          <w:iCs/>
          <w:vertAlign w:val="superscript"/>
        </w:rPr>
        <w:t xml:space="preserve">×</w:t>
      </w:r>
      <w:r>
        <w:rPr>
          <w:i/>
          <w:iCs/>
        </w:rPr>
        <w:t xml:space="preserve">, f</w:t>
      </w:r>
      <w:r>
        <w:rPr>
          <w:i/>
          <w:iCs/>
          <w:vertAlign w:val="subscript"/>
        </w:rPr>
        <w:t xml:space="preserve">m</w:t>
      </w:r>
      <w:r>
        <w:rPr>
          <w:i/>
          <w:iCs/>
        </w:rPr>
        <w:t xml:space="preserve">(X) = ψ(digit</w:t>
      </w:r>
      <w:r>
        <w:rPr>
          <w:i/>
          <w:iCs/>
          <w:vertAlign w:val="subscript"/>
        </w:rPr>
        <w:t xml:space="preserve">m</w:t>
      </w:r>
      <w:r>
        <w:rPr>
          <w:i/>
          <w:iCs/>
        </w:rPr>
        <w:t xml:space="preserve">X), f̂</w:t>
      </w:r>
      <w:r>
        <w:rPr>
          <w:i/>
          <w:iCs/>
          <w:vertAlign w:val="subscript"/>
        </w:rPr>
        <w:t xml:space="preserve">m</w:t>
      </w:r>
      <w:r>
        <w:rPr>
          <w:i/>
          <w:iCs/>
        </w:rPr>
        <w:t xml:space="preserve">(χ) = ∑</w:t>
      </w:r>
      <w:r>
        <w:rPr>
          <w:i/>
          <w:iCs/>
          <w:vertAlign w:val="subscript"/>
        </w:rPr>
        <w:t xml:space="preserve">X∈Gₘ</w:t>
      </w:r>
      <w:r>
        <w:rPr>
          <w:i/>
          <w:iCs/>
        </w:rPr>
        <w:t xml:space="preserve">f</w:t>
      </w:r>
      <w:r>
        <w:rPr>
          <w:i/>
          <w:iCs/>
          <w:vertAlign w:val="subscript"/>
        </w:rPr>
        <w:t xml:space="preserve">m</w:t>
      </w:r>
      <w:r>
        <w:rPr>
          <w:i/>
          <w:iCs/>
        </w:rPr>
        <w:t xml:space="preserve">(X)χ̄(X), and ρ</w:t>
      </w:r>
      <w:r>
        <w:rPr>
          <w:i/>
          <w:iCs/>
          <w:vertAlign w:val="subscript"/>
        </w:rPr>
        <w:t xml:space="preserve">m</w:t>
      </w:r>
      <w:r>
        <w:rPr>
          <w:i/>
          <w:iCs/>
        </w:rPr>
        <w:t xml:space="preserve">(p) = #{χ ∈ Ĝ</w:t>
      </w:r>
      <w:r>
        <w:rPr>
          <w:i/>
          <w:iCs/>
          <w:vertAlign w:val="subscript"/>
        </w:rPr>
        <w:t xml:space="preserve">m</w:t>
      </w:r>
      <w:r>
        <w:rPr>
          <w:i/>
          <w:iCs/>
        </w:rPr>
        <w:t xml:space="preserve"> : f̂</w:t>
      </w:r>
      <w:r>
        <w:rPr>
          <w:i/>
          <w:iCs/>
          <w:vertAlign w:val="subscript"/>
        </w:rPr>
        <w:t xml:space="preserve">m</w:t>
      </w:r>
      <w:r>
        <w:rPr>
          <w:i/>
          <w:iCs/>
        </w:rPr>
        <w:t xml:space="preserve">(χ) ≠ 0}. Assume Axioms III′–IV, 0 ≤ m &lt; t</w:t>
      </w:r>
      <w:r>
        <w:rPr>
          <w:i/>
          <w:iCs/>
          <w:vertAlign w:val="subscript"/>
        </w:rPr>
        <w:t xml:space="preserve">min</w:t>
      </w:r>
      <w:r>
        <w:rPr>
          <w:i/>
          <w:iCs/>
        </w:rPr>
        <w:t xml:space="preserve"> and (H</w:t>
      </w:r>
      <w:r>
        <w:rPr>
          <w:i/>
          <w:iCs/>
          <w:vertAlign w:val="subscript"/>
        </w:rPr>
        <w:t xml:space="preserve">m</w:t>
      </w:r>
      <w:r>
        <w:rPr>
          <w:i/>
          <w:iCs/>
        </w:rPr>
        <w:t xml:space="preserve">). Then the Hankel matrix of φ</w:t>
      </w:r>
      <w:r>
        <w:rPr>
          <w:i/>
          <w:iCs/>
          <w:vertAlign w:val="subscript"/>
        </w:rPr>
        <w:t xml:space="preserve">m</w:t>
      </w:r>
      <w:r>
        <w:rPr>
          <w:i/>
          <w:iCs/>
        </w:rPr>
        <w:t xml:space="preserve"> = ψ ∘ α</w:t>
      </w:r>
      <w:r>
        <w:rPr>
          <w:i/>
          <w:iCs/>
          <w:vertAlign w:val="subscript"/>
        </w:rPr>
        <w:t xml:space="preserve">m</w:t>
      </w:r>
      <w:r>
        <w:rPr>
          <w:i/>
          <w:iCs/>
        </w:rPr>
        <w:t xml:space="preserve"> on closed words has rank ≥ ρ</w:t>
      </w:r>
      <w:r>
        <w:rPr>
          <w:i/>
          <w:iCs/>
          <w:vertAlign w:val="subscript"/>
        </w:rPr>
        <w:t xml:space="preserve">m</w:t>
      </w:r>
      <w:r>
        <w:rPr>
          <w:i/>
          <w:iCs/>
        </w:rPr>
        <w:t xml:space="preserve">(p), so every transfer-matrix representation of φ</w:t>
      </w:r>
      <w:r>
        <w:rPr>
          <w:i/>
          <w:iCs/>
          <w:vertAlign w:val="subscript"/>
        </w:rPr>
        <w:t xml:space="preserve">m</w:t>
      </w:r>
      <w:r>
        <w:rPr>
          <w:i/>
          <w:iCs/>
        </w:rPr>
        <w:t xml:space="preserve"> has dimension ≥ ρ</w:t>
      </w:r>
      <w:r>
        <w:rPr>
          <w:i/>
          <w:iCs/>
          <w:vertAlign w:val="subscript"/>
        </w:rPr>
        <w:t xml:space="preserve">m</w:t>
      </w:r>
      <w:r>
        <w:rPr>
          <w:i/>
          <w:iCs/>
        </w:rPr>
        <w:t xml:space="preserve">(p). Moreover:</w:t>
      </w:r>
    </w:p>
    <w:p>
      <w:pPr>
        <w:pBdr>
          <w:left w:val="single" w:color="1F3A5F" w:sz="18" w:space="8"/>
        </w:pBdr>
        <w:shd w:fill="EEF2F7" w:color="auto" w:val="clear"/>
        <w:spacing w:after="80" w:before="0" w:line="276"/>
        <w:ind w:left="120" w:right="120"/>
        <w:jc w:val="both"/>
      </w:pPr>
      <w:r>
        <w:rPr>
          <w:i/>
          <w:iCs/>
        </w:rPr>
        <w:t xml:space="preserve">(a) ρ</w:t>
      </w:r>
      <w:r>
        <w:rPr>
          <w:i/>
          <w:iCs/>
          <w:vertAlign w:val="subscript"/>
        </w:rPr>
        <w:t xml:space="preserve">0</w:t>
      </w:r>
      <w:r>
        <w:rPr>
          <w:i/>
          <w:iCs/>
        </w:rPr>
        <w:t xml:space="preserve">(p) = p − 1.</w:t>
      </w:r>
    </w:p>
    <w:p>
      <w:pPr>
        <w:pBdr>
          <w:left w:val="single" w:color="1F3A5F" w:sz="18" w:space="8"/>
        </w:pBdr>
        <w:shd w:fill="EEF2F7" w:color="auto" w:val="clear"/>
        <w:spacing w:after="80" w:before="0" w:line="276"/>
        <w:ind w:left="120" w:right="120"/>
        <w:jc w:val="both"/>
      </w:pPr>
      <w:r>
        <w:rPr>
          <w:i/>
          <w:iCs/>
        </w:rPr>
        <w:t xml:space="preserve">(b) For m ≥ 1, f̂</w:t>
      </w:r>
      <w:r>
        <w:rPr>
          <w:i/>
          <w:iCs/>
          <w:vertAlign w:val="subscript"/>
        </w:rPr>
        <w:t xml:space="preserve">m</w:t>
      </w:r>
      <w:r>
        <w:rPr>
          <w:i/>
          <w:iCs/>
        </w:rPr>
        <w:t xml:space="preserve">(χ) = 0 for every imprimitive χ (χ trivial on 1 + p</w:t>
      </w:r>
      <w:r>
        <w:rPr>
          <w:i/>
          <w:iCs/>
          <w:vertAlign w:val="superscript"/>
        </w:rPr>
        <w:t xml:space="preserve">m</w:t>
      </w:r>
      <w:r>
        <w:rPr>
          <w:i/>
          <w:iCs/>
        </w:rPr>
        <w:t xml:space="preserve">ℤ), so ρ</w:t>
      </w:r>
      <w:r>
        <w:rPr>
          <w:i/>
          <w:iCs/>
          <w:vertAlign w:val="subscript"/>
        </w:rPr>
        <w:t xml:space="preserve">m</w:t>
      </w:r>
      <w:r>
        <w:rPr>
          <w:i/>
          <w:iCs/>
        </w:rPr>
        <w:t xml:space="preserve">(p) ≤ p</w:t>
      </w:r>
      <w:r>
        <w:rPr>
          <w:i/>
          <w:iCs/>
          <w:vertAlign w:val="superscript"/>
        </w:rPr>
        <w:t xml:space="preserve">m−1</w:t>
      </w:r>
      <w:r>
        <w:rPr>
          <w:i/>
          <w:iCs/>
        </w:rPr>
        <w:t xml:space="preserve">(p − 1)</w:t>
      </w:r>
      <w:r>
        <w:rPr>
          <w:i/>
          <w:iCs/>
          <w:vertAlign w:val="superscript"/>
        </w:rPr>
        <w:t xml:space="preserve">2</w:t>
      </w:r>
      <w:r>
        <w:rPr>
          <w:i/>
          <w:iCs/>
        </w:rPr>
        <w:t xml:space="preserve">.</w:t>
      </w:r>
    </w:p>
    <w:p>
      <w:pPr>
        <w:pBdr>
          <w:left w:val="single" w:color="1F3A5F" w:sz="18" w:space="8"/>
        </w:pBdr>
        <w:shd w:fill="EEF2F7" w:color="auto" w:val="clear"/>
        <w:spacing w:after="80" w:before="0" w:line="276"/>
        <w:ind w:left="120" w:right="120"/>
        <w:jc w:val="both"/>
      </w:pPr>
      <w:r>
        <w:rPr>
          <w:i/>
          <w:iCs/>
        </w:rPr>
        <w:t xml:space="preserve">(c) For m ≥ 1 and χ primitive, with χ(1 + p</w:t>
      </w:r>
      <w:r>
        <w:rPr>
          <w:i/>
          <w:iCs/>
          <w:vertAlign w:val="superscript"/>
        </w:rPr>
        <w:t xml:space="preserve">m</w:t>
      </w:r>
      <w:r>
        <w:rPr>
          <w:i/>
          <w:iCs/>
        </w:rPr>
        <w:t xml:space="preserve">s) = exp(2πi c</w:t>
      </w:r>
      <w:r>
        <w:rPr>
          <w:i/>
          <w:iCs/>
          <w:vertAlign w:val="subscript"/>
        </w:rPr>
        <w:t xml:space="preserve">χ</w:t>
      </w:r>
      <w:r>
        <w:rPr>
          <w:i/>
          <w:iCs/>
        </w:rPr>
        <w:t xml:space="preserve">s/p): f̂</w:t>
      </w:r>
      <w:r>
        <w:rPr>
          <w:i/>
          <w:iCs/>
          <w:vertAlign w:val="subscript"/>
        </w:rPr>
        <w:t xml:space="preserve">m</w:t>
      </w:r>
      <w:r>
        <w:rPr>
          <w:i/>
          <w:iCs/>
        </w:rPr>
        <w:t xml:space="preserve">(χ) = p · ∑</w:t>
      </w:r>
      <w:r>
        <w:rPr>
          <w:i/>
          <w:iCs/>
          <w:vertAlign w:val="subscript"/>
        </w:rPr>
        <w:t xml:space="preserve">0 ≤ x &lt; pᵐ, x ≡ cᵪ (mod p)</w:t>
      </w:r>
      <w:r>
        <w:rPr>
          <w:i/>
          <w:iCs/>
        </w:rPr>
        <w:t xml:space="preserve"> χ̄(x). For m = 1 this has modulus p, so ρ</w:t>
      </w:r>
      <w:r>
        <w:rPr>
          <w:i/>
          <w:iCs/>
          <w:vertAlign w:val="subscript"/>
        </w:rPr>
        <w:t xml:space="preserve">1</w:t>
      </w:r>
      <w:r>
        <w:rPr>
          <w:i/>
          <w:iCs/>
        </w:rPr>
        <w:t xml:space="preserve">(p) = (p − 1)</w:t>
      </w:r>
      <w:r>
        <w:rPr>
          <w:i/>
          <w:iCs/>
          <w:vertAlign w:val="superscript"/>
        </w:rPr>
        <w:t xml:space="preserve">2</w:t>
      </w:r>
      <w:r>
        <w:rPr>
          <w:i/>
          <w:iCs/>
        </w:rPr>
        <w:t xml:space="preserve">.</w:t>
      </w:r>
    </w:p>
    <w:p>
      <w:pPr>
        <w:pBdr>
          <w:left w:val="single" w:color="1F3A5F" w:sz="18" w:space="8"/>
        </w:pBdr>
        <w:shd w:fill="EEF2F7" w:color="auto" w:val="clear"/>
        <w:spacing w:after="80" w:before="0" w:line="276"/>
        <w:ind w:left="120" w:right="120"/>
        <w:jc w:val="both"/>
      </w:pPr>
      <w:r>
        <w:rPr>
          <w:i/>
          <w:iCs/>
        </w:rPr>
        <w:t xml:space="preserve">(d) For m ≥ 1, ρ</w:t>
      </w:r>
      <w:r>
        <w:rPr>
          <w:i/>
          <w:iCs/>
          <w:vertAlign w:val="subscript"/>
        </w:rPr>
        <w:t xml:space="preserve">m</w:t>
      </w:r>
      <w:r>
        <w:rPr>
          <w:i/>
          <w:iCs/>
        </w:rPr>
        <w:t xml:space="preserve">(p) ≥ (p − 1)</w:t>
      </w:r>
      <w:r>
        <w:rPr>
          <w:i/>
          <w:iCs/>
          <w:vertAlign w:val="superscript"/>
        </w:rPr>
        <w:t xml:space="preserve">2</w:t>
      </w:r>
      <w:r>
        <w:rPr>
          <w:i/>
          <w:iCs/>
        </w:rPr>
        <w:t xml:space="preserve">.</w:t>
      </w:r>
    </w:p>
    <w:p>
      <w:pPr>
        <w:pBdr>
          <w:left w:val="single" w:color="1F3A5F" w:sz="18" w:space="8"/>
        </w:pBdr>
        <w:shd w:fill="EEF2F7" w:color="auto" w:val="clear"/>
        <w:spacing w:after="160"/>
        <w:ind w:left="120" w:right="120"/>
      </w:pPr>
      <w:r>
        <w:rPr>
          <w:color w:val="555555"/>
          <w:sz w:val="18"/>
          <w:szCs w:val="18"/>
        </w:rPr>
        <w:t xml:space="preserve">Validated by </w:t>
      </w:r>
      <w:r>
        <w:rPr>
          <w:rFonts w:ascii="Consolas" w:cs="Consolas" w:eastAsia="Consolas" w:hAnsi="Consolas"/>
          <w:color w:val="555555"/>
          <w:sz w:val="19"/>
          <w:szCs w:val="19"/>
        </w:rPr>
        <w:t xml:space="preserve">v05_theorem_3_2_higher_digit_rank.py</w:t>
      </w:r>
      <w:r>
        <w:rPr>
          <w:color w:val="555555"/>
          <w:sz w:val="18"/>
          <w:szCs w:val="18"/>
        </w:rPr>
        <w:t xml:space="preserve"> (57 checks, including end-to-end Hankel ranks from true eigenvalue digits on K</w:t>
      </w:r>
      <w:r>
        <w:rPr>
          <w:color w:val="555555"/>
          <w:sz w:val="18"/>
          <w:szCs w:val="18"/>
          <w:vertAlign w:val="subscript"/>
        </w:rPr>
        <w:t xml:space="preserve">4</w:t>
      </w:r>
      <w:r>
        <w:rPr>
          <w:color w:val="555555"/>
          <w:sz w:val="18"/>
          <w:szCs w:val="18"/>
        </w:rPr>
        <w:t xml:space="preserve">)</w:t>
      </w:r>
    </w:p>
    <w:p>
      <w:pPr>
        <w:spacing w:after="120" w:line="276"/>
        <w:jc w:val="both"/>
      </w:pPr>
      <w:r>
        <w:rPr>
          <w:i/>
          <w:iCs/>
        </w:rPr>
        <w:t xml:space="preserve">Proof.</w:t>
      </w:r>
      <w:r>
        <w:t xml:space="preserve"> </w:t>
      </w:r>
      <w:r>
        <w:rPr>
          <w:i/>
          <w:iCs/>
        </w:rPr>
        <w:t xml:space="preserve">Reduction.</w:t>
      </w:r>
      <w:r>
        <w:t xml:space="preserve"> For u from e</w:t>
      </w:r>
      <w:r>
        <w:rPr>
          <w:vertAlign w:val="subscript"/>
        </w:rPr>
        <w:t xml:space="preserve">0</w:t>
      </w:r>
      <w:r>
        <w:t xml:space="preserve"> to e</w:t>
      </w:r>
      <w:r>
        <w:rPr>
          <w:vertAlign w:val="subscript"/>
        </w:rPr>
        <w:t xml:space="preserve">a</w:t>
      </w:r>
      <w:r>
        <w:t xml:space="preserve"> and v from e</w:t>
      </w:r>
      <w:r>
        <w:rPr>
          <w:vertAlign w:val="subscript"/>
        </w:rPr>
        <w:t xml:space="preserve">b</w:t>
      </w:r>
      <w:r>
        <w:t xml:space="preserve"> to e</w:t>
      </w:r>
      <w:r>
        <w:rPr>
          <w:vertAlign w:val="subscript"/>
        </w:rPr>
        <w:t xml:space="preserve">1</w:t>
      </w:r>
      <w:r>
        <w:t xml:space="preserve">, uv is closed and W(uv) = c·X(u)Y(v) with c = w(e</w:t>
      </w:r>
      <w:r>
        <w:rPr>
          <w:vertAlign w:val="subscript"/>
        </w:rPr>
        <w:t xml:space="preserve">a</w:t>
      </w:r>
      <w:r>
        <w:t xml:space="preserve">, e</w:t>
      </w:r>
      <w:r>
        <w:rPr>
          <w:vertAlign w:val="subscript"/>
        </w:rPr>
        <w:t xml:space="preserve">b</w:t>
      </w:r>
      <w:r>
        <w:t xml:space="preserve">)w(e</w:t>
      </w:r>
      <w:r>
        <w:rPr>
          <w:vertAlign w:val="subscript"/>
        </w:rPr>
        <w:t xml:space="preserve">1</w:t>
      </w:r>
      <w:r>
        <w:t xml:space="preserve">, e</w:t>
      </w:r>
      <w:r>
        <w:rPr>
          <w:vertAlign w:val="subscript"/>
        </w:rPr>
        <w:t xml:space="preserve">0</w:t>
      </w:r>
      <w:r>
        <w:t xml:space="preserve">) ∈ ℤ</w:t>
      </w:r>
      <w:r>
        <w:rPr>
          <w:vertAlign w:val="subscript"/>
        </w:rPr>
        <w:t xml:space="preserve">p</w:t>
      </w:r>
      <w:r>
        <w:rPr>
          <w:vertAlign w:val="superscript"/>
        </w:rPr>
        <w:t xml:space="preserve">×</w:t>
      </w:r>
      <w:r>
        <w:t xml:space="preserve">. By Lemma 3.1(c), since m &lt; t</w:t>
      </w:r>
      <w:r>
        <w:rPr>
          <w:vertAlign w:val="subscript"/>
        </w:rPr>
        <w:t xml:space="preserve">min</w:t>
      </w:r>
      <w:r>
        <w:t xml:space="preserve">, φ</w:t>
      </w:r>
      <w:r>
        <w:rPr>
          <w:vertAlign w:val="subscript"/>
        </w:rPr>
        <w:t xml:space="preserve">m</w:t>
      </w:r>
      <w:r>
        <w:t xml:space="preserve">(uv) = f</w:t>
      </w:r>
      <w:r>
        <w:rPr>
          <w:vertAlign w:val="subscript"/>
        </w:rPr>
        <w:t xml:space="preserve">m</w:t>
      </w:r>
      <w:r>
        <w:t xml:space="preserve">(cX(u)Y(v)), which depends on X, Y only modulo p</w:t>
      </w:r>
      <w:r>
        <w:rPr>
          <w:vertAlign w:val="superscript"/>
        </w:rPr>
        <w:t xml:space="preserve">m+1</w:t>
      </w:r>
      <w:r>
        <w:t xml:space="preserve">. By (H</w:t>
      </w:r>
      <w:r>
        <w:rPr>
          <w:vertAlign w:val="subscript"/>
        </w:rPr>
        <w:t xml:space="preserve">m</w:t>
      </w:r>
      <w:r>
        <w:t xml:space="preserve">) the Hankel matrix contains the group matrix [f</w:t>
      </w:r>
      <w:r>
        <w:rPr>
          <w:vertAlign w:val="subscript"/>
        </w:rPr>
        <w:t xml:space="preserve">m</w:t>
      </w:r>
      <w:r>
        <w:t xml:space="preserve">(cXY)]</w:t>
      </w:r>
      <w:r>
        <w:rPr>
          <w:vertAlign w:val="subscript"/>
        </w:rPr>
        <w:t xml:space="preserve">X,Y∈Gₘ</w:t>
      </w:r>
      <w:r>
        <w:t xml:space="preserve"> up to repeated rows and columns. Its rank is the number of characters with f̂</w:t>
      </w:r>
      <w:r>
        <w:rPr>
          <w:vertAlign w:val="subscript"/>
        </w:rPr>
        <w:t xml:space="preserve">m</w:t>
      </w:r>
      <w:r>
        <w:t xml:space="preserve">(χ)χ(c) ≠ 0, which is ρ</w:t>
      </w:r>
      <w:r>
        <w:rPr>
          <w:vertAlign w:val="subscript"/>
        </w:rPr>
        <w:t xml:space="preserve">m</w:t>
      </w:r>
      <w:r>
        <w:t xml:space="preserve">(p). Carlyle–Paz completes the bound.</w:t>
      </w:r>
    </w:p>
    <w:p>
      <w:pPr>
        <w:spacing w:after="120" w:line="276"/>
        <w:jc w:val="both"/>
      </w:pPr>
      <w:r>
        <w:t xml:space="preserve">(a) For m = 0, f̂</w:t>
      </w:r>
      <w:r>
        <w:rPr>
          <w:vertAlign w:val="subscript"/>
        </w:rPr>
        <w:t xml:space="preserve">0</w:t>
      </w:r>
      <w:r>
        <w:t xml:space="preserve">(χ) = G(χ̄) ≠ 0 for all χ (Theorem 2.2(b)).</w:t>
      </w:r>
    </w:p>
    <w:p>
      <w:pPr>
        <w:spacing w:after="120" w:line="276"/>
        <w:jc w:val="both"/>
      </w:pPr>
      <w:r>
        <w:t xml:space="preserve">(c) and (b). Write each X ∈ G</w:t>
      </w:r>
      <w:r>
        <w:rPr>
          <w:vertAlign w:val="subscript"/>
        </w:rPr>
        <w:t xml:space="preserve">m</w:t>
      </w:r>
      <w:r>
        <w:t xml:space="preserve"> uniquely as X = x + p</w:t>
      </w:r>
      <w:r>
        <w:rPr>
          <w:vertAlign w:val="superscript"/>
        </w:rPr>
        <w:t xml:space="preserve">m</w:t>
      </w:r>
      <w:r>
        <w:t xml:space="preserve">d with 0 ≤ x &lt; p</w:t>
      </w:r>
      <w:r>
        <w:rPr>
          <w:vertAlign w:val="superscript"/>
        </w:rPr>
        <w:t xml:space="preserve">m</w:t>
      </w:r>
      <w:r>
        <w:t xml:space="preserve">, p ∤ x, 0 ≤ d &lt; p. Then X ≡ x(1 + p</w:t>
      </w:r>
      <w:r>
        <w:rPr>
          <w:vertAlign w:val="superscript"/>
        </w:rPr>
        <w:t xml:space="preserve">m</w:t>
      </w:r>
      <w:r>
        <w:t xml:space="preserve">d x̄) (mod p</w:t>
      </w:r>
      <w:r>
        <w:rPr>
          <w:vertAlign w:val="superscript"/>
        </w:rPr>
        <w:t xml:space="preserve">m+1</w:t>
      </w:r>
      <w:r>
        <w:t xml:space="preserve">), where x̄ is the inverse of x mod p, and f</w:t>
      </w:r>
      <w:r>
        <w:rPr>
          <w:vertAlign w:val="subscript"/>
        </w:rPr>
        <w:t xml:space="preserve">m</w:t>
      </w:r>
      <w:r>
        <w:t xml:space="preserve">(X) = ψ(d). If χ is trivial on 1 + p</w:t>
      </w:r>
      <w:r>
        <w:rPr>
          <w:vertAlign w:val="superscript"/>
        </w:rPr>
        <w:t xml:space="preserve">m</w:t>
      </w:r>
      <w:r>
        <w:t xml:space="preserve">ℤ, then f̂</w:t>
      </w:r>
      <w:r>
        <w:rPr>
          <w:vertAlign w:val="subscript"/>
        </w:rPr>
        <w:t xml:space="preserve">m</w:t>
      </w:r>
      <w:r>
        <w:t xml:space="preserve">(χ) = ∑</w:t>
      </w:r>
      <w:r>
        <w:rPr>
          <w:vertAlign w:val="subscript"/>
        </w:rPr>
        <w:t xml:space="preserve">x</w:t>
      </w:r>
      <w:r>
        <w:t xml:space="preserve">χ̄(x)∑</w:t>
      </w:r>
      <w:r>
        <w:rPr>
          <w:vertAlign w:val="subscript"/>
        </w:rPr>
        <w:t xml:space="preserve">d</w:t>
      </w:r>
      <w:r>
        <w:t xml:space="preserve">ψ(d) = 0, which proves (b). The count of primitive characters is |G</w:t>
      </w:r>
      <w:r>
        <w:rPr>
          <w:vertAlign w:val="subscript"/>
        </w:rPr>
        <w:t xml:space="preserve">m</w:t>
      </w:r>
      <w:r>
        <w:t xml:space="preserve">| − |G</w:t>
      </w:r>
      <w:r>
        <w:rPr>
          <w:vertAlign w:val="subscript"/>
        </w:rPr>
        <w:t xml:space="preserve">m−1</w:t>
      </w:r>
      <w:r>
        <w:t xml:space="preserve">| = p</w:t>
      </w:r>
      <w:r>
        <w:rPr>
          <w:vertAlign w:val="superscript"/>
        </w:rPr>
        <w:t xml:space="preserve">m−1</w:t>
      </w:r>
      <w:r>
        <w:t xml:space="preserve">(p − 1)</w:t>
      </w:r>
      <w:r>
        <w:rPr>
          <w:vertAlign w:val="superscript"/>
        </w:rPr>
        <w:t xml:space="preserve">2</w:t>
      </w:r>
      <w:r>
        <w:t xml:space="preserve">. If χ is primitive, χ̄(X) = χ̄(x)exp(−2πi c</w:t>
      </w:r>
      <w:r>
        <w:rPr>
          <w:vertAlign w:val="subscript"/>
        </w:rPr>
        <w:t xml:space="preserve">χ</w:t>
      </w:r>
      <w:r>
        <w:t xml:space="preserve">dx̄/p), and the inner sum ∑</w:t>
      </w:r>
      <w:r>
        <w:rPr>
          <w:vertAlign w:val="subscript"/>
        </w:rPr>
        <w:t xml:space="preserve">d</w:t>
      </w:r>
      <w:r>
        <w:t xml:space="preserve">exp(2πi d(1 − c</w:t>
      </w:r>
      <w:r>
        <w:rPr>
          <w:vertAlign w:val="subscript"/>
        </w:rPr>
        <w:t xml:space="preserve">χ</w:t>
      </w:r>
      <w:r>
        <w:t xml:space="preserve">x̄)/p) equals p when x ≡ c</w:t>
      </w:r>
      <w:r>
        <w:rPr>
          <w:vertAlign w:val="subscript"/>
        </w:rPr>
        <w:t xml:space="preserve">χ</w:t>
      </w:r>
      <w:r>
        <w:t xml:space="preserve"> (mod p) and 0 otherwise, which gives (c). For m = 1 exactly one x qualifies, so |f̂</w:t>
      </w:r>
      <w:r>
        <w:rPr>
          <w:vertAlign w:val="subscript"/>
        </w:rPr>
        <w:t xml:space="preserve">1</w:t>
      </w:r>
      <w:r>
        <w:t xml:space="preserve">(χ)| = p.</w:t>
      </w:r>
    </w:p>
    <w:p>
      <w:pPr>
        <w:spacing w:after="120" w:line="276"/>
        <w:jc w:val="both"/>
      </w:pPr>
      <w:r>
        <w:t xml:space="preserve">(d) Parseval gives ∑</w:t>
      </w:r>
      <w:r>
        <w:rPr>
          <w:vertAlign w:val="subscript"/>
        </w:rPr>
        <w:t xml:space="preserve">χ</w:t>
      </w:r>
      <w:r>
        <w:t xml:space="preserve">|f̂</w:t>
      </w:r>
      <w:r>
        <w:rPr>
          <w:vertAlign w:val="subscript"/>
        </w:rPr>
        <w:t xml:space="preserve">m</w:t>
      </w:r>
      <w:r>
        <w:t xml:space="preserve">(χ)|</w:t>
      </w:r>
      <w:r>
        <w:rPr>
          <w:vertAlign w:val="superscript"/>
        </w:rPr>
        <w:t xml:space="preserve">2</w:t>
      </w:r>
      <w:r>
        <w:t xml:space="preserve"> = |G</w:t>
      </w:r>
      <w:r>
        <w:rPr>
          <w:vertAlign w:val="subscript"/>
        </w:rPr>
        <w:t xml:space="preserve">m</w:t>
      </w:r>
      <w:r>
        <w:t xml:space="preserve">|</w:t>
      </w:r>
      <w:r>
        <w:rPr>
          <w:vertAlign w:val="superscript"/>
        </w:rPr>
        <w:t xml:space="preserve">2</w:t>
      </w:r>
      <w:r>
        <w:t xml:space="preserve"> = p</w:t>
      </w:r>
      <w:r>
        <w:rPr>
          <w:vertAlign w:val="superscript"/>
        </w:rPr>
        <w:t xml:space="preserve">2m</w:t>
      </w:r>
      <w:r>
        <w:t xml:space="preserve">(p − 1)</w:t>
      </w:r>
      <w:r>
        <w:rPr>
          <w:vertAlign w:val="superscript"/>
        </w:rPr>
        <w:t xml:space="preserve">2</w:t>
      </w:r>
      <w:r>
        <w:t xml:space="preserve">. By (c), |f̂</w:t>
      </w:r>
      <w:r>
        <w:rPr>
          <w:vertAlign w:val="subscript"/>
        </w:rPr>
        <w:t xml:space="preserve">m</w:t>
      </w:r>
      <w:r>
        <w:t xml:space="preserve">(χ)| ≤ p · p</w:t>
      </w:r>
      <w:r>
        <w:rPr>
          <w:vertAlign w:val="superscript"/>
        </w:rPr>
        <w:t xml:space="preserve">m−1</w:t>
      </w:r>
      <w:r>
        <w:t xml:space="preserve">, so at least (p − 1)</w:t>
      </w:r>
      <w:r>
        <w:rPr>
          <w:vertAlign w:val="superscript"/>
        </w:rPr>
        <w:t xml:space="preserve">2</w:t>
      </w:r>
      <w:r>
        <w:t xml:space="preserve"> coefficients are nonzero. ∎</w:t>
      </w:r>
    </w:p>
    <w:p>
      <w:pPr>
        <w:pBdr>
          <w:left w:val="single" w:color="1F3A5F" w:sz="18" w:space="8"/>
        </w:pBdr>
        <w:shd w:fill="EEF2F7" w:color="auto" w:val="clear"/>
        <w:spacing w:after="80" w:before="160" w:line="276"/>
        <w:ind w:left="120" w:right="120"/>
        <w:jc w:val="both"/>
      </w:pPr>
      <w:r>
        <w:rPr>
          <w:b/>
          <w:bCs/>
          <w:color w:val="1F3A5F"/>
        </w:rPr>
        <w:t xml:space="preserve">Conjecture 3.3. </w:t>
      </w:r>
      <w:r>
        <w:rPr>
          <w:i/>
          <w:iCs/>
        </w:rPr>
        <w:t xml:space="preserve">ρ</w:t>
      </w:r>
      <w:r>
        <w:rPr>
          <w:i/>
          <w:iCs/>
          <w:vertAlign w:val="subscript"/>
        </w:rPr>
        <w:t xml:space="preserve">m</w:t>
      </w:r>
      <w:r>
        <w:rPr>
          <w:i/>
          <w:iCs/>
        </w:rPr>
        <w:t xml:space="preserve">(p) = p</w:t>
      </w:r>
      <w:r>
        <w:rPr>
          <w:i/>
          <w:iCs/>
          <w:vertAlign w:val="superscript"/>
        </w:rPr>
        <w:t xml:space="preserve">m−1</w:t>
      </w:r>
      <w:r>
        <w:rPr>
          <w:i/>
          <w:iCs/>
        </w:rPr>
        <w:t xml:space="preserve">(p − 1)</w:t>
      </w:r>
      <w:r>
        <w:rPr>
          <w:i/>
          <w:iCs/>
          <w:vertAlign w:val="superscript"/>
        </w:rPr>
        <w:t xml:space="preserve">2</w:t>
      </w:r>
      <w:r>
        <w:rPr>
          <w:i/>
          <w:iCs/>
        </w:rPr>
        <w:t xml:space="preserve"> for every odd prime p and every m ≥ 1. Equivalently, the incomplete character sum in Theorem 3.2(c) never vanishes for primitive χ.</w:t>
      </w:r>
    </w:p>
    <w:p>
      <w:pPr>
        <w:pBdr>
          <w:left w:val="single" w:color="1F3A5F" w:sz="18" w:space="8"/>
        </w:pBdr>
        <w:shd w:fill="EEF2F7" w:color="auto" w:val="clear"/>
        <w:spacing w:after="160"/>
        <w:ind w:left="120" w:right="120"/>
      </w:pPr>
      <w:r>
        <w:rPr>
          <w:color w:val="555555"/>
          <w:sz w:val="18"/>
          <w:szCs w:val="18"/>
        </w:rPr>
        <w:t xml:space="preserve">Validated by </w:t>
      </w:r>
      <w:r>
        <w:rPr>
          <w:rFonts w:ascii="Consolas" w:cs="Consolas" w:eastAsia="Consolas" w:hAnsi="Consolas"/>
          <w:color w:val="555555"/>
          <w:sz w:val="19"/>
          <w:szCs w:val="19"/>
        </w:rPr>
        <w:t xml:space="preserve">v05_theorem_3_2_higher_digit_rank.py</w:t>
      </w:r>
      <w:r>
        <w:rPr>
          <w:color w:val="555555"/>
          <w:sz w:val="18"/>
          <w:szCs w:val="18"/>
        </w:rPr>
        <w:t xml:space="preserve"> (verified by FFT over G</w:t>
      </w:r>
      <w:r>
        <w:rPr>
          <w:color w:val="555555"/>
          <w:sz w:val="18"/>
          <w:szCs w:val="18"/>
          <w:vertAlign w:val="subscript"/>
        </w:rPr>
        <w:t xml:space="preserve">m</w:t>
      </w:r>
      <w:r>
        <w:rPr>
          <w:color w:val="555555"/>
          <w:sz w:val="18"/>
          <w:szCs w:val="18"/>
        </w:rPr>
        <w:t xml:space="preserve"> for all p ≤ 31, m ≤ 3, up to |G</w:t>
      </w:r>
      <w:r>
        <w:rPr>
          <w:color w:val="555555"/>
          <w:sz w:val="18"/>
          <w:szCs w:val="18"/>
          <w:vertAlign w:val="subscript"/>
        </w:rPr>
        <w:t xml:space="preserve">m</w:t>
      </w:r>
      <w:r>
        <w:rPr>
          <w:color w:val="555555"/>
          <w:sz w:val="18"/>
          <w:szCs w:val="18"/>
        </w:rPr>
        <w:t xml:space="preserve">| ≈ 9·10</w:t>
      </w:r>
      <w:r>
        <w:rPr>
          <w:color w:val="555555"/>
          <w:sz w:val="18"/>
          <w:szCs w:val="18"/>
          <w:vertAlign w:val="superscript"/>
        </w:rPr>
        <w:t xml:space="preserve">5</w:t>
      </w:r>
      <w:r>
        <w:rPr>
          <w:color w:val="555555"/>
          <w:sz w:val="18"/>
          <w:szCs w:val="18"/>
        </w:rPr>
        <w:t xml:space="preserve">)</w:t>
      </w:r>
    </w:p>
    <w:p>
      <w:pPr>
        <w:pBdr>
          <w:left w:val="single" w:color="1F3A5F" w:sz="18" w:space="8"/>
        </w:pBdr>
        <w:shd w:fill="EEF2F7" w:color="auto" w:val="clear"/>
        <w:spacing w:after="80" w:before="160" w:line="276"/>
        <w:ind w:left="120" w:right="120"/>
        <w:jc w:val="both"/>
      </w:pPr>
      <w:r>
        <w:rPr>
          <w:b/>
          <w:bCs/>
          <w:color w:val="1F3A5F"/>
        </w:rPr>
        <w:t xml:space="preserve">Corollary 3.4. </w:t>
      </w:r>
      <w:r>
        <w:rPr>
          <w:i/>
          <w:iCs/>
        </w:rPr>
        <w:t xml:space="preserve">Under the hypotheses of Theorem 3.2, every transfer-matrix representation of φ</w:t>
      </w:r>
      <w:r>
        <w:rPr>
          <w:i/>
          <w:iCs/>
          <w:vertAlign w:val="subscript"/>
        </w:rPr>
        <w:t xml:space="preserve">1</w:t>
      </w:r>
      <w:r>
        <w:rPr>
          <w:i/>
          <w:iCs/>
        </w:rPr>
        <w:t xml:space="preserve"> has dimension ≥ (p − 1)</w:t>
      </w:r>
      <w:r>
        <w:rPr>
          <w:i/>
          <w:iCs/>
          <w:vertAlign w:val="superscript"/>
        </w:rPr>
        <w:t xml:space="preserve">2</w:t>
      </w:r>
      <w:r>
        <w:rPr>
          <w:i/>
          <w:iCs/>
        </w:rPr>
        <w:t xml:space="preserve">. For m ≥ 2 the dimension is ≥ (p − 1)</w:t>
      </w:r>
      <w:r>
        <w:rPr>
          <w:i/>
          <w:iCs/>
          <w:vertAlign w:val="superscript"/>
        </w:rPr>
        <w:t xml:space="preserve">2</w:t>
      </w:r>
      <w:r>
        <w:rPr>
          <w:i/>
          <w:iCs/>
        </w:rPr>
        <w:t xml:space="preserve"> unconditionally, and ≥ p</w:t>
      </w:r>
      <w:r>
        <w:rPr>
          <w:i/>
          <w:iCs/>
          <w:vertAlign w:val="superscript"/>
        </w:rPr>
        <w:t xml:space="preserve">m−1</w:t>
      </w:r>
      <w:r>
        <w:rPr>
          <w:i/>
          <w:iCs/>
        </w:rPr>
        <w:t xml:space="preserve">(p − 1)</w:t>
      </w:r>
      <w:r>
        <w:rPr>
          <w:i/>
          <w:iCs/>
          <w:vertAlign w:val="superscript"/>
        </w:rPr>
        <w:t xml:space="preserve">2</w:t>
      </w:r>
      <w:r>
        <w:rPr>
          <w:i/>
          <w:iCs/>
        </w:rPr>
        <w:t xml:space="preserve"> = Ω(p</w:t>
      </w:r>
      <w:r>
        <w:rPr>
          <w:i/>
          <w:iCs/>
          <w:vertAlign w:val="superscript"/>
        </w:rPr>
        <w:t xml:space="preserve">m+1</w:t>
      </w:r>
      <w:r>
        <w:rPr>
          <w:i/>
          <w:iCs/>
        </w:rPr>
        <w:t xml:space="preserve">) assuming Conjecture 3.3. The trace-form transfer matrix on E × G</w:t>
      </w:r>
      <w:r>
        <w:rPr>
          <w:i/>
          <w:iCs/>
          <w:vertAlign w:val="subscript"/>
        </w:rPr>
        <w:t xml:space="preserve">m</w:t>
      </w:r>
      <w:r>
        <w:rPr>
          <w:i/>
          <w:iCs/>
        </w:rPr>
        <w:t xml:space="preserve">, of dimension d·p</w:t>
      </w:r>
      <w:r>
        <w:rPr>
          <w:i/>
          <w:iCs/>
          <w:vertAlign w:val="superscript"/>
        </w:rPr>
        <w:t xml:space="preserve">m</w:t>
      </w:r>
      <w:r>
        <w:rPr>
          <w:i/>
          <w:iCs/>
        </w:rPr>
        <w:t xml:space="preserve">(p − 1), computes ∑</w:t>
      </w:r>
      <w:r>
        <w:rPr>
          <w:i/>
          <w:iCs/>
          <w:vertAlign w:val="subscript"/>
        </w:rPr>
        <w:t xml:space="preserve">|δ|=n</w:t>
      </w:r>
      <w:r>
        <w:rPr>
          <w:i/>
          <w:iCs/>
        </w:rPr>
        <w:t xml:space="preserve">ψ(α</w:t>
      </w:r>
      <w:r>
        <w:rPr>
          <w:i/>
          <w:iCs/>
          <w:vertAlign w:val="subscript"/>
        </w:rPr>
        <w:t xml:space="preserve">m</w:t>
      </w:r>
      <w:r>
        <w:rPr>
          <w:i/>
          <w:iCs/>
        </w:rPr>
        <w:t xml:space="preserve">(δ)), so the bound is tight up to the factor dp/(p − 1).</w:t>
      </w:r>
    </w:p>
    <w:p>
      <w:pPr>
        <w:spacing w:after="120" w:line="276"/>
        <w:jc w:val="both"/>
      </w:pPr>
      <w:r>
        <w:rPr>
          <w:b/>
          <w:bCs/>
        </w:rPr>
        <w:t xml:space="preserve">Remark (interpretation).</w:t>
      </w:r>
      <w:r>
        <w:t xml:space="preserve"> This is the m = 0 separation with modulus p</w:t>
      </w:r>
      <w:r>
        <w:rPr>
          <w:vertAlign w:val="superscript"/>
        </w:rPr>
        <w:t xml:space="preserve">m+1</w:t>
      </w:r>
      <w:r>
        <w:t xml:space="preserve"> in place of p. A quantum digit register then needs ⌈(m + 1)log</w:t>
      </w:r>
      <w:r>
        <w:rPr>
          <w:vertAlign w:val="subscript"/>
        </w:rPr>
        <w:t xml:space="preserve">2</w:t>
      </w:r>
      <w:r>
        <w:t xml:space="preserve"> p⌉ qubits, so the gap has the same form as before rather than being qualitatively stronger. This paper gives no quantum algorithm for the m-th digit sum. The rank is strictly below the naive count p</w:t>
      </w:r>
      <w:r>
        <w:rPr>
          <w:vertAlign w:val="superscript"/>
        </w:rPr>
        <w:t xml:space="preserve">m+1</w:t>
      </w:r>
      <w:r>
        <w:t xml:space="preserve"> − 1: for p = 5, m = 1 the rank is 16 rather than 24.</w:t>
      </w:r>
    </w:p>
    <w:p>
      <w:pPr>
        <w:pStyle w:val="Heading1"/>
      </w:pPr>
      <w:r>
        <w:t xml:space="preserve">4. Extension 3: non-uniform networks and valuation clocks</w:t>
      </w:r>
    </w:p>
    <w:p>
      <w:pPr>
        <w:pBdr>
          <w:left w:val="single" w:color="1F3A5F" w:sz="18" w:space="8"/>
        </w:pBdr>
        <w:shd w:fill="EEF2F7" w:color="auto" w:val="clear"/>
        <w:spacing w:after="80" w:before="160" w:line="276"/>
        <w:ind w:left="120" w:right="120"/>
        <w:jc w:val="both"/>
      </w:pPr>
      <w:r>
        <w:rPr>
          <w:b/>
          <w:bCs/>
          <w:color w:val="1F3A5F"/>
        </w:rPr>
        <w:t xml:space="preserve">Lemma 4.1 (Valuation additivity). </w:t>
      </w:r>
      <w:r>
        <w:rPr>
          <w:i/>
          <w:iCs/>
        </w:rPr>
        <w:t xml:space="preserve">(a) For any 2 × 2 matrices over ℤ</w:t>
      </w:r>
      <w:r>
        <w:rPr>
          <w:i/>
          <w:iCs/>
          <w:vertAlign w:val="subscript"/>
        </w:rPr>
        <w:t xml:space="preserve">p</w:t>
      </w:r>
      <w:r>
        <w:rPr>
          <w:i/>
          <w:iCs/>
        </w:rPr>
        <w:t xml:space="preserve"> of the form ∇</w:t>
      </w:r>
      <w:r>
        <w:rPr>
          <w:i/>
          <w:iCs/>
          <w:vertAlign w:val="subscript"/>
        </w:rPr>
        <w:t xml:space="preserve">e</w:t>
      </w:r>
      <w:r>
        <w:rPr>
          <w:i/>
          <w:iCs/>
        </w:rPr>
        <w:t xml:space="preserve"> = u</w:t>
      </w:r>
      <w:r>
        <w:rPr>
          <w:i/>
          <w:iCs/>
          <w:vertAlign w:val="subscript"/>
        </w:rPr>
        <w:t xml:space="preserve">e</w:t>
      </w:r>
      <w:r>
        <w:rPr>
          <w:i/>
          <w:iCs/>
        </w:rPr>
        <w:t xml:space="preserve">v</w:t>
      </w:r>
      <w:r>
        <w:rPr>
          <w:i/>
          <w:iCs/>
          <w:vertAlign w:val="subscript"/>
        </w:rPr>
        <w:t xml:space="preserve">e</w:t>
      </w:r>
      <w:r>
        <w:rPr>
          <w:i/>
          <w:iCs/>
          <w:vertAlign w:val="superscript"/>
        </w:rPr>
        <w:t xml:space="preserve">T</w:t>
      </w:r>
      <w:r>
        <w:rPr>
          <w:i/>
          <w:iCs/>
        </w:rPr>
        <w:t xml:space="preserve"> + μ(e)R</w:t>
      </w:r>
      <w:r>
        <w:rPr>
          <w:i/>
          <w:iCs/>
          <w:vertAlign w:val="subscript"/>
        </w:rPr>
        <w:t xml:space="preserve">e</w:t>
      </w:r>
      <w:r>
        <w:rPr>
          <w:i/>
          <w:iCs/>
        </w:rPr>
        <w:t xml:space="preserve">: det ∇</w:t>
      </w:r>
      <w:r>
        <w:rPr>
          <w:i/>
          <w:iCs/>
          <w:vertAlign w:val="subscript"/>
        </w:rPr>
        <w:t xml:space="preserve">e</w:t>
      </w:r>
      <w:r>
        <w:rPr>
          <w:i/>
          <w:iCs/>
        </w:rPr>
        <w:t xml:space="preserve"> = μ(e)·tr(adj(u</w:t>
      </w:r>
      <w:r>
        <w:rPr>
          <w:i/>
          <w:iCs/>
          <w:vertAlign w:val="subscript"/>
        </w:rPr>
        <w:t xml:space="preserve">e</w:t>
      </w:r>
      <w:r>
        <w:rPr>
          <w:i/>
          <w:iCs/>
        </w:rPr>
        <w:t xml:space="preserve">v</w:t>
      </w:r>
      <w:r>
        <w:rPr>
          <w:i/>
          <w:iCs/>
          <w:vertAlign w:val="subscript"/>
        </w:rPr>
        <w:t xml:space="preserve">e</w:t>
      </w:r>
      <w:r>
        <w:rPr>
          <w:i/>
          <w:iCs/>
          <w:vertAlign w:val="superscript"/>
        </w:rPr>
        <w:t xml:space="preserve">T</w:t>
      </w:r>
      <w:r>
        <w:rPr>
          <w:i/>
          <w:iCs/>
        </w:rPr>
        <w:t xml:space="preserve">)R</w:t>
      </w:r>
      <w:r>
        <w:rPr>
          <w:i/>
          <w:iCs/>
          <w:vertAlign w:val="subscript"/>
        </w:rPr>
        <w:t xml:space="preserve">e</w:t>
      </w:r>
      <w:r>
        <w:rPr>
          <w:i/>
          <w:iCs/>
        </w:rPr>
        <w:t xml:space="preserve">) + μ(e)</w:t>
      </w:r>
      <w:r>
        <w:rPr>
          <w:i/>
          <w:iCs/>
          <w:vertAlign w:val="superscript"/>
        </w:rPr>
        <w:t xml:space="preserve">2</w:t>
      </w:r>
      <w:r>
        <w:rPr>
          <w:i/>
          <w:iCs/>
        </w:rPr>
        <w:t xml:space="preserve"> det R</w:t>
      </w:r>
      <w:r>
        <w:rPr>
          <w:i/>
          <w:iCs/>
          <w:vertAlign w:val="subscript"/>
        </w:rPr>
        <w:t xml:space="preserve">e</w:t>
      </w:r>
      <w:r>
        <w:rPr>
          <w:i/>
          <w:iCs/>
        </w:rPr>
        <w:t xml:space="preserve">. Hence val det ∇</w:t>
      </w:r>
      <w:r>
        <w:rPr>
          <w:i/>
          <w:iCs/>
          <w:vertAlign w:val="subscript"/>
        </w:rPr>
        <w:t xml:space="preserve">e</w:t>
      </w:r>
      <w:r>
        <w:rPr>
          <w:i/>
          <w:iCs/>
        </w:rPr>
        <w:t xml:space="preserve"> ≥ t</w:t>
      </w:r>
      <w:r>
        <w:rPr>
          <w:i/>
          <w:iCs/>
          <w:vertAlign w:val="subscript"/>
        </w:rPr>
        <w:t xml:space="preserve">e</w:t>
      </w:r>
      <w:r>
        <w:rPr>
          <w:i/>
          <w:iCs/>
        </w:rPr>
        <w:t xml:space="preserve">, with equality iff the factor tr(adj(u</w:t>
      </w:r>
      <w:r>
        <w:rPr>
          <w:i/>
          <w:iCs/>
          <w:vertAlign w:val="subscript"/>
        </w:rPr>
        <w:t xml:space="preserve">e</w:t>
      </w:r>
      <w:r>
        <w:rPr>
          <w:i/>
          <w:iCs/>
        </w:rPr>
        <w:t xml:space="preserve">v</w:t>
      </w:r>
      <w:r>
        <w:rPr>
          <w:i/>
          <w:iCs/>
          <w:vertAlign w:val="subscript"/>
        </w:rPr>
        <w:t xml:space="preserve">e</w:t>
      </w:r>
      <w:r>
        <w:rPr>
          <w:i/>
          <w:iCs/>
          <w:vertAlign w:val="superscript"/>
        </w:rPr>
        <w:t xml:space="preserve">T</w:t>
      </w:r>
      <w:r>
        <w:rPr>
          <w:i/>
          <w:iCs/>
        </w:rPr>
        <w:t xml:space="preserve">)R</w:t>
      </w:r>
      <w:r>
        <w:rPr>
          <w:i/>
          <w:iCs/>
          <w:vertAlign w:val="subscript"/>
        </w:rPr>
        <w:t xml:space="preserve">e</w:t>
      </w:r>
      <w:r>
        <w:rPr>
          <w:i/>
          <w:iCs/>
        </w:rPr>
        <w:t xml:space="preserve">) + μ(e)det R</w:t>
      </w:r>
      <w:r>
        <w:rPr>
          <w:i/>
          <w:iCs/>
          <w:vertAlign w:val="subscript"/>
        </w:rPr>
        <w:t xml:space="preserve">e</w:t>
      </w:r>
      <w:r>
        <w:rPr>
          <w:i/>
          <w:iCs/>
        </w:rPr>
        <w:t xml:space="preserve"> is a unit.</w:t>
      </w:r>
    </w:p>
    <w:p>
      <w:pPr>
        <w:pBdr>
          <w:left w:val="single" w:color="1F3A5F" w:sz="18" w:space="8"/>
        </w:pBdr>
        <w:shd w:fill="EEF2F7" w:color="auto" w:val="clear"/>
        <w:spacing w:after="80" w:before="0" w:line="276"/>
        <w:ind w:left="120" w:right="120"/>
        <w:jc w:val="both"/>
      </w:pPr>
      <w:r>
        <w:rPr>
          <w:i/>
          <w:iCs/>
        </w:rPr>
        <w:t xml:space="preserve">(b) Under Axiom III′, det ∇</w:t>
      </w:r>
      <w:r>
        <w:rPr>
          <w:i/>
          <w:iCs/>
          <w:vertAlign w:val="subscript"/>
        </w:rPr>
        <w:t xml:space="preserve">e</w:t>
      </w:r>
      <w:r>
        <w:rPr>
          <w:i/>
          <w:iCs/>
        </w:rPr>
        <w:t xml:space="preserve"> = μ(e). Consequently det γ</w:t>
      </w:r>
      <w:r>
        <w:rPr>
          <w:i/>
          <w:iCs/>
          <w:vertAlign w:val="subscript"/>
        </w:rPr>
        <w:t xml:space="preserve">δ</w:t>
      </w:r>
      <w:r>
        <w:rPr>
          <w:i/>
          <w:iCs/>
        </w:rPr>
        <w:t xml:space="preserve"> = ∏</w:t>
      </w:r>
      <w:r>
        <w:rPr>
          <w:i/>
          <w:iCs/>
          <w:vertAlign w:val="subscript"/>
        </w:rPr>
        <w:t xml:space="preserve">k</w:t>
      </w:r>
      <w:r>
        <w:rPr>
          <w:i/>
          <w:iCs/>
        </w:rPr>
        <w:t xml:space="preserve">μ(e</w:t>
      </w:r>
      <w:r>
        <w:rPr>
          <w:i/>
          <w:iCs/>
          <w:vertAlign w:val="subscript"/>
        </w:rPr>
        <w:t xml:space="preserve">k</w:t>
      </w:r>
      <w:r>
        <w:rPr>
          <w:i/>
          <w:iCs/>
        </w:rPr>
        <w:t xml:space="preserve">) and val det γ</w:t>
      </w:r>
      <w:r>
        <w:rPr>
          <w:i/>
          <w:iCs/>
          <w:vertAlign w:val="subscript"/>
        </w:rPr>
        <w:t xml:space="preserve">δ</w:t>
      </w:r>
      <w:r>
        <w:rPr>
          <w:i/>
          <w:iCs/>
        </w:rPr>
        <w:t xml:space="preserve"> = ∑</w:t>
      </w:r>
      <w:r>
        <w:rPr>
          <w:i/>
          <w:iCs/>
          <w:vertAlign w:val="subscript"/>
        </w:rPr>
        <w:t xml:space="preserve">k</w:t>
      </w:r>
      <w:r>
        <w:rPr>
          <w:i/>
          <w:iCs/>
        </w:rPr>
        <w:t xml:space="preserve">t</w:t>
      </w:r>
      <w:r>
        <w:rPr>
          <w:i/>
          <w:iCs/>
          <w:vertAlign w:val="subscript"/>
        </w:rPr>
        <w:t xml:space="preserve">eₖ</w:t>
      </w:r>
      <w:r>
        <w:rPr>
          <w:i/>
          <w:iCs/>
        </w:rPr>
        <w:t xml:space="preserve"> for every walk δ, with t</w:t>
      </w:r>
      <w:r>
        <w:rPr>
          <w:i/>
          <w:iCs/>
          <w:vertAlign w:val="subscript"/>
        </w:rPr>
        <w:t xml:space="preserve">e</w:t>
      </w:r>
      <w:r>
        <w:rPr>
          <w:i/>
          <w:iCs/>
        </w:rPr>
        <w:t xml:space="preserve"> allowed to vary from edge to edge.</w:t>
      </w:r>
    </w:p>
    <w:p>
      <w:pPr>
        <w:pBdr>
          <w:left w:val="single" w:color="1F3A5F" w:sz="18" w:space="8"/>
        </w:pBdr>
        <w:shd w:fill="EEF2F7" w:color="auto" w:val="clear"/>
        <w:spacing w:after="80" w:before="0" w:line="276"/>
        <w:ind w:left="120" w:right="120"/>
        <w:jc w:val="both"/>
      </w:pPr>
      <w:r>
        <w:rPr>
          <w:i/>
          <w:iCs/>
        </w:rPr>
        <w:t xml:space="preserve">(c) Without the normalisation, (b) can fail: there are integral R</w:t>
      </w:r>
      <w:r>
        <w:rPr>
          <w:i/>
          <w:iCs/>
          <w:vertAlign w:val="subscript"/>
        </w:rPr>
        <w:t xml:space="preserve">e</w:t>
      </w:r>
      <w:r>
        <w:rPr>
          <w:i/>
          <w:iCs/>
        </w:rPr>
        <w:t xml:space="preserve"> with val det ∇</w:t>
      </w:r>
      <w:r>
        <w:rPr>
          <w:i/>
          <w:iCs/>
          <w:vertAlign w:val="subscript"/>
        </w:rPr>
        <w:t xml:space="preserve">e</w:t>
      </w:r>
      <w:r>
        <w:rPr>
          <w:i/>
          <w:iCs/>
        </w:rPr>
        <w:t xml:space="preserve"> &gt; t</w:t>
      </w:r>
      <w:r>
        <w:rPr>
          <w:i/>
          <w:iCs/>
          <w:vertAlign w:val="subscript"/>
        </w:rPr>
        <w:t xml:space="preserve">e</w:t>
      </w:r>
      <w:r>
        <w:rPr>
          <w:i/>
          <w:iCs/>
        </w:rPr>
        <w:t xml:space="preserve">.</w:t>
      </w:r>
    </w:p>
    <w:p>
      <w:pPr>
        <w:pBdr>
          <w:left w:val="single" w:color="1F3A5F" w:sz="18" w:space="8"/>
        </w:pBdr>
        <w:shd w:fill="EEF2F7" w:color="auto" w:val="clear"/>
        <w:spacing w:after="160"/>
        <w:ind w:left="120" w:right="120"/>
      </w:pPr>
      <w:r>
        <w:rPr>
          <w:color w:val="555555"/>
          <w:sz w:val="18"/>
          <w:szCs w:val="18"/>
        </w:rPr>
        <w:t xml:space="preserve">Validated by </w:t>
      </w:r>
      <w:r>
        <w:rPr>
          <w:rFonts w:ascii="Consolas" w:cs="Consolas" w:eastAsia="Consolas" w:hAnsi="Consolas"/>
          <w:color w:val="555555"/>
          <w:sz w:val="19"/>
          <w:szCs w:val="19"/>
        </w:rPr>
        <w:t xml:space="preserve">v06_lemma_4_1_valuation_additivity.py</w:t>
      </w:r>
      <w:r>
        <w:rPr>
          <w:color w:val="555555"/>
          <w:sz w:val="18"/>
          <w:szCs w:val="18"/>
        </w:rPr>
        <w:t xml:space="preserve"> (16 checks; explicit counterexample for (c) for each p ∈ {3, 5, 7, 11})</w:t>
      </w:r>
    </w:p>
    <w:p>
      <w:pPr>
        <w:spacing w:after="120" w:line="276"/>
        <w:jc w:val="both"/>
      </w:pPr>
      <w:r>
        <w:rPr>
          <w:i/>
          <w:iCs/>
        </w:rPr>
        <w:t xml:space="preserve">Proof.</w:t>
      </w:r>
      <w:r>
        <w:t xml:space="preserve"> (a) For 2 × 2 matrices det(A + B) = det A + det B + tr(adj(A)B). Apply this with A = u</w:t>
      </w:r>
      <w:r>
        <w:rPr>
          <w:vertAlign w:val="subscript"/>
        </w:rPr>
        <w:t xml:space="preserve">e</w:t>
      </w:r>
      <w:r>
        <w:t xml:space="preserve">v</w:t>
      </w:r>
      <w:r>
        <w:rPr>
          <w:vertAlign w:val="subscript"/>
        </w:rPr>
        <w:t xml:space="preserve">e</w:t>
      </w:r>
      <w:r>
        <w:rPr>
          <w:vertAlign w:val="superscript"/>
        </w:rPr>
        <w:t xml:space="preserve">T</w:t>
      </w:r>
      <w:r>
        <w:t xml:space="preserve"> (det A = 0) and B = μ(e)R</w:t>
      </w:r>
      <w:r>
        <w:rPr>
          <w:vertAlign w:val="subscript"/>
        </w:rPr>
        <w:t xml:space="preserve">e</w:t>
      </w:r>
      <w:r>
        <w:t xml:space="preserve">. (b) ∇</w:t>
      </w:r>
      <w:r>
        <w:rPr>
          <w:vertAlign w:val="subscript"/>
        </w:rPr>
        <w:t xml:space="preserve">e</w:t>
      </w:r>
      <w:r>
        <w:t xml:space="preserve">u</w:t>
      </w:r>
      <w:r>
        <w:rPr>
          <w:vertAlign w:val="subscript"/>
        </w:rPr>
        <w:t xml:space="preserve">e</w:t>
      </w:r>
      <w:r>
        <w:t xml:space="preserve"> = u</w:t>
      </w:r>
      <w:r>
        <w:rPr>
          <w:vertAlign w:val="subscript"/>
        </w:rPr>
        <w:t xml:space="preserve">e</w:t>
      </w:r>
      <w:r>
        <w:t xml:space="preserve">(v</w:t>
      </w:r>
      <w:r>
        <w:rPr>
          <w:vertAlign w:val="subscript"/>
        </w:rPr>
        <w:t xml:space="preserve">e</w:t>
      </w:r>
      <w:r>
        <w:rPr>
          <w:vertAlign w:val="superscript"/>
        </w:rPr>
        <w:t xml:space="preserve">T</w:t>
      </w:r>
      <w:r>
        <w:t xml:space="preserve">u</w:t>
      </w:r>
      <w:r>
        <w:rPr>
          <w:vertAlign w:val="subscript"/>
        </w:rPr>
        <w:t xml:space="preserve">e</w:t>
      </w:r>
      <w:r>
        <w:t xml:space="preserve">) + μ(e)(u</w:t>
      </w:r>
      <w:r>
        <w:rPr>
          <w:vertAlign w:val="subscript"/>
        </w:rPr>
        <w:t xml:space="preserve">e</w:t>
      </w:r>
      <w:r>
        <w:t xml:space="preserve"> − u</w:t>
      </w:r>
      <w:r>
        <w:rPr>
          <w:vertAlign w:val="subscript"/>
        </w:rPr>
        <w:t xml:space="preserve">e</w:t>
      </w:r>
      <w:r>
        <w:t xml:space="preserve">(v</w:t>
      </w:r>
      <w:r>
        <w:rPr>
          <w:vertAlign w:val="subscript"/>
        </w:rPr>
        <w:t xml:space="preserve">e</w:t>
      </w:r>
      <w:r>
        <w:rPr>
          <w:vertAlign w:val="superscript"/>
        </w:rPr>
        <w:t xml:space="preserve">T</w:t>
      </w:r>
      <w:r>
        <w:t xml:space="preserve">u</w:t>
      </w:r>
      <w:r>
        <w:rPr>
          <w:vertAlign w:val="subscript"/>
        </w:rPr>
        <w:t xml:space="preserve">e</w:t>
      </w:r>
      <w:r>
        <w:t xml:space="preserve">)) = u</w:t>
      </w:r>
      <w:r>
        <w:rPr>
          <w:vertAlign w:val="subscript"/>
        </w:rPr>
        <w:t xml:space="preserve">e</w:t>
      </w:r>
      <w:r>
        <w:t xml:space="preserve">. For z ∈ ker v</w:t>
      </w:r>
      <w:r>
        <w:rPr>
          <w:vertAlign w:val="subscript"/>
        </w:rPr>
        <w:t xml:space="preserve">e</w:t>
      </w:r>
      <w:r>
        <w:rPr>
          <w:vertAlign w:val="superscript"/>
        </w:rPr>
        <w:t xml:space="preserve">T</w:t>
      </w:r>
      <w:r>
        <w:t xml:space="preserve">, ∇</w:t>
      </w:r>
      <w:r>
        <w:rPr>
          <w:vertAlign w:val="subscript"/>
        </w:rPr>
        <w:t xml:space="preserve">e</w:t>
      </w:r>
      <w:r>
        <w:t xml:space="preserve">z = μ(e)z. Since v</w:t>
      </w:r>
      <w:r>
        <w:rPr>
          <w:vertAlign w:val="subscript"/>
        </w:rPr>
        <w:t xml:space="preserve">e</w:t>
      </w:r>
      <w:r>
        <w:rPr>
          <w:vertAlign w:val="superscript"/>
        </w:rPr>
        <w:t xml:space="preserve">T</w:t>
      </w:r>
      <w:r>
        <w:t xml:space="preserve">u</w:t>
      </w:r>
      <w:r>
        <w:rPr>
          <w:vertAlign w:val="subscript"/>
        </w:rPr>
        <w:t xml:space="preserve">e</w:t>
      </w:r>
      <w:r>
        <w:t xml:space="preserve"> = 1, u</w:t>
      </w:r>
      <w:r>
        <w:rPr>
          <w:vertAlign w:val="subscript"/>
        </w:rPr>
        <w:t xml:space="preserve">e</w:t>
      </w:r>
      <w:r>
        <w:t xml:space="preserve"> ∉ ker v</w:t>
      </w:r>
      <w:r>
        <w:rPr>
          <w:vertAlign w:val="subscript"/>
        </w:rPr>
        <w:t xml:space="preserve">e</w:t>
      </w:r>
      <w:r>
        <w:rPr>
          <w:vertAlign w:val="superscript"/>
        </w:rPr>
        <w:t xml:space="preserve">T</w:t>
      </w:r>
      <w:r>
        <w:t xml:space="preserve">, so the eigenvalues are 1 and μ(e) and det ∇</w:t>
      </w:r>
      <w:r>
        <w:rPr>
          <w:vertAlign w:val="subscript"/>
        </w:rPr>
        <w:t xml:space="preserve">e</w:t>
      </w:r>
      <w:r>
        <w:t xml:space="preserve"> = μ(e). Multiplicativity of det and additivity of val complete (b). (c) Choose R</w:t>
      </w:r>
      <w:r>
        <w:rPr>
          <w:vertAlign w:val="subscript"/>
        </w:rPr>
        <w:t xml:space="preserve">e</w:t>
      </w:r>
      <w:r>
        <w:t xml:space="preserve"> with tr(adj(u</w:t>
      </w:r>
      <w:r>
        <w:rPr>
          <w:vertAlign w:val="subscript"/>
        </w:rPr>
        <w:t xml:space="preserve">e</w:t>
      </w:r>
      <w:r>
        <w:t xml:space="preserve">v</w:t>
      </w:r>
      <w:r>
        <w:rPr>
          <w:vertAlign w:val="subscript"/>
        </w:rPr>
        <w:t xml:space="preserve">e</w:t>
      </w:r>
      <w:r>
        <w:rPr>
          <w:vertAlign w:val="superscript"/>
        </w:rPr>
        <w:t xml:space="preserve">T</w:t>
      </w:r>
      <w:r>
        <w:t xml:space="preserve">)R</w:t>
      </w:r>
      <w:r>
        <w:rPr>
          <w:vertAlign w:val="subscript"/>
        </w:rPr>
        <w:t xml:space="preserve">e</w:t>
      </w:r>
      <w:r>
        <w:t xml:space="preserve">) ≡ 0 (mod p); the validation exhibits one for each tested p. ∎</w:t>
      </w:r>
    </w:p>
    <w:p>
      <w:pPr>
        <w:pBdr>
          <w:left w:val="single" w:color="1F3A5F" w:sz="18" w:space="8"/>
        </w:pBdr>
        <w:shd w:fill="EEF2F7" w:color="auto" w:val="clear"/>
        <w:spacing w:after="80" w:before="160" w:line="276"/>
        <w:ind w:left="120" w:right="120"/>
        <w:jc w:val="both"/>
      </w:pPr>
      <w:r>
        <w:rPr>
          <w:b/>
          <w:bCs/>
          <w:color w:val="1F3A5F"/>
        </w:rPr>
        <w:t xml:space="preserve">Theorem 4.2 (Valuation-clock leaf estimator). </w:t>
      </w:r>
      <w:r>
        <w:rPr>
          <w:i/>
          <w:iCs/>
        </w:rPr>
        <w:t xml:space="preserve">Assume Axioms III′–IV with non-uniform t</w:t>
      </w:r>
      <w:r>
        <w:rPr>
          <w:i/>
          <w:iCs/>
          <w:vertAlign w:val="subscript"/>
        </w:rPr>
        <w:t xml:space="preserve">e</w:t>
      </w:r>
      <w:r>
        <w:rPr>
          <w:i/>
          <w:iCs/>
        </w:rPr>
        <w:t xml:space="preserve">. Fix a leaf target m and put k</w:t>
      </w:r>
      <w:r>
        <w:rPr>
          <w:i/>
          <w:iCs/>
          <w:vertAlign w:val="subscript"/>
        </w:rPr>
        <w:t xml:space="preserve">max</w:t>
      </w:r>
      <w:r>
        <w:rPr>
          <w:i/>
          <w:iCs/>
        </w:rPr>
        <w:t xml:space="preserve"> = ⌊m/t</w:t>
      </w:r>
      <w:r>
        <w:rPr>
          <w:i/>
          <w:iCs/>
          <w:vertAlign w:val="subscript"/>
        </w:rPr>
        <w:t xml:space="preserve">min</w:t>
      </w:r>
      <w:r>
        <w:rPr>
          <w:i/>
          <w:iCs/>
        </w:rPr>
        <w:t xml:space="preserve">⌋. Let P be the set of all NB words of length 1, …, k</w:t>
      </w:r>
      <w:r>
        <w:rPr>
          <w:i/>
          <w:iCs/>
          <w:vertAlign w:val="subscript"/>
        </w:rPr>
        <w:t xml:space="preserve">max</w:t>
      </w:r>
      <w:r>
        <w:rPr>
          <w:i/>
          <w:iCs/>
        </w:rPr>
        <w:t xml:space="preserve">, N = |P|, and for δ ∈ P let f(δ) = 1 iff δ is closed and T(δ) = m. Set L</w:t>
      </w:r>
      <w:r>
        <w:rPr>
          <w:i/>
          <w:iCs/>
          <w:vertAlign w:val="subscript"/>
        </w:rPr>
        <w:t xml:space="preserve">m</w:t>
      </w:r>
      <w:r>
        <w:rPr>
          <w:i/>
          <w:iCs/>
        </w:rPr>
        <w:t xml:space="preserve"> = {f = 1} and S(L</w:t>
      </w:r>
      <w:r>
        <w:rPr>
          <w:i/>
          <w:iCs/>
          <w:vertAlign w:val="subscript"/>
        </w:rPr>
        <w:t xml:space="preserve">m</w:t>
      </w:r>
      <w:r>
        <w:rPr>
          <w:i/>
          <w:iCs/>
        </w:rPr>
        <w:t xml:space="preserve">) = ∑</w:t>
      </w:r>
      <w:r>
        <w:rPr>
          <w:i/>
          <w:iCs/>
          <w:vertAlign w:val="subscript"/>
        </w:rPr>
        <w:t xml:space="preserve">δ∈Lₘ</w:t>
      </w:r>
      <w:r>
        <w:rPr>
          <w:i/>
          <w:iCs/>
        </w:rPr>
        <w:t xml:space="preserve">ψ(ā(δ)). Then:</w:t>
      </w:r>
    </w:p>
    <w:p>
      <w:pPr>
        <w:pBdr>
          <w:left w:val="single" w:color="1F3A5F" w:sz="18" w:space="8"/>
        </w:pBdr>
        <w:shd w:fill="EEF2F7" w:color="auto" w:val="clear"/>
        <w:spacing w:after="80" w:before="0" w:line="276"/>
        <w:ind w:left="120" w:right="120"/>
        <w:jc w:val="both"/>
      </w:pPr>
      <w:r>
        <w:rPr>
          <w:i/>
          <w:iCs/>
        </w:rPr>
        <w:t xml:space="preserve">(a) A state-preparation unitary A with A|0⟩ = |Ψ⟩ = N</w:t>
      </w:r>
      <w:r>
        <w:rPr>
          <w:i/>
          <w:iCs/>
          <w:vertAlign w:val="superscript"/>
        </w:rPr>
        <w:t xml:space="preserve">−1/2</w:t>
      </w:r>
      <w:r>
        <w:rPr>
          <w:i/>
          <w:iCs/>
        </w:rPr>
        <w:t xml:space="preserve">∑</w:t>
      </w:r>
      <w:r>
        <w:rPr>
          <w:i/>
          <w:iCs/>
          <w:vertAlign w:val="subscript"/>
        </w:rPr>
        <w:t xml:space="preserve">δ∈P</w:t>
      </w:r>
      <w:r>
        <w:rPr>
          <w:i/>
          <w:iCs/>
        </w:rPr>
        <w:t xml:space="preserve">|δ⟩ can be built from k</w:t>
      </w:r>
      <w:r>
        <w:rPr>
          <w:i/>
          <w:iCs/>
          <w:vertAlign w:val="subscript"/>
        </w:rPr>
        <w:t xml:space="preserve">max</w:t>
      </w:r>
      <w:r>
        <w:rPr>
          <w:i/>
          <w:iCs/>
        </w:rPr>
        <w:t xml:space="preserve"> + 1 layers of controlled rotations, whose angles come from a classical table of NB-extension counts of size d·k</w:t>
      </w:r>
      <w:r>
        <w:rPr>
          <w:i/>
          <w:iCs/>
          <w:vertAlign w:val="subscript"/>
        </w:rPr>
        <w:t xml:space="preserve">max</w:t>
      </w:r>
      <w:r>
        <w:rPr>
          <w:i/>
          <w:iCs/>
        </w:rPr>
        <w:t xml:space="preserve">.</w:t>
      </w:r>
    </w:p>
    <w:p>
      <w:pPr>
        <w:pBdr>
          <w:left w:val="single" w:color="1F3A5F" w:sz="18" w:space="8"/>
        </w:pBdr>
        <w:shd w:fill="EEF2F7" w:color="auto" w:val="clear"/>
        <w:spacing w:after="80" w:before="0" w:line="276"/>
        <w:ind w:left="120" w:right="120"/>
        <w:jc w:val="both"/>
      </w:pPr>
      <w:r>
        <w:rPr>
          <w:i/>
          <w:iCs/>
        </w:rPr>
        <w:t xml:space="preserve">(b) Let Ũ = V</w:t>
      </w:r>
      <w:r>
        <w:rPr>
          <w:i/>
          <w:iCs/>
          <w:vertAlign w:val="superscript"/>
        </w:rPr>
        <w:t xml:space="preserve">†</w:t>
      </w:r>
      <w:r>
        <w:rPr>
          <w:i/>
          <w:iCs/>
        </w:rPr>
        <w:t xml:space="preserve">U</w:t>
      </w:r>
      <w:r>
        <w:rPr>
          <w:i/>
          <w:iCs/>
          <w:vertAlign w:val="subscript"/>
        </w:rPr>
        <w:t xml:space="preserve">φ</w:t>
      </w:r>
      <w:r>
        <w:rPr>
          <w:i/>
          <w:iCs/>
        </w:rPr>
        <w:t xml:space="preserve">V, where V computes the clock, closure, digit and flag registers and U</w:t>
      </w:r>
      <w:r>
        <w:rPr>
          <w:i/>
          <w:iCs/>
          <w:vertAlign w:val="subscript"/>
        </w:rPr>
        <w:t xml:space="preserve">φ</w:t>
      </w:r>
      <w:r>
        <w:rPr>
          <w:i/>
          <w:iCs/>
        </w:rPr>
        <w:t xml:space="preserve"> applies the phase ψ(y) iff f = 1. Then ⟨Ψ|Ũ|Ψ⟩ = (S(L</w:t>
      </w:r>
      <w:r>
        <w:rPr>
          <w:i/>
          <w:iCs/>
          <w:vertAlign w:val="subscript"/>
        </w:rPr>
        <w:t xml:space="preserve">m</w:t>
      </w:r>
      <w:r>
        <w:rPr>
          <w:i/>
          <w:iCs/>
        </w:rPr>
        <w:t xml:space="preserve">) + N − |L</w:t>
      </w:r>
      <w:r>
        <w:rPr>
          <w:i/>
          <w:iCs/>
          <w:vertAlign w:val="subscript"/>
        </w:rPr>
        <w:t xml:space="preserve">m</w:t>
      </w:r>
      <w:r>
        <w:rPr>
          <w:i/>
          <w:iCs/>
        </w:rPr>
        <w:t xml:space="preserve">|)/N and P(f = 1) = |L</w:t>
      </w:r>
      <w:r>
        <w:rPr>
          <w:i/>
          <w:iCs/>
          <w:vertAlign w:val="subscript"/>
        </w:rPr>
        <w:t xml:space="preserve">m</w:t>
      </w:r>
      <w:r>
        <w:rPr>
          <w:i/>
          <w:iCs/>
        </w:rPr>
        <w:t xml:space="preserve">|/N, so S(L</w:t>
      </w:r>
      <w:r>
        <w:rPr>
          <w:i/>
          <w:iCs/>
          <w:vertAlign w:val="subscript"/>
        </w:rPr>
        <w:t xml:space="preserve">m</w:t>
      </w:r>
      <w:r>
        <w:rPr>
          <w:i/>
          <w:iCs/>
        </w:rPr>
        <w:t xml:space="preserve">)/N = ⟨Ũ⟩ − 1 + P(f = 1).</w:t>
      </w:r>
    </w:p>
    <w:p>
      <w:pPr>
        <w:pBdr>
          <w:left w:val="single" w:color="1F3A5F" w:sz="18" w:space="8"/>
        </w:pBdr>
        <w:shd w:fill="EEF2F7" w:color="auto" w:val="clear"/>
        <w:spacing w:after="80" w:before="0" w:line="276"/>
        <w:ind w:left="120" w:right="120"/>
        <w:jc w:val="both"/>
      </w:pPr>
      <w:r>
        <w:rPr>
          <w:i/>
          <w:iCs/>
        </w:rPr>
        <w:t xml:space="preserve">(c) Amplitude estimation on the two Hadamard-test amplitudes and on the flag amplitude, each with M calls and the median of three runs, returns an estimate within 5(π/M + π</w:t>
      </w:r>
      <w:r>
        <w:rPr>
          <w:i/>
          <w:iCs/>
          <w:vertAlign w:val="superscript"/>
        </w:rPr>
        <w:t xml:space="preserve">2</w:t>
      </w:r>
      <w:r>
        <w:rPr>
          <w:i/>
          <w:iCs/>
        </w:rPr>
        <w:t xml:space="preserve">/M</w:t>
      </w:r>
      <w:r>
        <w:rPr>
          <w:i/>
          <w:iCs/>
          <w:vertAlign w:val="superscript"/>
        </w:rPr>
        <w:t xml:space="preserve">2</w:t>
      </w:r>
      <w:r>
        <w:rPr>
          <w:i/>
          <w:iCs/>
        </w:rPr>
        <w:t xml:space="preserve">) of S(L</w:t>
      </w:r>
      <w:r>
        <w:rPr>
          <w:i/>
          <w:iCs/>
          <w:vertAlign w:val="subscript"/>
        </w:rPr>
        <w:t xml:space="preserve">m</w:t>
      </w:r>
      <w:r>
        <w:rPr>
          <w:i/>
          <w:iCs/>
        </w:rPr>
        <w:t xml:space="preserve">)/N with probability ≥ 2/3. Taking M = ⌈10π/ε⌉ gives additive error ε with O(1/ε) calls to A, Ũ and their inverses.</w:t>
      </w:r>
    </w:p>
    <w:p>
      <w:pPr>
        <w:pBdr>
          <w:left w:val="single" w:color="1F3A5F" w:sz="18" w:space="8"/>
        </w:pBdr>
        <w:shd w:fill="EEF2F7" w:color="auto" w:val="clear"/>
        <w:spacing w:after="80" w:before="0" w:line="276"/>
        <w:ind w:left="120" w:right="120"/>
        <w:jc w:val="both"/>
      </w:pPr>
      <w:r>
        <w:rPr>
          <w:i/>
          <w:iCs/>
        </w:rPr>
        <w:t xml:space="preserve">(d) The resulting error on S(L</w:t>
      </w:r>
      <w:r>
        <w:rPr>
          <w:i/>
          <w:iCs/>
          <w:vertAlign w:val="subscript"/>
        </w:rPr>
        <w:t xml:space="preserve">m</w:t>
      </w:r>
      <w:r>
        <w:rPr>
          <w:i/>
          <w:iCs/>
        </w:rPr>
        <w:t xml:space="preserve">) itself is εN, and N grows exponentially in k</w:t>
      </w:r>
      <w:r>
        <w:rPr>
          <w:i/>
          <w:iCs/>
          <w:vertAlign w:val="subscript"/>
        </w:rPr>
        <w:t xml:space="preserve">max</w:t>
      </w:r>
      <w:r>
        <w:rPr>
          <w:i/>
          <w:iCs/>
        </w:rPr>
        <w:t xml:space="preserve">. Classical sampling from P needs Θ(1/ε</w:t>
      </w:r>
      <w:r>
        <w:rPr>
          <w:i/>
          <w:iCs/>
          <w:vertAlign w:val="superscript"/>
        </w:rPr>
        <w:t xml:space="preserve">2</w:t>
      </w:r>
      <w:r>
        <w:rPr>
          <w:i/>
          <w:iCs/>
        </w:rPr>
        <w:t xml:space="preserve">) samples for the same guarantee, so the improvement is quadratic.</w:t>
      </w:r>
    </w:p>
    <w:p>
      <w:pPr>
        <w:pBdr>
          <w:left w:val="single" w:color="1F3A5F" w:sz="18" w:space="8"/>
        </w:pBdr>
        <w:shd w:fill="EEF2F7" w:color="auto" w:val="clear"/>
        <w:spacing w:after="80" w:before="0" w:line="276"/>
        <w:ind w:left="120" w:right="120"/>
        <w:jc w:val="both"/>
      </w:pPr>
      <w:r>
        <w:rPr>
          <w:i/>
          <w:iCs/>
        </w:rPr>
        <w:t xml:space="preserve">(e) The clock register needs b = ⌈log</w:t>
      </w:r>
      <w:r>
        <w:rPr>
          <w:i/>
          <w:iCs/>
          <w:vertAlign w:val="subscript"/>
        </w:rPr>
        <w:t xml:space="preserve">2</w:t>
      </w:r>
      <w:r>
        <w:rPr>
          <w:i/>
          <w:iCs/>
        </w:rPr>
        <w:t xml:space="preserve">(k</w:t>
      </w:r>
      <w:r>
        <w:rPr>
          <w:i/>
          <w:iCs/>
          <w:vertAlign w:val="subscript"/>
        </w:rPr>
        <w:t xml:space="preserve">max</w:t>
      </w:r>
      <w:r>
        <w:rPr>
          <w:i/>
          <w:iCs/>
        </w:rPr>
        <w:t xml:space="preserve">t</w:t>
      </w:r>
      <w:r>
        <w:rPr>
          <w:i/>
          <w:iCs/>
          <w:vertAlign w:val="subscript"/>
        </w:rPr>
        <w:t xml:space="preserve">max</w:t>
      </w:r>
      <w:r>
        <w:rPr>
          <w:i/>
          <w:iCs/>
        </w:rPr>
        <w:t xml:space="preserve"> + 1)⌉ qubits, or a saturating adder. With ⌈log</w:t>
      </w:r>
      <w:r>
        <w:rPr>
          <w:i/>
          <w:iCs/>
          <w:vertAlign w:val="subscript"/>
        </w:rPr>
        <w:t xml:space="preserve">2</w:t>
      </w:r>
      <w:r>
        <w:rPr>
          <w:i/>
          <w:iCs/>
        </w:rPr>
        <w:t xml:space="preserve"> m⌉ qubits the register wraps around and walks with T(δ) ≡ m (mod 2</w:t>
      </w:r>
      <w:r>
        <w:rPr>
          <w:i/>
          <w:iCs/>
          <w:vertAlign w:val="superscript"/>
        </w:rPr>
        <w:t xml:space="preserve">b</w:t>
      </w:r>
      <w:r>
        <w:rPr>
          <w:i/>
          <w:iCs/>
        </w:rPr>
        <w:t xml:space="preserve">) but T(δ) ≠ m are flagged.</w:t>
      </w:r>
    </w:p>
    <w:p>
      <w:pPr>
        <w:pBdr>
          <w:left w:val="single" w:color="1F3A5F" w:sz="18" w:space="8"/>
        </w:pBdr>
        <w:shd w:fill="EEF2F7" w:color="auto" w:val="clear"/>
        <w:spacing w:after="160"/>
        <w:ind w:left="120" w:right="120"/>
      </w:pPr>
      <w:r>
        <w:rPr>
          <w:color w:val="555555"/>
          <w:sz w:val="18"/>
          <w:szCs w:val="18"/>
        </w:rPr>
        <w:t xml:space="preserve">Validated by </w:t>
      </w:r>
      <w:r>
        <w:rPr>
          <w:rFonts w:ascii="Consolas" w:cs="Consolas" w:eastAsia="Consolas" w:hAnsi="Consolas"/>
          <w:color w:val="555555"/>
          <w:sz w:val="19"/>
          <w:szCs w:val="19"/>
        </w:rPr>
        <w:t xml:space="preserve">v07_theorem_4_2_valuation_clock.py</w:t>
      </w:r>
      <w:r>
        <w:rPr>
          <w:color w:val="555555"/>
          <w:sz w:val="18"/>
          <w:szCs w:val="18"/>
        </w:rPr>
        <w:t xml:space="preserve"> (11 checks: statevector Hadamard test, exact AE outcome distributions, error scaling M</w:t>
      </w:r>
      <w:r>
        <w:rPr>
          <w:color w:val="555555"/>
          <w:sz w:val="18"/>
          <w:szCs w:val="18"/>
          <w:vertAlign w:val="superscript"/>
        </w:rPr>
        <w:t xml:space="preserve">−1.02</w:t>
      </w:r>
      <w:r>
        <w:rPr>
          <w:color w:val="555555"/>
          <w:sz w:val="18"/>
          <w:szCs w:val="18"/>
        </w:rPr>
        <w:t xml:space="preserve"> vs M</w:t>
      </w:r>
      <w:r>
        <w:rPr>
          <w:color w:val="555555"/>
          <w:sz w:val="18"/>
          <w:szCs w:val="18"/>
          <w:vertAlign w:val="superscript"/>
        </w:rPr>
        <w:t xml:space="preserve">−0.51</w:t>
      </w:r>
      <w:r>
        <w:rPr>
          <w:color w:val="555555"/>
          <w:sz w:val="18"/>
          <w:szCs w:val="18"/>
        </w:rPr>
        <w:t xml:space="preserve">, clock wrap-around counterexample)</w:t>
      </w:r>
    </w:p>
    <w:p>
      <w:pPr>
        <w:spacing w:after="120" w:line="276"/>
        <w:jc w:val="both"/>
      </w:pPr>
      <w:r>
        <w:rPr>
          <w:b/>
          <w:bCs/>
        </w:rPr>
        <w:t xml:space="preserve">Circuit.</w:t>
      </w:r>
      <w:r>
        <w:t xml:space="preserve"> The registers are: path |ℓ, e</w:t>
      </w:r>
      <w:r>
        <w:rPr>
          <w:vertAlign w:val="subscript"/>
        </w:rPr>
        <w:t xml:space="preserve">1</w:t>
      </w:r>
      <w:r>
        <w:t xml:space="preserve">, …, e</w:t>
      </w:r>
      <w:r>
        <w:rPr>
          <w:vertAlign w:val="subscript"/>
        </w:rPr>
        <w:t xml:space="preserve">kₘₐₓ</w:t>
      </w:r>
      <w:r>
        <w:t xml:space="preserve">⟩ (⌈log</w:t>
      </w:r>
      <w:r>
        <w:rPr>
          <w:vertAlign w:val="subscript"/>
        </w:rPr>
        <w:t xml:space="preserve">2</w:t>
      </w:r>
      <w:r>
        <w:t xml:space="preserve">k</w:t>
      </w:r>
      <w:r>
        <w:rPr>
          <w:vertAlign w:val="subscript"/>
        </w:rPr>
        <w:t xml:space="preserve">max</w:t>
      </w:r>
      <w:r>
        <w:t xml:space="preserve">⌉ + k</w:t>
      </w:r>
      <w:r>
        <w:rPr>
          <w:vertAlign w:val="subscript"/>
        </w:rPr>
        <w:t xml:space="preserve">max</w:t>
      </w:r>
      <w:r>
        <w:t xml:space="preserve">⌈log</w:t>
      </w:r>
      <w:r>
        <w:rPr>
          <w:vertAlign w:val="subscript"/>
        </w:rPr>
        <w:t xml:space="preserve">2</w:t>
      </w:r>
      <w:r>
        <w:t xml:space="preserve">d⌉ qubits), clock |c⟩ (b qubits), digit |y⟩ (⌈log</w:t>
      </w:r>
      <w:r>
        <w:rPr>
          <w:vertAlign w:val="subscript"/>
        </w:rPr>
        <w:t xml:space="preserve">2</w:t>
      </w:r>
      <w:r>
        <w:t xml:space="preserve">p⌉ qubits), closure bit κ, flag f, and one Hadamard ancilla. V performs the following steps in order:</w:t>
      </w:r>
    </w:p>
    <w:p>
      <w:pPr>
        <w:pStyle w:val="ListParagraph"/>
        <w:numPr>
          <w:ilvl w:val="0"/>
          <w:numId w:val="3"/>
        </w:numPr>
        <w:spacing w:after="60" w:line="264"/>
      </w:pPr>
      <w:r>
        <w:rPr>
          <w:b/>
          <w:bCs/>
        </w:rPr>
        <w:t xml:space="preserve">Prepare</w:t>
      </w:r>
      <w:r>
        <w:t xml:space="preserve"> |Ψ⟩ with A. First rotate the length register with weights N</w:t>
      </w:r>
      <w:r>
        <w:rPr>
          <w:vertAlign w:val="subscript"/>
        </w:rPr>
        <w:t xml:space="preserve">ℓ</w:t>
      </w:r>
      <w:r>
        <w:t xml:space="preserve">/N. Then choose e</w:t>
      </w:r>
      <w:r>
        <w:rPr>
          <w:vertAlign w:val="subscript"/>
        </w:rPr>
        <w:t xml:space="preserve">1</w:t>
      </w:r>
      <w:r>
        <w:t xml:space="preserve"> with weight c</w:t>
      </w:r>
      <w:r>
        <w:rPr>
          <w:vertAlign w:val="subscript"/>
        </w:rPr>
        <w:t xml:space="preserve">ℓ</w:t>
      </w:r>
      <w:r>
        <w:t xml:space="preserve">(e</w:t>
      </w:r>
      <w:r>
        <w:rPr>
          <w:vertAlign w:val="subscript"/>
        </w:rPr>
        <w:t xml:space="preserve">1</w:t>
      </w:r>
      <w:r>
        <w:t xml:space="preserve">)/N</w:t>
      </w:r>
      <w:r>
        <w:rPr>
          <w:vertAlign w:val="subscript"/>
        </w:rPr>
        <w:t xml:space="preserve">ℓ</w:t>
      </w:r>
      <w:r>
        <w:t xml:space="preserve"> and each subsequent e</w:t>
      </w:r>
      <w:r>
        <w:rPr>
          <w:vertAlign w:val="subscript"/>
        </w:rPr>
        <w:t xml:space="preserve">i</w:t>
      </w:r>
      <w:r>
        <w:t xml:space="preserve"> with weight c</w:t>
      </w:r>
      <w:r>
        <w:rPr>
          <w:vertAlign w:val="subscript"/>
        </w:rPr>
        <w:t xml:space="preserve">ℓ−i+1</w:t>
      </w:r>
      <w:r>
        <w:t xml:space="preserve">(e</w:t>
      </w:r>
      <w:r>
        <w:rPr>
          <w:vertAlign w:val="subscript"/>
        </w:rPr>
        <w:t xml:space="preserve">i</w:t>
      </w:r>
      <w:r>
        <w:t xml:space="preserve">)/c</w:t>
      </w:r>
      <w:r>
        <w:rPr>
          <w:vertAlign w:val="subscript"/>
        </w:rPr>
        <w:t xml:space="preserve">ℓ−i+2</w:t>
      </w:r>
      <w:r>
        <w:t xml:space="preserve">(e</w:t>
      </w:r>
      <w:r>
        <w:rPr>
          <w:vertAlign w:val="subscript"/>
        </w:rPr>
        <w:t xml:space="preserve">i−1</w:t>
      </w:r>
      <w:r>
        <w:t xml:space="preserve">), where c</w:t>
      </w:r>
      <w:r>
        <w:rPr>
          <w:vertAlign w:val="subscript"/>
        </w:rPr>
        <w:t xml:space="preserve">r</w:t>
      </w:r>
      <w:r>
        <w:t xml:space="preserve">(e) is the number of NB words of length r starting at e. The product of these weights telescopes to 1/N.</w:t>
      </w:r>
    </w:p>
    <w:p>
      <w:pPr>
        <w:pStyle w:val="ListParagraph"/>
        <w:numPr>
          <w:ilvl w:val="0"/>
          <w:numId w:val="3"/>
        </w:numPr>
        <w:spacing w:after="60" w:line="264"/>
      </w:pPr>
      <w:r>
        <w:rPr>
          <w:b/>
          <w:bCs/>
        </w:rPr>
        <w:t xml:space="preserve">Clock:</w:t>
      </w:r>
      <w:r>
        <w:t xml:space="preserve"> for i ≤ ℓ, add t</w:t>
      </w:r>
      <w:r>
        <w:rPr>
          <w:vertAlign w:val="subscript"/>
        </w:rPr>
        <w:t xml:space="preserve">eᵢ</w:t>
      </w:r>
      <w:r>
        <w:t xml:space="preserve"> to c with a controlled in-place adder. By Lemma 4.1 the result is T(δ).</w:t>
      </w:r>
    </w:p>
    <w:p>
      <w:pPr>
        <w:pStyle w:val="ListParagraph"/>
        <w:numPr>
          <w:ilvl w:val="0"/>
          <w:numId w:val="3"/>
        </w:numPr>
        <w:spacing w:after="60" w:line="264"/>
      </w:pPr>
      <w:r>
        <w:rPr>
          <w:b/>
          <w:bCs/>
        </w:rPr>
        <w:t xml:space="preserve">Closure:</w:t>
      </w:r>
      <w:r>
        <w:t xml:space="preserve"> κ ← [e</w:t>
      </w:r>
      <w:r>
        <w:rPr>
          <w:vertAlign w:val="subscript"/>
        </w:rPr>
        <w:t xml:space="preserve">ℓ</w:t>
      </w:r>
      <w:r>
        <w:t xml:space="preserve"> → e</w:t>
      </w:r>
      <w:r>
        <w:rPr>
          <w:vertAlign w:val="subscript"/>
        </w:rPr>
        <w:t xml:space="preserve">1</w:t>
      </w:r>
      <w:r>
        <w:t xml:space="preserve"> is NB].</w:t>
      </w:r>
    </w:p>
    <w:p>
      <w:pPr>
        <w:pStyle w:val="ListParagraph"/>
        <w:numPr>
          <w:ilvl w:val="0"/>
          <w:numId w:val="3"/>
        </w:numPr>
        <w:spacing w:after="60" w:line="264"/>
      </w:pPr>
      <w:r>
        <w:rPr>
          <w:b/>
          <w:bCs/>
        </w:rPr>
        <w:t xml:space="preserve">Digit transport:</w:t>
      </w:r>
      <w:r>
        <w:t xml:space="preserve"> y ← 1, then y ← y·a(e</w:t>
      </w:r>
      <w:r>
        <w:rPr>
          <w:vertAlign w:val="subscript"/>
        </w:rPr>
        <w:t xml:space="preserve">i</w:t>
      </w:r>
      <w:r>
        <w:t xml:space="preserve">, e</w:t>
      </w:r>
      <w:r>
        <w:rPr>
          <w:vertAlign w:val="subscript"/>
        </w:rPr>
        <w:t xml:space="preserve">i+1</w:t>
      </w:r>
      <w:r>
        <w:t xml:space="preserve">) mod p for i &lt; ℓ, and the closing junction when κ = 1. All digits are units, so each step is reversible.</w:t>
      </w:r>
    </w:p>
    <w:p>
      <w:pPr>
        <w:pStyle w:val="ListParagraph"/>
        <w:numPr>
          <w:ilvl w:val="0"/>
          <w:numId w:val="3"/>
        </w:numPr>
        <w:spacing w:after="60" w:line="264"/>
      </w:pPr>
      <w:r>
        <w:rPr>
          <w:b/>
          <w:bCs/>
        </w:rPr>
        <w:t xml:space="preserve">Flag:</w:t>
      </w:r>
      <w:r>
        <w:t xml:space="preserve"> f ← κ ∧ [c = m].</w:t>
      </w:r>
    </w:p>
    <w:p>
      <w:pPr>
        <w:spacing w:after="120" w:line="276"/>
        <w:jc w:val="both"/>
      </w:pPr>
      <w:r>
        <w:t xml:space="preserve">U</w:t>
      </w:r>
      <w:r>
        <w:rPr>
          <w:vertAlign w:val="subscript"/>
        </w:rPr>
        <w:t xml:space="preserve">φ</w:t>
      </w:r>
      <w:r>
        <w:t xml:space="preserve"> is the diagonal phase ψ(y)</w:t>
      </w:r>
      <w:r>
        <w:rPr>
          <w:vertAlign w:val="superscript"/>
        </w:rPr>
        <w:t xml:space="preserve">f</w:t>
      </w:r>
      <w:r>
        <w:t xml:space="preserve">. Ũ = V</w:t>
      </w:r>
      <w:r>
        <w:rPr>
          <w:vertAlign w:val="superscript"/>
        </w:rPr>
        <w:t xml:space="preserve">†</w:t>
      </w:r>
      <w:r>
        <w:t xml:space="preserve">U</w:t>
      </w:r>
      <w:r>
        <w:rPr>
          <w:vertAlign w:val="subscript"/>
        </w:rPr>
        <w:t xml:space="preserve">φ</w:t>
      </w:r>
      <w:r>
        <w:t xml:space="preserve">V is used in a Hadamard test, once with and once without an S</w:t>
      </w:r>
      <w:r>
        <w:rPr>
          <w:vertAlign w:val="superscript"/>
        </w:rPr>
        <w:t xml:space="preserve">†</w:t>
      </w:r>
      <w:r>
        <w:t xml:space="preserve"> gate on the ancilla, to obtain the real and imaginary parts of ⟨Ũ⟩.</w:t>
      </w:r>
    </w:p>
    <w:p>
      <w:pPr>
        <w:spacing w:after="120" w:line="276"/>
        <w:jc w:val="both"/>
      </w:pPr>
      <w:r>
        <w:rPr>
          <w:i/>
          <w:iCs/>
        </w:rPr>
        <w:t xml:space="preserve">Proof.</w:t>
      </w:r>
      <w:r>
        <w:t xml:space="preserve"> (a) is the telescoping in step 1. (b) Ũ acts on |δ⟩ as multiplication by ψ(ā(δ))</w:t>
      </w:r>
      <w:r>
        <w:rPr>
          <w:vertAlign w:val="superscript"/>
        </w:rPr>
        <w:t xml:space="preserve">f(δ)</w:t>
      </w:r>
      <w:r>
        <w:t xml:space="preserve">. Hence ⟨Ũ⟩ = N</w:t>
      </w:r>
      <w:r>
        <w:rPr>
          <w:vertAlign w:val="superscript"/>
        </w:rPr>
        <w:t xml:space="preserve">−1</w:t>
      </w:r>
      <w:r>
        <w:t xml:space="preserve">(∑</w:t>
      </w:r>
      <w:r>
        <w:rPr>
          <w:vertAlign w:val="subscript"/>
        </w:rPr>
        <w:t xml:space="preserve">δ∈Lₘ</w:t>
      </w:r>
      <w:r>
        <w:t xml:space="preserve">ψ(ā(δ)) + |P ∖ L</w:t>
      </w:r>
      <w:r>
        <w:rPr>
          <w:vertAlign w:val="subscript"/>
        </w:rPr>
        <w:t xml:space="preserve">m</w:t>
      </w:r>
      <w:r>
        <w:t xml:space="preserve">|). Note that the phase step does </w:t>
      </w:r>
      <w:r>
        <w:rPr>
          <w:i/>
          <w:iCs/>
        </w:rPr>
        <w:t xml:space="preserve">not</w:t>
      </w:r>
      <w:r>
        <w:t xml:space="preserve"> zero out paths outside the leaf. Each such path contributes +1, so the correction term P(f = 1) is required.</w:t>
      </w:r>
    </w:p>
    <w:p>
      <w:pPr>
        <w:spacing w:after="120" w:line="276"/>
        <w:jc w:val="both"/>
      </w:pPr>
      <w:r>
        <w:t xml:space="preserve">(c) The Hadamard test returns 0 with probability a</w:t>
      </w:r>
      <w:r>
        <w:rPr>
          <w:vertAlign w:val="subscript"/>
        </w:rPr>
        <w:t xml:space="preserve">Re</w:t>
      </w:r>
      <w:r>
        <w:t xml:space="preserve"> = (1 + Re⟨Ũ⟩)/2, or a</w:t>
      </w:r>
      <w:r>
        <w:rPr>
          <w:vertAlign w:val="subscript"/>
        </w:rPr>
        <w:t xml:space="preserve">Im</w:t>
      </w:r>
      <w:r>
        <w:t xml:space="preserve"> = (1 + Im⟨Ũ⟩)/2 with S</w:t>
      </w:r>
      <w:r>
        <w:rPr>
          <w:vertAlign w:val="superscript"/>
        </w:rPr>
        <w:t xml:space="preserve">†</w:t>
      </w:r>
      <w:r>
        <w:t xml:space="preserve">. Canonical amplitude estimation with M calls returns ã with |ã − a| ≤ 2π√(a(1 − a))/M + π</w:t>
      </w:r>
      <w:r>
        <w:rPr>
          <w:vertAlign w:val="superscript"/>
        </w:rPr>
        <w:t xml:space="preserve">2</w:t>
      </w:r>
      <w:r>
        <w:t xml:space="preserve">/M</w:t>
      </w:r>
      <w:r>
        <w:rPr>
          <w:vertAlign w:val="superscript"/>
        </w:rPr>
        <w:t xml:space="preserve">2</w:t>
      </w:r>
      <w:r>
        <w:t xml:space="preserve"> ≤ π/M + π</w:t>
      </w:r>
      <w:r>
        <w:rPr>
          <w:vertAlign w:val="superscript"/>
        </w:rPr>
        <w:t xml:space="preserve">2</w:t>
      </w:r>
      <w:r>
        <w:t xml:space="preserve">/M</w:t>
      </w:r>
      <w:r>
        <w:rPr>
          <w:vertAlign w:val="superscript"/>
        </w:rPr>
        <w:t xml:space="preserve">2</w:t>
      </w:r>
      <w:r>
        <w:t xml:space="preserve"> with probability ≥ 8/π</w:t>
      </w:r>
      <w:r>
        <w:rPr>
          <w:vertAlign w:val="superscript"/>
        </w:rPr>
        <w:t xml:space="preserve">2</w:t>
      </w:r>
      <w:r>
        <w:t xml:space="preserve"> (Brassard, Høyer, Mosca and Tapp 2002). The median of three independent runs lies in this interval with probability ≥ 0.90, so all three components do with probability ≥ 0.74 &gt; 2/3. The estimate Ŝ/N = (2ã</w:t>
      </w:r>
      <w:r>
        <w:rPr>
          <w:vertAlign w:val="subscript"/>
        </w:rPr>
        <w:t xml:space="preserve">Re</w:t>
      </w:r>
      <w:r>
        <w:t xml:space="preserve"> − 1) + i(2ã</w:t>
      </w:r>
      <w:r>
        <w:rPr>
          <w:vertAlign w:val="subscript"/>
        </w:rPr>
        <w:t xml:space="preserve">Im</w:t>
      </w:r>
      <w:r>
        <w:t xml:space="preserve"> − 1) − 1 + ã</w:t>
      </w:r>
      <w:r>
        <w:rPr>
          <w:vertAlign w:val="subscript"/>
        </w:rPr>
        <w:t xml:space="preserve">f</w:t>
      </w:r>
      <w:r>
        <w:t xml:space="preserve"> has error ≤ 2e</w:t>
      </w:r>
      <w:r>
        <w:rPr>
          <w:vertAlign w:val="subscript"/>
        </w:rPr>
        <w:t xml:space="preserve">Re</w:t>
      </w:r>
      <w:r>
        <w:t xml:space="preserve"> + 2e</w:t>
      </w:r>
      <w:r>
        <w:rPr>
          <w:vertAlign w:val="subscript"/>
        </w:rPr>
        <w:t xml:space="preserve">Im</w:t>
      </w:r>
      <w:r>
        <w:t xml:space="preserve"> + e</w:t>
      </w:r>
      <w:r>
        <w:rPr>
          <w:vertAlign w:val="subscript"/>
        </w:rPr>
        <w:t xml:space="preserve">f</w:t>
      </w:r>
      <w:r>
        <w:t xml:space="preserve"> ≤ 5(π/M + π</w:t>
      </w:r>
      <w:r>
        <w:rPr>
          <w:vertAlign w:val="superscript"/>
        </w:rPr>
        <w:t xml:space="preserve">2</w:t>
      </w:r>
      <w:r>
        <w:t xml:space="preserve">/M</w:t>
      </w:r>
      <w:r>
        <w:rPr>
          <w:vertAlign w:val="superscript"/>
        </w:rPr>
        <w:t xml:space="preserve">2</w:t>
      </w:r>
      <w:r>
        <w:t xml:space="preserve">).</w:t>
      </w:r>
    </w:p>
    <w:p>
      <w:pPr>
        <w:spacing w:after="120" w:line="276"/>
        <w:jc w:val="both"/>
      </w:pPr>
      <w:r>
        <w:t xml:space="preserve">(d) Multiplying by N gives the error on S(L</w:t>
      </w:r>
      <w:r>
        <w:rPr>
          <w:vertAlign w:val="subscript"/>
        </w:rPr>
        <w:t xml:space="preserve">m</w:t>
      </w:r>
      <w:r>
        <w:t xml:space="preserve">). The classical estimator N</w:t>
      </w:r>
      <w:r>
        <w:rPr>
          <w:vertAlign w:val="superscript"/>
        </w:rPr>
        <w:t xml:space="preserve">−1</w:t>
      </w:r>
      <w:r>
        <w:t xml:space="preserve">∑ f·ψ over uniform samples is unbiased with variance Θ(1) in general, so it needs Θ(1/ε</w:t>
      </w:r>
      <w:r>
        <w:rPr>
          <w:vertAlign w:val="superscript"/>
        </w:rPr>
        <w:t xml:space="preserve">2</w:t>
      </w:r>
      <w:r>
        <w:t xml:space="preserve">) samples. (e) The clock takes values up to k</w:t>
      </w:r>
      <w:r>
        <w:rPr>
          <w:vertAlign w:val="subscript"/>
        </w:rPr>
        <w:t xml:space="preserve">max</w:t>
      </w:r>
      <w:r>
        <w:t xml:space="preserve">t</w:t>
      </w:r>
      <w:r>
        <w:rPr>
          <w:vertAlign w:val="subscript"/>
        </w:rPr>
        <w:t xml:space="preserve">max</w:t>
      </w:r>
      <w:r>
        <w:t xml:space="preserve">. The validation exhibits false positives when b = ⌈log</w:t>
      </w:r>
      <w:r>
        <w:rPr>
          <w:vertAlign w:val="subscript"/>
        </w:rPr>
        <w:t xml:space="preserve">2</w:t>
      </w:r>
      <w:r>
        <w:t xml:space="preserve"> m⌉. ∎</w:t>
      </w:r>
    </w:p>
    <w:p>
      <w:pPr>
        <w:spacing w:after="120" w:line="276"/>
        <w:jc w:val="both"/>
      </w:pPr>
      <w:r>
        <w:rPr>
          <w:b/>
          <w:bCs/>
        </w:rPr>
        <w:t xml:space="preserve">Remark (design choices).</w:t>
      </w:r>
      <w:r>
        <w:t xml:space="preserve"> Closure is enforced by the flag, and the superposition runs over all NB words, which is efficiently preparable. A uniform superposition over closed walks is not needed. A clock of ⌈log</w:t>
      </w:r>
      <w:r>
        <w:rPr>
          <w:vertAlign w:val="subscript"/>
        </w:rPr>
        <w:t xml:space="preserve">2</w:t>
      </w:r>
      <w:r>
        <w:t xml:space="preserve"> m⌉ qubits would not suffice, since it cannot hold m when m is a power of two. The gain is quadratic. If the core theorem's speedup is exponential, this estimator does not inherit it.</w:t>
      </w:r>
    </w:p>
    <w:p>
      <w:pPr>
        <w:pStyle w:val="Heading1"/>
      </w:pPr>
      <w:r>
        <w:t xml:space="preserve">5. Conclusion</w:t>
      </w:r>
    </w:p>
    <w:p>
      <w:pPr>
        <w:spacing w:after="120" w:line="276"/>
        <w:jc w:val="both"/>
      </w:pPr>
      <w:r>
        <w:t xml:space="preserve">The three frontiers resolve as follows:</w:t>
      </w:r>
    </w:p>
    <w:p>
      <w:pPr>
        <w:pStyle w:val="ListParagraph"/>
        <w:numPr>
          <w:ilvl w:val="0"/>
          <w:numId w:val="2"/>
        </w:numPr>
        <w:spacing w:after="60" w:line="264"/>
        <w:jc w:val="left"/>
      </w:pPr>
      <w:r>
        <w:rPr>
          <w:b/>
          <w:bCs/>
        </w:rPr>
        <w:t xml:space="preserve">Smooth p − 1:</w:t>
      </w:r>
      <w:r>
        <w:t xml:space="preserve"> within the transfer-matrix model the separation is robust, since the Hankel rank p − 1 does not depend on the factorisation of p − 1. Smoothness makes quotient-sector sums cheap (Proposition 2.3) but does not reduce the number of sectors.</w:t>
      </w:r>
    </w:p>
    <w:p>
      <w:pPr>
        <w:pStyle w:val="ListParagraph"/>
        <w:numPr>
          <w:ilvl w:val="0"/>
          <w:numId w:val="2"/>
        </w:numPr>
        <w:spacing w:after="60" w:line="264"/>
        <w:jc w:val="left"/>
      </w:pPr>
      <w:r>
        <w:rPr>
          <w:b/>
          <w:bCs/>
        </w:rPr>
        <w:t xml:space="preserve">Higher digits:</w:t>
      </w:r>
      <w:r>
        <w:t xml:space="preserve"> in the pure-carry regime m &lt; t</w:t>
      </w:r>
      <w:r>
        <w:rPr>
          <w:vertAlign w:val="subscript"/>
        </w:rPr>
        <w:t xml:space="preserve">min</w:t>
      </w:r>
      <w:r>
        <w:t xml:space="preserve">, the m-th digit phase has Hankel rank ρ</w:t>
      </w:r>
      <w:r>
        <w:rPr>
          <w:vertAlign w:val="subscript"/>
        </w:rPr>
        <w:t xml:space="preserve">m</w:t>
      </w:r>
      <w:r>
        <w:t xml:space="preserve">(p). This equals (p − 1)</w:t>
      </w:r>
      <w:r>
        <w:rPr>
          <w:vertAlign w:val="superscript"/>
        </w:rPr>
        <w:t xml:space="preserve">2</w:t>
      </w:r>
      <w:r>
        <w:t xml:space="preserve"> exactly for m = 1 and is at least (p − 1)</w:t>
      </w:r>
      <w:r>
        <w:rPr>
          <w:vertAlign w:val="superscript"/>
        </w:rPr>
        <w:t xml:space="preserve">2</w:t>
      </w:r>
      <w:r>
        <w:t xml:space="preserve"> for every m. It equals p</w:t>
      </w:r>
      <w:r>
        <w:rPr>
          <w:vertAlign w:val="superscript"/>
        </w:rPr>
        <w:t xml:space="preserve">m−1</w:t>
      </w:r>
      <w:r>
        <w:t xml:space="preserve">(p − 1)</w:t>
      </w:r>
      <w:r>
        <w:rPr>
          <w:vertAlign w:val="superscript"/>
        </w:rPr>
        <w:t xml:space="preserve">2</w:t>
      </w:r>
      <w:r>
        <w:t xml:space="preserve"> = Ω(p</w:t>
      </w:r>
      <w:r>
        <w:rPr>
          <w:vertAlign w:val="superscript"/>
        </w:rPr>
        <w:t xml:space="preserve">m+1</w:t>
      </w:r>
      <w:r>
        <w:t xml:space="preserve">) under Conjecture 3.3, which holds numerically for all p ≤ 31, m ≤ 3.</w:t>
      </w:r>
    </w:p>
    <w:p>
      <w:pPr>
        <w:pStyle w:val="ListParagraph"/>
        <w:numPr>
          <w:ilvl w:val="0"/>
          <w:numId w:val="2"/>
        </w:numPr>
        <w:spacing w:after="60" w:line="264"/>
        <w:jc w:val="left"/>
      </w:pPr>
      <w:r>
        <w:rPr>
          <w:b/>
          <w:bCs/>
        </w:rPr>
        <w:t xml:space="preserve">Valuation clocks:</w:t>
      </w:r>
      <w:r>
        <w:t xml:space="preserve"> a valuation-clock circuit estimates the normalised leaf sum S(L</w:t>
      </w:r>
      <w:r>
        <w:rPr>
          <w:vertAlign w:val="subscript"/>
        </w:rPr>
        <w:t xml:space="preserve">m</w:t>
      </w:r>
      <w:r>
        <w:t xml:space="preserve">)/N with O(1/ε) calls, a quadratic gain over classical sampling.</w:t>
      </w:r>
    </w:p>
    <w:p>
      <w:pPr>
        <w:spacing w:after="120" w:line="276"/>
        <w:jc w:val="both"/>
      </w:pPr>
      <w:r>
        <w:t xml:space="preserve">The open items are a proof of Conjecture 3.3, which amounts to non-vanishing of incomplete character sums modulo p</w:t>
      </w:r>
      <w:r>
        <w:rPr>
          <w:vertAlign w:val="superscript"/>
        </w:rPr>
        <w:t xml:space="preserve">m+1</w:t>
      </w:r>
      <w:r>
        <w:t xml:space="preserve">, and a quantum algorithm for the m-th digit sum. Both determine whether Extension 2 strengthens the separation beyond a change of modulus.</w:t>
      </w:r>
    </w:p>
    <w:p>
      <w:pPr>
        <w:pStyle w:val="Heading1"/>
      </w:pPr>
      <w:r>
        <w:t xml:space="preserve">6. Reproducibility</w:t>
      </w:r>
    </w:p>
    <w:p>
      <w:pPr>
        <w:spacing w:after="120" w:line="276"/>
        <w:jc w:val="both"/>
      </w:pPr>
      <w:r>
        <w:t xml:space="preserve">The validation suite is available at </w:t>
      </w:r>
      <w:r>
        <w:rPr>
          <w:shd w:fill="FFF2A8" w:color="auto" w:val="clear"/>
        </w:rPr>
        <w:t xml:space="preserve">https://github.com/&lt;OWNER&gt;/&lt;REPOSITORY&gt;</w:t>
      </w:r>
      <w:r>
        <w:t xml:space="preserve">. It is MIT-licensed and requires only Python ≥ 3.10 and NumPy. To reproduce every check, run </w:t>
      </w:r>
      <w:r>
        <w:rPr>
          <w:rFonts w:ascii="Consolas" w:cs="Consolas" w:eastAsia="Consolas" w:hAnsi="Consolas"/>
          <w:sz w:val="19"/>
          <w:szCs w:val="19"/>
        </w:rPr>
        <w:t xml:space="preserve">pip install -r requirements.txt</w:t>
      </w:r>
      <w:r>
        <w:t xml:space="preserve"> followed by </w:t>
      </w:r>
      <w:r>
        <w:rPr>
          <w:rFonts w:ascii="Consolas" w:cs="Consolas" w:eastAsia="Consolas" w:hAnsi="Consolas"/>
          <w:sz w:val="19"/>
          <w:szCs w:val="19"/>
        </w:rPr>
        <w:t xml:space="preserve">python validation/run_all.py</w:t>
      </w:r>
      <w:r>
        <w:t xml:space="preserve">. The suite completes in under 15 seconds on a laptop, and the exit status is non-zero if any check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1100"/>
        <w:gridCol w:w="1226"/>
      </w:tblGrid>
      <w:tr>
        <w:trPr>
          <w:tblHeader/>
        </w:trPr>
        <w:tc>
          <w:tcPr>
            <w:tcW w:type="dxa" w:w="2300"/>
            <w:tcBorders>
              <w:top w:val="single" w:color="B0B8C4" w:sz="4"/>
              <w:left w:val="single" w:color="B0B8C4" w:sz="4"/>
              <w:bottom w:val="single" w:color="B0B8C4" w:sz="4"/>
              <w:right w:val="single" w:color="B0B8C4" w:sz="4"/>
            </w:tcBorders>
            <w:shd w:fill="1F3A5F" w:color="auto" w:val="clear"/>
            <w:tcMar>
              <w:top w:type="dxa" w:w="60"/>
              <w:left w:type="dxa" w:w="90"/>
              <w:bottom w:type="dxa" w:w="60"/>
              <w:right w:type="dxa" w:w="90"/>
            </w:tcMar>
          </w:tcPr>
          <w:p>
            <w:r>
              <w:rPr>
                <w:b/>
                <w:bCs/>
                <w:color w:val="FFFFFF"/>
                <w:sz w:val="18"/>
                <w:szCs w:val="18"/>
              </w:rPr>
              <w:t xml:space="preserve">Statement</w:t>
            </w:r>
          </w:p>
        </w:tc>
        <w:tc>
          <w:tcPr>
            <w:tcW w:type="dxa" w:w="4400"/>
            <w:tcBorders>
              <w:top w:val="single" w:color="B0B8C4" w:sz="4"/>
              <w:left w:val="single" w:color="B0B8C4" w:sz="4"/>
              <w:bottom w:val="single" w:color="B0B8C4" w:sz="4"/>
              <w:right w:val="single" w:color="B0B8C4" w:sz="4"/>
            </w:tcBorders>
            <w:shd w:fill="1F3A5F" w:color="auto" w:val="clear"/>
            <w:tcMar>
              <w:top w:type="dxa" w:w="60"/>
              <w:left w:type="dxa" w:w="90"/>
              <w:bottom w:type="dxa" w:w="60"/>
              <w:right w:type="dxa" w:w="90"/>
            </w:tcMar>
          </w:tcPr>
          <w:p>
            <w:r>
              <w:rPr>
                <w:b/>
                <w:bCs/>
                <w:color w:val="FFFFFF"/>
                <w:sz w:val="18"/>
                <w:szCs w:val="18"/>
              </w:rPr>
              <w:t xml:space="preserve">Script</w:t>
            </w:r>
          </w:p>
        </w:tc>
        <w:tc>
          <w:tcPr>
            <w:tcW w:type="dxa" w:w="1100"/>
            <w:tcBorders>
              <w:top w:val="single" w:color="B0B8C4" w:sz="4"/>
              <w:left w:val="single" w:color="B0B8C4" w:sz="4"/>
              <w:bottom w:val="single" w:color="B0B8C4" w:sz="4"/>
              <w:right w:val="single" w:color="B0B8C4" w:sz="4"/>
            </w:tcBorders>
            <w:shd w:fill="1F3A5F" w:color="auto" w:val="clear"/>
            <w:tcMar>
              <w:top w:type="dxa" w:w="60"/>
              <w:left w:type="dxa" w:w="90"/>
              <w:bottom w:type="dxa" w:w="60"/>
              <w:right w:type="dxa" w:w="90"/>
            </w:tcMar>
          </w:tcPr>
          <w:p>
            <w:r>
              <w:rPr>
                <w:b/>
                <w:bCs/>
                <w:color w:val="FFFFFF"/>
                <w:sz w:val="18"/>
                <w:szCs w:val="18"/>
              </w:rPr>
              <w:t xml:space="preserve">Checks</w:t>
            </w:r>
          </w:p>
        </w:tc>
        <w:tc>
          <w:tcPr>
            <w:tcW w:type="dxa" w:w="1226"/>
            <w:tcBorders>
              <w:top w:val="single" w:color="B0B8C4" w:sz="4"/>
              <w:left w:val="single" w:color="B0B8C4" w:sz="4"/>
              <w:bottom w:val="single" w:color="B0B8C4" w:sz="4"/>
              <w:right w:val="single" w:color="B0B8C4" w:sz="4"/>
            </w:tcBorders>
            <w:shd w:fill="1F3A5F" w:color="auto" w:val="clear"/>
            <w:tcMar>
              <w:top w:type="dxa" w:w="60"/>
              <w:left w:type="dxa" w:w="90"/>
              <w:bottom w:type="dxa" w:w="60"/>
              <w:right w:type="dxa" w:w="90"/>
            </w:tcMar>
          </w:tcPr>
          <w:p>
            <w:r>
              <w:rPr>
                <w:b/>
                <w:bCs/>
                <w:color w:val="FFFFFF"/>
                <w:sz w:val="18"/>
                <w:szCs w:val="18"/>
              </w:rPr>
              <w:t xml:space="preserve">Result</w:t>
            </w:r>
          </w:p>
        </w:tc>
      </w:tr>
      <w:tr>
        <w:tc>
          <w:tcPr>
            <w:tcW w:type="dxa" w:w="23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Lemma 2.1</w:t>
            </w:r>
          </w:p>
        </w:tc>
        <w:tc>
          <w:tcPr>
            <w:tcW w:type="dxa" w:w="44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v01_lemma_2_1_pohlig_hellman.py</w:t>
            </w:r>
          </w:p>
        </w:tc>
        <w:tc>
          <w:tcPr>
            <w:tcW w:type="dxa" w:w="11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30</w:t>
            </w:r>
          </w:p>
        </w:tc>
        <w:tc>
          <w:tcPr>
            <w:tcW w:type="dxa" w:w="1226"/>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30/30 pass</w:t>
            </w:r>
          </w:p>
        </w:tc>
      </w:tr>
      <w:tr>
        <w:tc>
          <w:tcPr>
            <w:tcW w:type="dxa" w:w="23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Theorem 2.2</w:t>
            </w:r>
          </w:p>
        </w:tc>
        <w:tc>
          <w:tcPr>
            <w:tcW w:type="dxa" w:w="44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v02_theorem_2_2_smoothness_invariance.py</w:t>
            </w:r>
          </w:p>
        </w:tc>
        <w:tc>
          <w:tcPr>
            <w:tcW w:type="dxa" w:w="11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26</w:t>
            </w:r>
          </w:p>
        </w:tc>
        <w:tc>
          <w:tcPr>
            <w:tcW w:type="dxa" w:w="1226"/>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26/26 pass</w:t>
            </w:r>
          </w:p>
        </w:tc>
      </w:tr>
      <w:tr>
        <w:tc>
          <w:tcPr>
            <w:tcW w:type="dxa" w:w="23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Proposition 2.3</w:t>
            </w:r>
          </w:p>
        </w:tc>
        <w:tc>
          <w:tcPr>
            <w:tcW w:type="dxa" w:w="44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v03_proposition_2_3_quotient_sectors.py</w:t>
            </w:r>
          </w:p>
        </w:tc>
        <w:tc>
          <w:tcPr>
            <w:tcW w:type="dxa" w:w="11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53</w:t>
            </w:r>
          </w:p>
        </w:tc>
        <w:tc>
          <w:tcPr>
            <w:tcW w:type="dxa" w:w="1226"/>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53/53 pass</w:t>
            </w:r>
          </w:p>
        </w:tc>
      </w:tr>
      <w:tr>
        <w:tc>
          <w:tcPr>
            <w:tcW w:type="dxa" w:w="23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Lemma 3.1</w:t>
            </w:r>
          </w:p>
        </w:tc>
        <w:tc>
          <w:tcPr>
            <w:tcW w:type="dxa" w:w="44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v04_lemma_3_1_carry_expansion.py</w:t>
            </w:r>
          </w:p>
        </w:tc>
        <w:tc>
          <w:tcPr>
            <w:tcW w:type="dxa" w:w="11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21</w:t>
            </w:r>
          </w:p>
        </w:tc>
        <w:tc>
          <w:tcPr>
            <w:tcW w:type="dxa" w:w="1226"/>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21/21 pass</w:t>
            </w:r>
          </w:p>
        </w:tc>
      </w:tr>
      <w:tr>
        <w:tc>
          <w:tcPr>
            <w:tcW w:type="dxa" w:w="23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Theorem 3.2, Conj. 3.3</w:t>
            </w:r>
          </w:p>
        </w:tc>
        <w:tc>
          <w:tcPr>
            <w:tcW w:type="dxa" w:w="44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v05_theorem_3_2_higher_digit_rank.py</w:t>
            </w:r>
          </w:p>
        </w:tc>
        <w:tc>
          <w:tcPr>
            <w:tcW w:type="dxa" w:w="11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57</w:t>
            </w:r>
          </w:p>
        </w:tc>
        <w:tc>
          <w:tcPr>
            <w:tcW w:type="dxa" w:w="1226"/>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57/57 pass</w:t>
            </w:r>
          </w:p>
        </w:tc>
      </w:tr>
      <w:tr>
        <w:tc>
          <w:tcPr>
            <w:tcW w:type="dxa" w:w="23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Lemma 4.1</w:t>
            </w:r>
          </w:p>
        </w:tc>
        <w:tc>
          <w:tcPr>
            <w:tcW w:type="dxa" w:w="44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v06_lemma_4_1_valuation_additivity.py</w:t>
            </w:r>
          </w:p>
        </w:tc>
        <w:tc>
          <w:tcPr>
            <w:tcW w:type="dxa" w:w="11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16</w:t>
            </w:r>
          </w:p>
        </w:tc>
        <w:tc>
          <w:tcPr>
            <w:tcW w:type="dxa" w:w="1226"/>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16/16 pass</w:t>
            </w:r>
          </w:p>
        </w:tc>
      </w:tr>
      <w:tr>
        <w:tc>
          <w:tcPr>
            <w:tcW w:type="dxa" w:w="23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Theorem 4.2</w:t>
            </w:r>
          </w:p>
        </w:tc>
        <w:tc>
          <w:tcPr>
            <w:tcW w:type="dxa" w:w="44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v07_theorem_4_2_valuation_clock.py</w:t>
            </w:r>
          </w:p>
        </w:tc>
        <w:tc>
          <w:tcPr>
            <w:tcW w:type="dxa" w:w="11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11</w:t>
            </w:r>
          </w:p>
        </w:tc>
        <w:tc>
          <w:tcPr>
            <w:tcW w:type="dxa" w:w="1226"/>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11/11 pass</w:t>
            </w:r>
          </w:p>
        </w:tc>
      </w:tr>
      <w:tr>
        <w:tc>
          <w:tcPr>
            <w:tcW w:type="dxa" w:w="23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b/>
                <w:bCs/>
                <w:sz w:val="18"/>
                <w:szCs w:val="18"/>
              </w:rPr>
              <w:t xml:space="preserve">Total</w:t>
            </w:r>
          </w:p>
        </w:tc>
        <w:tc>
          <w:tcPr>
            <w:tcW w:type="dxa" w:w="44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sz w:val="18"/>
                <w:szCs w:val="18"/>
              </w:rPr>
              <w:t xml:space="preserve">validation/run_all.py</w:t>
            </w:r>
          </w:p>
        </w:tc>
        <w:tc>
          <w:tcPr>
            <w:tcW w:type="dxa" w:w="1100"/>
            <w:tcBorders>
              <w:top w:val="single" w:color="B0B8C4" w:sz="4"/>
              <w:left w:val="single" w:color="B0B8C4" w:sz="4"/>
              <w:bottom w:val="single" w:color="B0B8C4" w:sz="4"/>
              <w:right w:val="single" w:color="B0B8C4" w:sz="4"/>
            </w:tcBorders>
            <w:tcMar>
              <w:top w:type="dxa" w:w="60"/>
              <w:left w:type="dxa" w:w="90"/>
              <w:bottom w:type="dxa" w:w="60"/>
              <w:right w:type="dxa" w:w="90"/>
            </w:tcMar>
          </w:tcPr>
          <w:p>
            <w:r>
              <w:rPr>
                <w:b/>
                <w:bCs/>
                <w:sz w:val="18"/>
                <w:szCs w:val="18"/>
              </w:rPr>
              <w:t xml:space="preserve">214</w:t>
            </w:r>
          </w:p>
        </w:tc>
        <w:tc>
          <w:tcPr>
            <w:tcW w:type="dxa" w:w="1226"/>
            <w:tcBorders>
              <w:top w:val="single" w:color="B0B8C4" w:sz="4"/>
              <w:left w:val="single" w:color="B0B8C4" w:sz="4"/>
              <w:bottom w:val="single" w:color="B0B8C4" w:sz="4"/>
              <w:right w:val="single" w:color="B0B8C4" w:sz="4"/>
            </w:tcBorders>
            <w:tcMar>
              <w:top w:type="dxa" w:w="60"/>
              <w:left w:type="dxa" w:w="90"/>
              <w:bottom w:type="dxa" w:w="60"/>
              <w:right w:type="dxa" w:w="90"/>
            </w:tcMar>
          </w:tcPr>
          <w:p>
            <w:r>
              <w:rPr>
                <w:b/>
                <w:bCs/>
                <w:sz w:val="18"/>
                <w:szCs w:val="18"/>
              </w:rPr>
              <w:t xml:space="preserve">214/214 pass</w:t>
            </w:r>
          </w:p>
        </w:tc>
      </w:tr>
    </w:tbl>
    <w:p>
      <w:pPr>
        <w:spacing w:after="120"/>
      </w:pPr>
    </w:p>
    <w:p>
      <w:pPr>
        <w:spacing w:after="120" w:line="276"/>
        <w:jc w:val="both"/>
      </w:pPr>
      <w:r>
        <w:t xml:space="preserve">Numerical checks are evidence, not proofs. The proofs in §§2–4 carry the logical weight, while the scripts guard against algebraic slips and confirm that every hypothesis is satisfiable and every counterexample real.</w:t>
      </w:r>
    </w:p>
    <w:p>
      <w:pPr>
        <w:pStyle w:val="Heading2"/>
      </w:pPr>
      <w:r>
        <w:t xml:space="preserve">How to cite</w:t>
      </w:r>
    </w:p>
    <w:p>
      <w:pPr>
        <w:spacing w:after="120" w:line="276"/>
        <w:jc w:val="left"/>
      </w:pPr>
      <w:r>
        <w:t xml:space="preserve">Cooperman, R., Petrunina, A. E. (2026). Smoothness-Invariant Hankel Rank, Primitive-Character Bounds for Higher p-adic Digits, and Quadratic Valuation-Clock Estimation on Qp-Foliations. White paper. DOI: </w:t>
      </w:r>
      <w:r>
        <w:rPr>
          <w:shd w:fill="FFF2A8" w:color="auto" w:val="clear"/>
        </w:rPr>
        <w:t xml:space="preserve">10.XXXX/XXXXX</w:t>
      </w:r>
      <w:r>
        <w:t xml:space="preserve">. Code: </w:t>
      </w:r>
      <w:r>
        <w:rPr>
          <w:shd w:fill="FFF2A8" w:color="auto" w:val="clear"/>
        </w:rPr>
        <w:t xml:space="preserve">https://github.com/&lt;OWNER&gt;/&lt;REPOSITORY&gt;</w:t>
      </w:r>
      <w:r>
        <w:t xml:space="preserve">.</w:t>
      </w:r>
    </w:p>
    <w:p>
      <w:pPr>
        <w:pStyle w:val="Heading1"/>
      </w:pPr>
      <w:r>
        <w:t xml:space="preserve">References</w:t>
      </w:r>
    </w:p>
    <w:p>
      <w:pPr>
        <w:spacing w:after="80"/>
        <w:ind w:left="360" w:hanging="360"/>
      </w:pPr>
      <w:r>
        <w:t xml:space="preserve">Brassard, G., Høyer, P., Mosca, M., Tapp, A. (2002). Quantum amplitude amplification and estimation. </w:t>
      </w:r>
      <w:r>
        <w:rPr>
          <w:i/>
          <w:iCs/>
        </w:rPr>
        <w:t xml:space="preserve">Contemporary Mathematics</w:t>
      </w:r>
      <w:r>
        <w:t xml:space="preserve"> 305, 53–74.</w:t>
      </w:r>
    </w:p>
    <w:p>
      <w:pPr>
        <w:spacing w:after="80"/>
        <w:ind w:left="360" w:hanging="360"/>
      </w:pPr>
      <w:r>
        <w:t xml:space="preserve">Carlyle, J. W., Paz, A. (1971). Realizations by stochastic finite automata. </w:t>
      </w:r>
      <w:r>
        <w:rPr>
          <w:i/>
          <w:iCs/>
        </w:rPr>
        <w:t xml:space="preserve">Journal of Computer and System Sciences</w:t>
      </w:r>
      <w:r>
        <w:t xml:space="preserve"> 5, 26–40.</w:t>
      </w:r>
    </w:p>
    <w:p>
      <w:pPr>
        <w:spacing w:after="80"/>
        <w:ind w:left="360" w:hanging="360"/>
      </w:pPr>
      <w:r>
        <w:t xml:space="preserve">Cooperman, R., Petrunina, A. E. (2026). The Qp-Foliation Interference Theorem. White paper. DOI: </w:t>
      </w:r>
      <w:r>
        <w:rPr>
          <w:shd w:fill="FFF2A8" w:color="auto" w:val="clear"/>
        </w:rPr>
        <w:t xml:space="preserve">10.XXXX/XXXXX</w:t>
      </w:r>
      <w:r>
        <w:t xml:space="preserve">.</w:t>
      </w:r>
    </w:p>
    <w:p>
      <w:pPr>
        <w:spacing w:after="80"/>
        <w:ind w:left="360" w:hanging="360"/>
      </w:pPr>
      <w:r>
        <w:t xml:space="preserve">Fliess, M. (1974). Matrices de Hankel. </w:t>
      </w:r>
      <w:r>
        <w:rPr>
          <w:i/>
          <w:iCs/>
        </w:rPr>
        <w:t xml:space="preserve">Journal de Mathématiques Pures et Appliquées</w:t>
      </w:r>
      <w:r>
        <w:t xml:space="preserve"> 53, 197–224.</w:t>
      </w:r>
    </w:p>
    <w:p>
      <w:pPr>
        <w:spacing w:after="80"/>
        <w:ind w:left="360" w:hanging="360"/>
      </w:pPr>
      <w:r>
        <w:t xml:space="preserve">Ireland, K., Rosen, M. (1990). </w:t>
      </w:r>
      <w:r>
        <w:rPr>
          <w:i/>
          <w:iCs/>
        </w:rPr>
        <w:t xml:space="preserve">A Classical Introduction to Modern Number Theory</w:t>
      </w:r>
      <w:r>
        <w:t xml:space="preserve">, 2nd ed. Springer.</w:t>
      </w:r>
    </w:p>
    <w:p>
      <w:pPr>
        <w:spacing w:after="80"/>
        <w:ind w:left="360" w:hanging="360"/>
      </w:pPr>
      <w:r>
        <w:t xml:space="preserve">Pohlig, S., Hellman, M. (1978). An improved algorithm for computing logarithms over GF(p) and its cryptographic significance. </w:t>
      </w:r>
      <w:r>
        <w:rPr>
          <w:i/>
          <w:iCs/>
        </w:rPr>
        <w:t xml:space="preserve">IEEE Transactions on Information Theory</w:t>
      </w:r>
      <w:r>
        <w:t xml:space="preserve"> 24(1), 106–110.</w:t>
      </w:r>
    </w:p>
    <w:p>
      <w:pPr>
        <w:pStyle w:val="Heading1"/>
      </w:pPr>
      <w:r>
        <w:t xml:space="preserve">Licence</w:t>
      </w:r>
    </w:p>
    <w:p>
      <w:pPr>
        <w:spacing w:after="120" w:line="276"/>
        <w:jc w:val="both"/>
      </w:pPr>
      <w:r>
        <w:t xml:space="preserve">The text of this paper and the accompanying validation code are released under the following license.</w:t>
      </w:r>
    </w:p>
    <w:p>
      <w:pPr>
        <w:shd w:fill="F5F5F5" w:color="auto" w:val="clear"/>
        <w:spacing w:after="100"/>
        <w:ind w:left="120" w:right="120"/>
      </w:pPr>
      <w:r>
        <w:rPr>
          <w:rFonts w:ascii="Consolas" w:cs="Consolas" w:eastAsia="Consolas" w:hAnsi="Consolas"/>
          <w:sz w:val="17"/>
          <w:szCs w:val="17"/>
        </w:rPr>
        <w:t xml:space="preserve">MIT License</w:t>
      </w:r>
    </w:p>
    <w:p>
      <w:pPr>
        <w:shd w:fill="F5F5F5" w:color="auto" w:val="clear"/>
        <w:spacing w:after="100"/>
        <w:ind w:left="120" w:right="120"/>
      </w:pPr>
      <w:r>
        <w:rPr>
          <w:rFonts w:ascii="Consolas" w:cs="Consolas" w:eastAsia="Consolas" w:hAnsi="Consolas"/>
          <w:sz w:val="17"/>
          <w:szCs w:val="17"/>
        </w:rPr>
        <w:t xml:space="preserve">Copyright (c) 2026 Roger Cooperman and A.E. Petrunina V.V.</w:t>
      </w:r>
    </w:p>
    <w:p>
      <w:pPr>
        <w:shd w:fill="F5F5F5" w:color="auto" w:val="clear"/>
        <w:spacing w:after="100"/>
        <w:ind w:left="120" w:right="120"/>
      </w:pPr>
      <w:r>
        <w:rPr>
          <w:rFonts w:ascii="Consolas" w:cs="Consolas" w:eastAsia="Consolas" w:hAnsi="Consolas"/>
          <w:sz w:val="17"/>
          <w:szCs w:val="17"/>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hd w:fill="F5F5F5" w:color="auto" w:val="clear"/>
        <w:spacing w:after="100"/>
        <w:ind w:left="120" w:right="120"/>
      </w:pPr>
      <w:r>
        <w:rPr>
          <w:rFonts w:ascii="Consolas" w:cs="Consolas" w:eastAsia="Consolas" w:hAnsi="Consolas"/>
          <w:sz w:val="17"/>
          <w:szCs w:val="17"/>
        </w:rPr>
        <w:t xml:space="preserve">The above copyright notice and this permission notice shall be included in all copies or substantial portions of the Software.</w:t>
      </w:r>
    </w:p>
    <w:p>
      <w:pPr>
        <w:shd w:fill="F5F5F5" w:color="auto" w:val="clear"/>
        <w:spacing w:after="100"/>
        <w:ind w:left="120" w:right="120"/>
      </w:pPr>
      <w:r>
        <w:rPr>
          <w:rFonts w:ascii="Consolas" w:cs="Consolas" w:eastAsia="Consolas" w:hAnsi="Consolas"/>
          <w:sz w:val="17"/>
          <w:szCs w:val="17"/>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Cooperman &amp; Petrunina · Qp-Foliations: smoothness, higher digits, valuation clocks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B8C4" w:sz="4" w:space="4"/>
      </w:pBdr>
      <w:spacing w:after="140" w:before="320"/>
      <w:outlineLvl w:val="0"/>
    </w:pPr>
    <w:rPr>
      <w:rFonts w:ascii="Cambria" w:cs="Cambria" w:eastAsia="Cambria" w:hAnsi="Cambria"/>
      <w:b/>
      <w:bCs/>
      <w:color w:val="1F3A5F"/>
      <w:sz w:val="28"/>
      <w:szCs w:val="28"/>
    </w:rPr>
  </w:style>
  <w:style w:type="paragraph" w:styleId="Heading2">
    <w:name w:val="Heading 2"/>
    <w:basedOn w:val="Normal"/>
    <w:next w:val="Normal"/>
    <w:qFormat/>
    <w:pPr>
      <w:spacing w:after="100" w:before="200"/>
      <w:outlineLvl w:val="1"/>
    </w:pPr>
    <w:rPr>
      <w:rFonts w:ascii="Cambria" w:cs="Cambria" w:eastAsia="Cambria" w:hAnsi="Cambria"/>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oyii4eygr3e7lvrozsmrf" Type="http://schemas.openxmlformats.org/officeDocument/2006/relationships/hyperlink" Target="https://orcid.org/0009-0009-5011-2135" TargetMode="External"/><Relationship Id="rIdrf0xxvrzu_n3ff_5-wpky" Type="http://schemas.openxmlformats.org/officeDocument/2006/relationships/hyperlink" Target="https://orcid.org/0009-0002-4595-736X"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Smoothness-Invariant Hankel Rank, Primitive-Character Bounds for Higher p-adic Digits, and Quadratic Valuation-Clock Estimation on Qp-Foliations</dc:title>
  <dc:creator>Roger Cooperman; A.E. Petrunina V.V.</dc:creator>
  <cp:lastModifiedBy>Un-named</cp:lastModifiedBy>
  <cp:revision>1</cp:revision>
  <dcterms:created xsi:type="dcterms:W3CDTF">2026-10-18T09:23:13.220Z</dcterms:created>
  <dcterms:modified xsi:type="dcterms:W3CDTF">2026-10-18T09:23:13.220Z</dcterms:modified>
</cp:coreProperties>
</file>

<file path=docProps/custom.xml><?xml version="1.0" encoding="utf-8"?>
<Properties xmlns="http://schemas.openxmlformats.org/officeDocument/2006/custom-properties" xmlns:vt="http://schemas.openxmlformats.org/officeDocument/2006/docPropsVTypes"/>
</file>