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B06" w:rsidRDefault="00FB2CF9" w:rsidP="00FB2CF9">
      <w:pPr>
        <w:pStyle w:val="Title"/>
      </w:pPr>
      <w:r>
        <w:t>“Done”</w:t>
      </w:r>
      <w:r w:rsidR="00D72B06">
        <w:t xml:space="preserve"> Checklist</w:t>
      </w:r>
    </w:p>
    <w:p w:rsidR="00FB2CF9" w:rsidRPr="00FB2CF9" w:rsidRDefault="00FB2CF9" w:rsidP="00FB2CF9">
      <w:pPr>
        <w:pStyle w:val="Heading1"/>
        <w:rPr>
          <w:b/>
        </w:rPr>
      </w:pPr>
      <w:r w:rsidRPr="00FB2CF9">
        <w:rPr>
          <w:b/>
        </w:rPr>
        <w:t>Code</w:t>
      </w:r>
    </w:p>
    <w:p w:rsidR="00D72B06" w:rsidRPr="00A709A1" w:rsidRDefault="00A709A1" w:rsidP="00D72B06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-796145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r w:rsidR="00D72B06" w:rsidRPr="00A709A1">
        <w:rPr>
          <w:sz w:val="24"/>
          <w:szCs w:val="24"/>
        </w:rPr>
        <w:t>Complies without errors</w:t>
      </w:r>
    </w:p>
    <w:p w:rsidR="00D72B06" w:rsidRDefault="00A709A1" w:rsidP="00D72B06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3080554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 w:rsidRPr="00A709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2B06" w:rsidRPr="00A709A1">
        <w:rPr>
          <w:sz w:val="24"/>
          <w:szCs w:val="24"/>
        </w:rPr>
        <w:t>All Manager(Logic) and Accessor Classes implement an interface</w:t>
      </w:r>
    </w:p>
    <w:p w:rsidR="00774863" w:rsidRDefault="00774863" w:rsidP="00774863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104009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Standard UML comments for all methods and classes</w:t>
      </w:r>
    </w:p>
    <w:p w:rsidR="00C507EA" w:rsidRDefault="00C507EA" w:rsidP="00774863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1125742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r>
        <w:rPr>
          <w:sz w:val="24"/>
          <w:szCs w:val="24"/>
        </w:rPr>
        <w:t>Try/Catch blocks used throughout all 3 layers</w:t>
      </w:r>
    </w:p>
    <w:p w:rsidR="00C507EA" w:rsidRDefault="00C507EA" w:rsidP="00774863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-971747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r>
        <w:rPr>
          <w:sz w:val="24"/>
          <w:szCs w:val="24"/>
        </w:rPr>
        <w:t>Public methods, classes, test classes, and interfaces follow naming convention</w:t>
      </w:r>
      <w:r>
        <w:rPr>
          <w:b/>
          <w:color w:val="4472C4" w:themeColor="accent1"/>
        </w:rPr>
        <w:t xml:space="preserve"> </w:t>
      </w:r>
    </w:p>
    <w:p w:rsidR="00774863" w:rsidRDefault="00774863" w:rsidP="00774863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-430594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r>
        <w:rPr>
          <w:sz w:val="24"/>
          <w:szCs w:val="24"/>
        </w:rPr>
        <w:t>User Interface is human readable</w:t>
      </w:r>
    </w:p>
    <w:p w:rsidR="00774863" w:rsidRPr="00A709A1" w:rsidRDefault="00774863" w:rsidP="00774863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821079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All stored procedures, table creates and inserts contain following heading information</w:t>
      </w:r>
    </w:p>
    <w:p w:rsidR="00774863" w:rsidRPr="00A709A1" w:rsidRDefault="00774863" w:rsidP="00774863">
      <w:pPr>
        <w:pStyle w:val="NoSpacing"/>
        <w:rPr>
          <w:sz w:val="24"/>
          <w:szCs w:val="24"/>
        </w:rPr>
      </w:pPr>
      <w:r w:rsidRPr="00A709A1">
        <w:rPr>
          <w:sz w:val="24"/>
          <w:szCs w:val="24"/>
        </w:rPr>
        <w:tab/>
        <w:t xml:space="preserve">Author: </w:t>
      </w:r>
      <w:r w:rsidRPr="00A709A1">
        <w:rPr>
          <w:sz w:val="24"/>
          <w:szCs w:val="24"/>
        </w:rPr>
        <w:tab/>
        <w:t>&lt;&lt;Name&gt;&gt;</w:t>
      </w:r>
    </w:p>
    <w:p w:rsidR="00774863" w:rsidRPr="00A709A1" w:rsidRDefault="00774863" w:rsidP="00774863">
      <w:pPr>
        <w:pStyle w:val="NoSpacing"/>
        <w:rPr>
          <w:sz w:val="24"/>
          <w:szCs w:val="24"/>
        </w:rPr>
      </w:pPr>
      <w:r w:rsidRPr="00A709A1">
        <w:rPr>
          <w:sz w:val="24"/>
          <w:szCs w:val="24"/>
        </w:rPr>
        <w:tab/>
        <w:t xml:space="preserve">Created: </w:t>
      </w:r>
      <w:r w:rsidRPr="00A709A1">
        <w:rPr>
          <w:sz w:val="24"/>
          <w:szCs w:val="24"/>
        </w:rPr>
        <w:tab/>
        <w:t>&lt;&lt;Date created&gt;&gt;</w:t>
      </w:r>
    </w:p>
    <w:p w:rsidR="00774863" w:rsidRPr="00A709A1" w:rsidRDefault="00774863" w:rsidP="00774863">
      <w:pPr>
        <w:pStyle w:val="NoSpacing"/>
        <w:rPr>
          <w:sz w:val="24"/>
          <w:szCs w:val="24"/>
        </w:rPr>
      </w:pPr>
      <w:r w:rsidRPr="00A709A1">
        <w:rPr>
          <w:sz w:val="24"/>
          <w:szCs w:val="24"/>
        </w:rPr>
        <w:tab/>
        <w:t xml:space="preserve">Updated: </w:t>
      </w:r>
      <w:r w:rsidRPr="00A709A1">
        <w:rPr>
          <w:sz w:val="24"/>
          <w:szCs w:val="24"/>
        </w:rPr>
        <w:tab/>
        <w:t>&lt;&lt;Date of last update&gt;&gt;</w:t>
      </w:r>
    </w:p>
    <w:p w:rsidR="00774863" w:rsidRPr="00A709A1" w:rsidRDefault="00774863" w:rsidP="00774863">
      <w:pPr>
        <w:pStyle w:val="NoSpacing"/>
        <w:rPr>
          <w:sz w:val="24"/>
          <w:szCs w:val="24"/>
        </w:rPr>
      </w:pPr>
      <w:r w:rsidRPr="00A709A1">
        <w:rPr>
          <w:sz w:val="24"/>
          <w:szCs w:val="24"/>
        </w:rPr>
        <w:tab/>
        <w:t>&lt;&lt; What/why code was updated&gt;&gt;</w:t>
      </w:r>
    </w:p>
    <w:p w:rsidR="00774863" w:rsidRPr="00A709A1" w:rsidRDefault="00774863" w:rsidP="00774863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-1330522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proofErr w:type="spellStart"/>
      <w:r w:rsidRPr="00A709A1">
        <w:rPr>
          <w:sz w:val="24"/>
          <w:szCs w:val="24"/>
        </w:rPr>
        <w:t>SQl</w:t>
      </w:r>
      <w:proofErr w:type="spellEnd"/>
      <w:r w:rsidRPr="00A709A1">
        <w:rPr>
          <w:sz w:val="24"/>
          <w:szCs w:val="24"/>
        </w:rPr>
        <w:t xml:space="preserve"> code saved in correct folder. </w:t>
      </w:r>
      <w:r w:rsidRPr="00A709A1">
        <w:rPr>
          <w:b/>
          <w:sz w:val="24"/>
          <w:szCs w:val="24"/>
        </w:rPr>
        <w:t xml:space="preserve">Do not </w:t>
      </w:r>
      <w:bookmarkStart w:id="0" w:name="_GoBack"/>
      <w:bookmarkEnd w:id="0"/>
      <w:r w:rsidRPr="00A709A1">
        <w:rPr>
          <w:b/>
          <w:sz w:val="24"/>
          <w:szCs w:val="24"/>
        </w:rPr>
        <w:t>save to Master folder.</w:t>
      </w:r>
      <w:r w:rsidRPr="00A709A1">
        <w:rPr>
          <w:sz w:val="24"/>
          <w:szCs w:val="24"/>
        </w:rPr>
        <w:t xml:space="preserve"> </w:t>
      </w:r>
    </w:p>
    <w:p w:rsidR="00A709A1" w:rsidRDefault="00774863" w:rsidP="00D72B06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-616139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Submit code to </w:t>
      </w:r>
      <w:proofErr w:type="spellStart"/>
      <w:r w:rsidRPr="00A709A1">
        <w:rPr>
          <w:sz w:val="24"/>
          <w:szCs w:val="24"/>
        </w:rPr>
        <w:t>Github</w:t>
      </w:r>
      <w:proofErr w:type="spellEnd"/>
    </w:p>
    <w:p w:rsidR="00A709A1" w:rsidRPr="00FB2CF9" w:rsidRDefault="00A709A1" w:rsidP="00FB2CF9">
      <w:pPr>
        <w:pStyle w:val="Heading1"/>
        <w:rPr>
          <w:b/>
        </w:rPr>
      </w:pPr>
      <w:r w:rsidRPr="00FB2CF9">
        <w:rPr>
          <w:b/>
        </w:rPr>
        <w:t>Testing</w:t>
      </w:r>
    </w:p>
    <w:p w:rsidR="00A709A1" w:rsidRDefault="00A709A1" w:rsidP="00D72B06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-1583062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r>
        <w:rPr>
          <w:sz w:val="24"/>
          <w:szCs w:val="24"/>
        </w:rPr>
        <w:t>Unit tests</w:t>
      </w:r>
    </w:p>
    <w:p w:rsidR="00A709A1" w:rsidRDefault="00A709A1" w:rsidP="00D72B06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287865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r>
        <w:rPr>
          <w:sz w:val="24"/>
          <w:szCs w:val="24"/>
        </w:rPr>
        <w:t>Stored procedures approved by Jared and/or Austin</w:t>
      </w:r>
    </w:p>
    <w:p w:rsidR="00A709A1" w:rsidRDefault="00A709A1" w:rsidP="00774863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-7410238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Tested by another </w:t>
      </w:r>
      <w:r w:rsidR="00774863">
        <w:rPr>
          <w:sz w:val="24"/>
          <w:szCs w:val="24"/>
        </w:rPr>
        <w:t>developer</w:t>
      </w:r>
    </w:p>
    <w:p w:rsidR="00774863" w:rsidRDefault="00774863" w:rsidP="00774863">
      <w:pPr>
        <w:pStyle w:val="NoSpacing"/>
        <w:rPr>
          <w:sz w:val="24"/>
          <w:szCs w:val="24"/>
        </w:rPr>
      </w:pPr>
    </w:p>
    <w:p w:rsidR="007A4A1A" w:rsidRPr="00FB2CF9" w:rsidRDefault="007A4A1A" w:rsidP="00FB2CF9">
      <w:pPr>
        <w:pStyle w:val="Heading1"/>
        <w:rPr>
          <w:b/>
        </w:rPr>
      </w:pPr>
      <w:r w:rsidRPr="00FB2CF9">
        <w:rPr>
          <w:b/>
        </w:rPr>
        <w:t>Update Documentation</w:t>
      </w:r>
    </w:p>
    <w:p w:rsidR="00774863" w:rsidRDefault="00774863" w:rsidP="00D72B06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-909926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r>
        <w:rPr>
          <w:sz w:val="24"/>
          <w:szCs w:val="24"/>
        </w:rPr>
        <w:t>Sequence Diagram matches public methods and stored procedures</w:t>
      </w:r>
    </w:p>
    <w:p w:rsidR="00774863" w:rsidRDefault="00774863" w:rsidP="00D72B06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1144087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r>
        <w:rPr>
          <w:sz w:val="24"/>
          <w:szCs w:val="24"/>
        </w:rPr>
        <w:t>Class Diagram matches public methods and stored procedures</w:t>
      </w:r>
    </w:p>
    <w:p w:rsidR="00774863" w:rsidRDefault="00774863" w:rsidP="00D72B06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623810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r>
        <w:rPr>
          <w:sz w:val="24"/>
          <w:szCs w:val="24"/>
        </w:rPr>
        <w:t>Code reflects Use Case narrative</w:t>
      </w:r>
    </w:p>
    <w:p w:rsidR="00D72B06" w:rsidRDefault="00774863" w:rsidP="00774863">
      <w:pPr>
        <w:pStyle w:val="NoSpacing"/>
        <w:rPr>
          <w:sz w:val="24"/>
          <w:szCs w:val="24"/>
        </w:rPr>
      </w:pPr>
      <w:sdt>
        <w:sdtPr>
          <w:rPr>
            <w:b/>
            <w:color w:val="4472C4" w:themeColor="accent1"/>
          </w:rPr>
          <w:id w:val="1180323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4472C4" w:themeColor="accent1"/>
            </w:rPr>
            <w:t>☐</w:t>
          </w:r>
        </w:sdtContent>
      </w:sdt>
      <w:r>
        <w:rPr>
          <w:b/>
          <w:color w:val="4472C4" w:themeColor="accent1"/>
        </w:rPr>
        <w:t xml:space="preserve">  </w:t>
      </w:r>
      <w:r w:rsidRPr="00A709A1">
        <w:rPr>
          <w:sz w:val="24"/>
          <w:szCs w:val="24"/>
        </w:rPr>
        <w:t xml:space="preserve"> </w:t>
      </w:r>
      <w:r>
        <w:rPr>
          <w:sz w:val="24"/>
          <w:szCs w:val="24"/>
        </w:rPr>
        <w:t>Documentation is linked to Trello card</w:t>
      </w:r>
    </w:p>
    <w:p w:rsidR="00D72B06" w:rsidRDefault="00D72B06" w:rsidP="00D72B06">
      <w:pPr>
        <w:pStyle w:val="NoSpacing"/>
      </w:pPr>
    </w:p>
    <w:sectPr w:rsidR="00D7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06"/>
    <w:rsid w:val="0053644E"/>
    <w:rsid w:val="00774863"/>
    <w:rsid w:val="007A4A1A"/>
    <w:rsid w:val="00A709A1"/>
    <w:rsid w:val="00C507EA"/>
    <w:rsid w:val="00D72B06"/>
    <w:rsid w:val="00FB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D162"/>
  <w15:chartTrackingRefBased/>
  <w15:docId w15:val="{24EF68B6-0B73-4201-A44C-3D7E88C7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2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72B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0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Russo</dc:creator>
  <cp:keywords/>
  <dc:description/>
  <cp:lastModifiedBy>Danielle Russo</cp:lastModifiedBy>
  <cp:revision>2</cp:revision>
  <dcterms:created xsi:type="dcterms:W3CDTF">2019-02-09T19:40:00Z</dcterms:created>
  <dcterms:modified xsi:type="dcterms:W3CDTF">2019-02-09T20:27:00Z</dcterms:modified>
</cp:coreProperties>
</file>