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1"/>
          <w:numId w:val="1"/>
        </w:numPr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f8efnwe4tye0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</w:t>
      </w:r>
      <w:r w:rsidDel="00000000" w:rsidR="00000000" w:rsidRPr="00000000">
        <w:rPr>
          <w:b w:val="1"/>
          <w:color w:val="a6a6a6"/>
          <w:sz w:val="32"/>
          <w:szCs w:val="32"/>
          <w:rtl w:val="0"/>
        </w:rPr>
        <w:t xml:space="preserve">(</w:t>
      </w:r>
      <w:r w:rsidDel="00000000" w:rsidR="00000000" w:rsidRPr="00000000">
        <w:rPr>
          <w:b w:val="1"/>
          <w:color w:val="a6a6a6"/>
          <w:sz w:val="24"/>
          <w:szCs w:val="24"/>
          <w:rtl w:val="0"/>
        </w:rPr>
        <w:t xml:space="preserve">Search for pet records</w:t>
      </w:r>
      <w:r w:rsidDel="00000000" w:rsidR="00000000" w:rsidRPr="00000000">
        <w:rPr>
          <w:b w:val="1"/>
          <w:color w:val="a6a6a6"/>
          <w:sz w:val="32"/>
          <w:szCs w:val="3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2wx27hmrb6xd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Pet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7.2.25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Search for pet records by owner’s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 Herb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 Hanna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9/26/2018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Primary : Pet System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Secondary Actors: pet manager , maintenance, Pet staff, Hotel Staff, Outside Parties, Pet receptionist, Vet-Tech,Groomer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Used to look at pet records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wants to view a pet record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spacing w:line="240" w:lineRule="auto"/>
              <w:ind w:left="1080" w:firstLine="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Pet record will be displayed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will enter pet name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will enter pet owner name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will select search</w:t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b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fbfbf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tabs>
                <w:tab w:val="left" w:pos="432"/>
              </w:tabs>
              <w:spacing w:line="240" w:lineRule="auto"/>
              <w:ind w:left="360" w:firstLine="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No alternate flows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tabs>
                <w:tab w:val="left" w:pos="432"/>
              </w:tabs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7.2.01 - View pet records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Daily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has access to a computer.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works for company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