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Update_Pet_Medical_Info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update a pet’s medical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update a pet’s medical information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update a pet’s medical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medical information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pet identification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updated medical information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changes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1 of normal flow, If the pet identification is incorrect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the pet identification is incorrect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ind w:left="-108" w:firstLine="9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