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 Catering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DeleteCateringRequest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10/24/18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deletes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has been cancelled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already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Catering request is no longer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request to delete catering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catering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the catering request that they are going to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delete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asks if they are sure they want to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deleted from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7a. In step 7 of the normal flow, if the Event Manager clicks yes for the wrong catering request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can restore from backup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resumes at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