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Manager Post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Manager-PostEvents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posts Events to the schedule for other users to see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approved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event request must have been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New Event is posted to the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logs in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the Schedule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add new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Fills in the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submit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 </w:t>
            </w:r>
            <w:r w:rsidDel="00000000" w:rsidR="00000000" w:rsidRPr="00000000">
              <w:rPr>
                <w:rtl w:val="0"/>
              </w:rPr>
              <w:t xml:space="preserve">user is not authorized to add Events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</w:t>
            </w:r>
            <w:r w:rsidDel="00000000" w:rsidR="00000000" w:rsidRPr="00000000">
              <w:rPr>
                <w:rtl w:val="0"/>
              </w:rPr>
              <w:t xml:space="preserve">tem prompts user that they are not authorized to add Events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new event is sent with invalid information 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error prompts Event Manager of invalid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fills out  new Event details with valid information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Normal flow resumes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a new Event has been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