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UC-3.2.24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Inventory-SendInventory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Staff sends inventory to Event staff for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is are Events coming soon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must be inventory to send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is sent to Event Staff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clicks on Events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</w:t>
            </w:r>
            <w:r w:rsidDel="00000000" w:rsidR="00000000" w:rsidRPr="00000000">
              <w:rPr>
                <w:rtl w:val="0"/>
              </w:rPr>
              <w:t xml:space="preserve">he Inventory Staff marks under a certain value for an item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sends request to order more of item to supplier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resumes at step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