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3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highlight w:val="white"/>
          <w:rtl w:val="0"/>
        </w:rPr>
        <w:t xml:space="preserve">Pr.Guest-SeeResortServices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UC-3.2.30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Pr.Guest-SeeResortServices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9/16/18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9/16/18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Actor: Prospective Guest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Prospective Guest wants to see a list of services the resort provides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 Prospective guest requests to see the services the resort provides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360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Prospective Guest will be see a list of services the resort provides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Still needs more work</w:t>
            </w:r>
          </w:p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Prospective Guest requests to see a list of services the resort provides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a list of all services the resort provides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360" w:hanging="36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Prospective Guest may select a service the resort provides to learn more about it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  <w:contextualSpacing w:val="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