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Train chefs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UC_ChefManager018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Train chef(s)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train chef(s)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train chef to make dishes and saves the changes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Training button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 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Train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gets the list of chefs who are available to train during that period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selects “Train” option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assigns worker from the user list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color w:val="a5a5a5"/>
                <w:sz w:val="22"/>
                <w:szCs w:val="22"/>
                <w:rtl w:val="0"/>
              </w:rPr>
              <w:t xml:space="preserve">List any additional comments about this use case or any remaining open issues or TBDs (To Be Determined) that must be resolved.  e.g.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a5a5a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maximum size of the PIN that a use can have?]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