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6"/>
        </w:numPr>
        <w:ind w:left="432" w:hanging="432"/>
        <w:rPr/>
      </w:pPr>
      <w:bookmarkStart w:colFirst="0" w:colLast="0" w:name="_gjdgxs" w:id="0"/>
      <w:bookmarkEnd w:id="0"/>
      <w:r w:rsidDel="00000000" w:rsidR="00000000" w:rsidRPr="00000000">
        <w:rPr>
          <w:rtl w:val="0"/>
        </w:rPr>
        <w:t xml:space="preserve">Feature Name: Retrieve Vehicle by Guest Name</w:t>
      </w:r>
    </w:p>
    <w:p w:rsidR="00000000" w:rsidDel="00000000" w:rsidP="00000000" w:rsidRDefault="00000000" w:rsidRPr="00000000" w14:paraId="00000002">
      <w:pPr>
        <w:pStyle w:val="Heading2"/>
        <w:numPr>
          <w:ilvl w:val="1"/>
          <w:numId w:val="6"/>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6"/>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5.2.27</w:t>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Retrieve Vehicle by Guest Name.</w:t>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James Heim</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James Heim</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2018-09-13</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2018-09-21</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Valet</w:t>
            </w:r>
          </w:p>
        </w:tc>
      </w:tr>
      <w:tr>
        <w:tc>
          <w:tcPr>
            <w:gridSpan w:val="2"/>
          </w:tcPr>
          <w:p w:rsidR="00000000" w:rsidDel="00000000" w:rsidP="00000000" w:rsidRDefault="00000000" w:rsidRPr="00000000" w14:paraId="0000001F">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retrieve the make, model, owner, and location of a parked vehicle.</w:t>
            </w:r>
          </w:p>
        </w:tc>
      </w:tr>
      <w:tr>
        <w:tc>
          <w:tcPr>
            <w:gridSpan w:val="2"/>
          </w:tcPr>
          <w:p w:rsidR="00000000" w:rsidDel="00000000" w:rsidP="00000000" w:rsidRDefault="00000000" w:rsidRPr="00000000" w14:paraId="00000024">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800" w:hRule="atLeast"/>
        </w:trPr>
        <w:tc>
          <w:tcPr>
            <w:gridSpan w:val="2"/>
          </w:tcPr>
          <w:p w:rsidR="00000000" w:rsidDel="00000000" w:rsidP="00000000" w:rsidRDefault="00000000" w:rsidRPr="00000000" w14:paraId="00000029">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Valet has logged into the software.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tc>
      </w:tr>
      <w:tr>
        <w:trPr>
          <w:trHeight w:val="360" w:hRule="atLeast"/>
        </w:trP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numPr>
                <w:ilvl w:val="0"/>
                <w:numId w:val="2"/>
              </w:numPr>
              <w:ind w:left="360" w:hanging="360"/>
              <w:rPr/>
            </w:pPr>
            <w:r w:rsidDel="00000000" w:rsidR="00000000" w:rsidRPr="00000000">
              <w:rPr>
                <w:rtl w:val="0"/>
              </w:rPr>
              <w:t xml:space="preserve">Make, model, and location and registered guest are displayed.</w:t>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numPr>
                <w:ilvl w:val="0"/>
                <w:numId w:val="5"/>
              </w:numPr>
              <w:ind w:left="360" w:hanging="360"/>
              <w:rPr/>
            </w:pPr>
            <w:r w:rsidDel="00000000" w:rsidR="00000000" w:rsidRPr="00000000">
              <w:rPr>
                <w:rtl w:val="0"/>
              </w:rPr>
              <w:t xml:space="preserve">Driver enters guest’s name.</w:t>
            </w:r>
          </w:p>
          <w:p w:rsidR="00000000" w:rsidDel="00000000" w:rsidP="00000000" w:rsidRDefault="00000000" w:rsidRPr="00000000" w14:paraId="00000036">
            <w:pPr>
              <w:numPr>
                <w:ilvl w:val="0"/>
                <w:numId w:val="5"/>
              </w:numPr>
              <w:ind w:left="360" w:hanging="360"/>
              <w:rPr/>
            </w:pPr>
            <w:r w:rsidDel="00000000" w:rsidR="00000000" w:rsidRPr="00000000">
              <w:rPr>
                <w:rtl w:val="0"/>
              </w:rPr>
              <w:t xml:space="preserve">System displays list of records matching entered name where make, model, mileage, guest’s name and location are displayed.</w:t>
            </w:r>
          </w:p>
        </w:tc>
      </w:tr>
      <w:tr>
        <w:tc>
          <w:tcPr>
            <w:gridSpan w:val="2"/>
          </w:tcPr>
          <w:p w:rsidR="00000000" w:rsidDel="00000000" w:rsidP="00000000" w:rsidRDefault="00000000" w:rsidRPr="00000000" w14:paraId="00000039">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A">
            <w:pPr>
              <w:jc w:val="right"/>
              <w:rPr>
                <w:b w:val="1"/>
              </w:rPr>
            </w:pPr>
            <w:r w:rsidDel="00000000" w:rsidR="00000000" w:rsidRPr="00000000">
              <w:rPr>
                <w:rtl w:val="0"/>
              </w:rPr>
            </w:r>
          </w:p>
        </w:tc>
        <w:tc>
          <w:tcPr>
            <w:gridSpan w:val="3"/>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2a. In step 2 of the normal flow, if no matching guest name is found</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will display license plate not found error.</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Valet acknowledges error.</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 resumes on step 1.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43">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5">
            <w:pPr>
              <w:rPr/>
            </w:pPr>
            <w:r w:rsidDel="00000000" w:rsidR="00000000" w:rsidRPr="00000000">
              <w:rPr>
                <w:rtl w:val="0"/>
              </w:rPr>
              <w:t xml:space="preserve">No Exceptions</w:t>
            </w:r>
          </w:p>
        </w:tc>
      </w:tr>
      <w:tr>
        <w:tc>
          <w:tcPr>
            <w:gridSpan w:val="2"/>
          </w:tcPr>
          <w:p w:rsidR="00000000" w:rsidDel="00000000" w:rsidP="00000000" w:rsidRDefault="00000000" w:rsidRPr="00000000" w14:paraId="00000048">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A">
            <w:pPr>
              <w:rPr/>
            </w:pPr>
            <w:r w:rsidDel="00000000" w:rsidR="00000000" w:rsidRPr="00000000">
              <w:rPr>
                <w:rtl w:val="0"/>
              </w:rPr>
            </w:r>
          </w:p>
        </w:tc>
      </w:tr>
      <w:tr>
        <w:tc>
          <w:tcPr>
            <w:gridSpan w:val="2"/>
          </w:tcPr>
          <w:p w:rsidR="00000000" w:rsidDel="00000000" w:rsidP="00000000" w:rsidRDefault="00000000" w:rsidRPr="00000000" w14:paraId="0000004D">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often will this Use Case be executed. This information is primarily useful for designers.  e.g. enter values such as 50 per hour, 200 per day, once a week, once a year, on demand etc.]</w:t>
            </w:r>
          </w:p>
        </w:tc>
      </w:tr>
      <w:tr>
        <w:tc>
          <w:tcPr>
            <w:gridSpan w:val="2"/>
          </w:tcPr>
          <w:p w:rsidR="00000000" w:rsidDel="00000000" w:rsidP="00000000" w:rsidRDefault="00000000" w:rsidRPr="00000000" w14:paraId="00000052">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4">
            <w:pPr>
              <w:rPr/>
            </w:pPr>
            <w:r w:rsidDel="00000000" w:rsidR="00000000" w:rsidRPr="00000000">
              <w:rPr>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gridSpan w:val="2"/>
          </w:tcPr>
          <w:p w:rsidR="00000000" w:rsidDel="00000000" w:rsidP="00000000" w:rsidRDefault="00000000" w:rsidRPr="00000000" w14:paraId="00000057">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e.g. For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Withdraw Cash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an assumption could be: </w:t>
              <w:br w:type="textWrapping"/>
              <w:t xml:space="preserve">The Bank Customer understands either English or Spanish language.]</w:t>
            </w:r>
          </w:p>
        </w:tc>
      </w:tr>
      <w:tr>
        <w:tc>
          <w:tcPr>
            <w:gridSpan w:val="2"/>
          </w:tcPr>
          <w:p w:rsidR="00000000" w:rsidDel="00000000" w:rsidP="00000000" w:rsidRDefault="00000000" w:rsidRPr="00000000" w14:paraId="0000005D">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 any additional comments about this use case or any remaining open issues or TBDs (To Be Determined) that must be resolved.  e.g.</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maximum size of the PIN that a use can have?] </w:t>
            </w:r>
          </w:p>
        </w:tc>
      </w:tr>
    </w:tbl>
    <w:p w:rsidR="00000000" w:rsidDel="00000000" w:rsidP="00000000" w:rsidRDefault="00000000" w:rsidRPr="00000000" w14:paraId="0000006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6">
      <w:pPr>
        <w:tabs>
          <w:tab w:val="left" w:pos="7035"/>
        </w:tabs>
        <w:rPr>
          <w:rFonts w:ascii="Trebuchet MS" w:cs="Trebuchet MS" w:eastAsia="Trebuchet MS" w:hAnsi="Trebuchet MS"/>
        </w:rPr>
      </w:pPr>
      <w:r w:rsidDel="00000000" w:rsidR="00000000" w:rsidRPr="00000000">
        <w:rPr>
          <w:rFonts w:ascii="Trebuchet MS" w:cs="Trebuchet MS" w:eastAsia="Trebuchet MS" w:hAnsi="Trebuchet MS"/>
          <w:rtl w:val="0"/>
        </w:rPr>
        <w:tab/>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9/21/2018</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