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Delete Supply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Supply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2018-12-02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delete a supply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“Delete</w:t>
            </w:r>
            <w:r w:rsidDel="00000000" w:rsidR="00000000" w:rsidRPr="00000000">
              <w:rPr>
                <w:rtl w:val="0"/>
              </w:rPr>
              <w:t xml:space="preserve"> Supply Order”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has selected a request and is currently viewing said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    The request is no longer active and does not show on pending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“Delete Supply Order”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asks the Manager for confirmation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confirms choice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queries the Database with a request to Delete the selected Supply Order record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alerts the Manager of successful record deletion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3a.) If the Manager changes their mind on Deleting the record, or if they clicked “Delete” by mistake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Manager selects “Cancel”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acknowledges the Manager’s request, and closes the Delete Form/Window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resumes on step 1 of Normal Flow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4a.) If the query to the Database fails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alerts the Manager of an unexpected error, and closes the Delete Form/Window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has valid Manager permissions to be able to delete Supply Order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