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Name: RetrieveHousekeepingRequest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RetrieveHousekeepingRequest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2019-05-02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Retrieves an existing housekeeping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retrieve an existing housekeeping request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request is retrieved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bookmarkStart w:colFirst="0" w:colLast="0" w:name="_5ylmjws06yt0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retrieve an existing housekeeping request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4bad4p6fhf3v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looks for a request matching the users request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a57s7fhz0rtn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appropriate request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6n7o16bbo7ke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views the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60252bilnuxd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closes window.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chv6hgsfhl21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the list of current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There are no alternative flows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There are no existing requests.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that there are no requests available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 case resumes on step 6 of the normal flow.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The request failed to retrieve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that there was an error retrieving the request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 case resumes on step 6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Update,  Deactivate HousekeepingRequest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access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housekeeping request already exists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