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Name: DeactivateHousekeepingRequest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DeactivateHousekeeping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Deactivates an existing housekeeping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deactivate an existing housekeeping request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request becomes no longer active in our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bookmarkStart w:colFirst="0" w:colLast="0" w:name="_5ylmjws06yt0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deactivate an existing housekeeping request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j0h7hftpkvl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are sure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f7e21nutltv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confirms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ahzmtseuw7f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brings user back to the list of current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The user selects no when asked to confirm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that the request was not deactivated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then returns the user to the list of current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There are no existing requests to deactivate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continues  on step 4 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Retrieve, Update, HousekeepingRequest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active  housekeeping request already exists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